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64A62" w:rsidRPr="00C47021" w:rsidRDefault="003626C6" w:rsidP="00A65457">
      <w:pPr>
        <w:jc w:val="center"/>
        <w:rPr>
          <w:b/>
          <w:sz w:val="44"/>
          <w:szCs w:val="44"/>
        </w:rPr>
      </w:pPr>
      <w:bookmarkStart w:id="0" w:name="__RefHeading___Toc471660092"/>
      <w:bookmarkStart w:id="1" w:name="__RefHeading___Toc472342155"/>
      <w:r w:rsidRPr="00C47021">
        <w:rPr>
          <w:b/>
          <w:sz w:val="44"/>
          <w:szCs w:val="44"/>
        </w:rPr>
        <w:t>PROGRAM</w:t>
      </w:r>
    </w:p>
    <w:p w:rsidR="003626C6" w:rsidRPr="00C47021" w:rsidRDefault="003626C6" w:rsidP="00C64A62">
      <w:pPr>
        <w:jc w:val="center"/>
        <w:rPr>
          <w:b/>
          <w:bCs/>
          <w:sz w:val="44"/>
          <w:szCs w:val="44"/>
        </w:rPr>
      </w:pPr>
      <w:r w:rsidRPr="00C47021">
        <w:rPr>
          <w:b/>
          <w:sz w:val="44"/>
          <w:szCs w:val="44"/>
        </w:rPr>
        <w:t>FUNKCJONALNO</w:t>
      </w:r>
      <w:r w:rsidR="00C64A62" w:rsidRPr="00C47021">
        <w:rPr>
          <w:b/>
          <w:sz w:val="44"/>
          <w:szCs w:val="44"/>
        </w:rPr>
        <w:t> </w:t>
      </w:r>
      <w:r w:rsidRPr="00C47021">
        <w:rPr>
          <w:b/>
          <w:sz w:val="44"/>
          <w:szCs w:val="44"/>
        </w:rPr>
        <w:t>-</w:t>
      </w:r>
      <w:r w:rsidR="00C64A62" w:rsidRPr="00C47021">
        <w:rPr>
          <w:b/>
          <w:sz w:val="44"/>
          <w:szCs w:val="44"/>
        </w:rPr>
        <w:t> </w:t>
      </w:r>
      <w:r w:rsidRPr="00C47021">
        <w:rPr>
          <w:b/>
          <w:sz w:val="44"/>
          <w:szCs w:val="44"/>
        </w:rPr>
        <w:t>UŻYTKOWY</w:t>
      </w:r>
      <w:bookmarkEnd w:id="0"/>
      <w:bookmarkEnd w:id="1"/>
    </w:p>
    <w:p w:rsidR="00C64A62" w:rsidRPr="00C47021" w:rsidRDefault="00C64A62">
      <w:pPr>
        <w:tabs>
          <w:tab w:val="left" w:pos="6045"/>
        </w:tabs>
        <w:rPr>
          <w:bCs/>
          <w:sz w:val="36"/>
          <w:szCs w:val="36"/>
          <w:highlight w:val="cyan"/>
        </w:rPr>
      </w:pPr>
    </w:p>
    <w:p w:rsidR="00AE32D7" w:rsidRPr="00ED7B74" w:rsidRDefault="00C64A62">
      <w:pPr>
        <w:tabs>
          <w:tab w:val="left" w:pos="6045"/>
        </w:tabs>
        <w:rPr>
          <w:b/>
          <w:bCs/>
          <w:sz w:val="22"/>
        </w:rPr>
      </w:pPr>
      <w:r w:rsidRPr="00ED7B74">
        <w:rPr>
          <w:b/>
          <w:bCs/>
          <w:sz w:val="22"/>
        </w:rPr>
        <w:t>NAZWA INWESTYCJI</w:t>
      </w:r>
      <w:r w:rsidR="00AE32D7" w:rsidRPr="00ED7B74">
        <w:rPr>
          <w:b/>
          <w:bCs/>
          <w:sz w:val="22"/>
        </w:rPr>
        <w:t>:</w:t>
      </w:r>
    </w:p>
    <w:p w:rsidR="003626C6" w:rsidRPr="00ED7B74" w:rsidRDefault="008C3A73" w:rsidP="00820582">
      <w:pPr>
        <w:tabs>
          <w:tab w:val="left" w:pos="6045"/>
        </w:tabs>
        <w:rPr>
          <w:bCs/>
          <w:sz w:val="22"/>
          <w:szCs w:val="36"/>
        </w:rPr>
      </w:pPr>
      <w:r w:rsidRPr="00ED7B74">
        <w:rPr>
          <w:bCs/>
          <w:sz w:val="22"/>
          <w:szCs w:val="36"/>
        </w:rPr>
        <w:t xml:space="preserve">Opracowanie programu </w:t>
      </w:r>
      <w:proofErr w:type="spellStart"/>
      <w:r w:rsidRPr="00ED7B74">
        <w:rPr>
          <w:bCs/>
          <w:sz w:val="22"/>
          <w:szCs w:val="36"/>
        </w:rPr>
        <w:t>funkcjonalno</w:t>
      </w:r>
      <w:proofErr w:type="spellEnd"/>
      <w:r w:rsidRPr="00ED7B74">
        <w:rPr>
          <w:bCs/>
          <w:sz w:val="22"/>
          <w:szCs w:val="36"/>
        </w:rPr>
        <w:t xml:space="preserve">–użytkowego budowy kanalizacji sanitarnej </w:t>
      </w:r>
      <w:r w:rsidR="00336327" w:rsidRPr="00ED7B74">
        <w:rPr>
          <w:bCs/>
          <w:sz w:val="22"/>
          <w:szCs w:val="36"/>
        </w:rPr>
        <w:t>dla wsi Bogoria Świniarska, Wnorów w Gminie Łoniów</w:t>
      </w:r>
    </w:p>
    <w:p w:rsidR="003626C6" w:rsidRPr="00ED7B74" w:rsidRDefault="003626C6">
      <w:pPr>
        <w:rPr>
          <w:sz w:val="32"/>
          <w:szCs w:val="36"/>
          <w:highlight w:val="yellow"/>
        </w:rPr>
      </w:pPr>
    </w:p>
    <w:p w:rsidR="00AE32D7" w:rsidRPr="00ED7B74" w:rsidRDefault="00426F95" w:rsidP="00952B5F">
      <w:pPr>
        <w:rPr>
          <w:b/>
          <w:bCs/>
          <w:sz w:val="22"/>
        </w:rPr>
      </w:pPr>
      <w:r w:rsidRPr="00ED7B74">
        <w:rPr>
          <w:b/>
          <w:bCs/>
          <w:sz w:val="22"/>
        </w:rPr>
        <w:t xml:space="preserve">ZAMAWIAJĄCY / </w:t>
      </w:r>
      <w:r w:rsidR="003626C6" w:rsidRPr="00ED7B74">
        <w:rPr>
          <w:b/>
          <w:bCs/>
          <w:sz w:val="22"/>
        </w:rPr>
        <w:t>INWESTOR</w:t>
      </w:r>
      <w:r w:rsidR="00AE32D7" w:rsidRPr="00ED7B74">
        <w:rPr>
          <w:b/>
          <w:bCs/>
          <w:sz w:val="22"/>
        </w:rPr>
        <w:t>:</w:t>
      </w:r>
    </w:p>
    <w:p w:rsidR="003626C6" w:rsidRPr="00ED7B74" w:rsidRDefault="00952B5F" w:rsidP="00952B5F">
      <w:pPr>
        <w:rPr>
          <w:sz w:val="22"/>
        </w:rPr>
      </w:pPr>
      <w:r w:rsidRPr="00ED7B74">
        <w:rPr>
          <w:sz w:val="22"/>
        </w:rPr>
        <w:t xml:space="preserve">Gmina </w:t>
      </w:r>
      <w:r w:rsidR="00336327" w:rsidRPr="00ED7B74">
        <w:rPr>
          <w:sz w:val="22"/>
        </w:rPr>
        <w:t>Łoniów, Łoniów 56</w:t>
      </w:r>
      <w:r w:rsidRPr="00ED7B74">
        <w:rPr>
          <w:sz w:val="22"/>
        </w:rPr>
        <w:t xml:space="preserve">, </w:t>
      </w:r>
      <w:r w:rsidR="00336327" w:rsidRPr="00ED7B74">
        <w:rPr>
          <w:sz w:val="22"/>
        </w:rPr>
        <w:t>27-670 Łoniów</w:t>
      </w:r>
    </w:p>
    <w:p w:rsidR="003626C6" w:rsidRPr="00C47021" w:rsidRDefault="003626C6"/>
    <w:p w:rsidR="00AE32D7" w:rsidRPr="001D3F47" w:rsidRDefault="003626C6">
      <w:pPr>
        <w:rPr>
          <w:b/>
          <w:bCs/>
          <w:sz w:val="22"/>
        </w:rPr>
      </w:pPr>
      <w:r w:rsidRPr="001D3F47">
        <w:rPr>
          <w:b/>
          <w:bCs/>
          <w:sz w:val="22"/>
        </w:rPr>
        <w:t>ADRES INWESTYCJI</w:t>
      </w:r>
      <w:r w:rsidR="00AD6561" w:rsidRPr="001D3F47">
        <w:rPr>
          <w:b/>
          <w:bCs/>
          <w:sz w:val="22"/>
        </w:rPr>
        <w:t>:</w:t>
      </w:r>
    </w:p>
    <w:p w:rsidR="003626C6" w:rsidRPr="001D3F47" w:rsidRDefault="003626C6">
      <w:pPr>
        <w:rPr>
          <w:sz w:val="22"/>
        </w:rPr>
      </w:pPr>
      <w:r w:rsidRPr="001D3F47">
        <w:rPr>
          <w:sz w:val="22"/>
        </w:rPr>
        <w:t>Obręb ewidencyjny:</w:t>
      </w:r>
      <w:r w:rsidR="0079602B" w:rsidRPr="001D3F47">
        <w:rPr>
          <w:sz w:val="22"/>
        </w:rPr>
        <w:t xml:space="preserve"> 00</w:t>
      </w:r>
      <w:r w:rsidR="000D03F3" w:rsidRPr="001D3F47">
        <w:rPr>
          <w:sz w:val="22"/>
        </w:rPr>
        <w:t>25 Wnorów</w:t>
      </w:r>
      <w:r w:rsidRPr="001D3F47">
        <w:rPr>
          <w:sz w:val="22"/>
        </w:rPr>
        <w:t>,</w:t>
      </w:r>
      <w:r w:rsidR="000D03F3" w:rsidRPr="001D3F47">
        <w:rPr>
          <w:sz w:val="22"/>
        </w:rPr>
        <w:t xml:space="preserve"> 0024 Trzebiesławice, 0013 Łoniów, 0018 Ruszcza Wieś</w:t>
      </w:r>
      <w:r w:rsidR="00734E0F" w:rsidRPr="001D3F47">
        <w:rPr>
          <w:sz w:val="22"/>
        </w:rPr>
        <w:t>, 0002 Bogoria Świniarska, 0023 Świniary, 0015 Piaseczno</w:t>
      </w:r>
    </w:p>
    <w:p w:rsidR="003626C6" w:rsidRPr="001D3F47" w:rsidRDefault="003626C6">
      <w:pPr>
        <w:rPr>
          <w:sz w:val="22"/>
        </w:rPr>
      </w:pPr>
      <w:r w:rsidRPr="001D3F47">
        <w:rPr>
          <w:sz w:val="22"/>
        </w:rPr>
        <w:t xml:space="preserve">Jednostka ewidencyjna: </w:t>
      </w:r>
      <w:r w:rsidR="000D03F3" w:rsidRPr="001D3F47">
        <w:rPr>
          <w:sz w:val="22"/>
        </w:rPr>
        <w:t>260905_2</w:t>
      </w:r>
      <w:r w:rsidR="0079602B" w:rsidRPr="001D3F47">
        <w:rPr>
          <w:sz w:val="22"/>
        </w:rPr>
        <w:t xml:space="preserve"> </w:t>
      </w:r>
      <w:r w:rsidR="000D03F3" w:rsidRPr="001D3F47">
        <w:rPr>
          <w:sz w:val="22"/>
        </w:rPr>
        <w:t>Łoniów</w:t>
      </w:r>
      <w:r w:rsidRPr="001D3F47">
        <w:rPr>
          <w:sz w:val="22"/>
        </w:rPr>
        <w:t xml:space="preserve">,  </w:t>
      </w:r>
    </w:p>
    <w:p w:rsidR="003626C6" w:rsidRPr="001D3F47" w:rsidRDefault="003626C6">
      <w:pPr>
        <w:rPr>
          <w:sz w:val="22"/>
        </w:rPr>
      </w:pPr>
      <w:r w:rsidRPr="001D3F47">
        <w:rPr>
          <w:sz w:val="22"/>
        </w:rPr>
        <w:t xml:space="preserve">Powiat: </w:t>
      </w:r>
      <w:r w:rsidR="00734E0F" w:rsidRPr="001D3F47">
        <w:rPr>
          <w:sz w:val="22"/>
        </w:rPr>
        <w:t>sandomierski</w:t>
      </w:r>
      <w:r w:rsidRPr="001D3F47">
        <w:rPr>
          <w:sz w:val="22"/>
        </w:rPr>
        <w:t xml:space="preserve"> </w:t>
      </w:r>
    </w:p>
    <w:p w:rsidR="003626C6" w:rsidRPr="001D3F47" w:rsidRDefault="003626C6">
      <w:pPr>
        <w:rPr>
          <w:sz w:val="22"/>
        </w:rPr>
      </w:pPr>
      <w:r w:rsidRPr="001D3F47">
        <w:rPr>
          <w:sz w:val="22"/>
        </w:rPr>
        <w:t xml:space="preserve">Województwo: </w:t>
      </w:r>
      <w:r w:rsidR="00734E0F" w:rsidRPr="001D3F47">
        <w:rPr>
          <w:sz w:val="22"/>
        </w:rPr>
        <w:t>świętokrzyskie</w:t>
      </w:r>
      <w:r w:rsidRPr="001D3F47">
        <w:rPr>
          <w:sz w:val="22"/>
        </w:rPr>
        <w:t xml:space="preserve">      </w:t>
      </w:r>
    </w:p>
    <w:p w:rsidR="00C64A62" w:rsidRPr="00336327" w:rsidRDefault="00C64A62" w:rsidP="0079602B">
      <w:pPr>
        <w:rPr>
          <w:color w:val="FF0000"/>
        </w:rPr>
      </w:pPr>
    </w:p>
    <w:p w:rsidR="00144EFB" w:rsidRPr="00ED7B74" w:rsidRDefault="00A65457" w:rsidP="00820582">
      <w:pPr>
        <w:rPr>
          <w:sz w:val="19"/>
          <w:szCs w:val="19"/>
        </w:rPr>
      </w:pPr>
      <w:r w:rsidRPr="00ED7B74">
        <w:rPr>
          <w:b/>
          <w:sz w:val="19"/>
          <w:szCs w:val="19"/>
        </w:rPr>
        <w:t>obręb 0023 Świniary</w:t>
      </w:r>
      <w:r w:rsidRPr="00ED7B74">
        <w:rPr>
          <w:sz w:val="19"/>
          <w:szCs w:val="19"/>
        </w:rPr>
        <w:t>: 591,</w:t>
      </w:r>
      <w:r w:rsidR="00144EFB" w:rsidRPr="00ED7B74">
        <w:rPr>
          <w:sz w:val="19"/>
          <w:szCs w:val="19"/>
        </w:rPr>
        <w:t xml:space="preserve"> 643, 592, 612, 594, 601, 602, 605, 606, 609, 613, 614, 617, 618, 621, 622, 625, 626, 628, 635, 658, 676, 671, 669/1, 669/2, 666, 665, 664, 662, 661, 659/1, 657, 656, 655, 645, 653, 653/1, 652, 651, 650, 649, 648, 647, 646, 645, 644, 641, 640, 639</w:t>
      </w:r>
    </w:p>
    <w:p w:rsidR="003973A2" w:rsidRPr="00ED7B74" w:rsidRDefault="00144EFB" w:rsidP="00820582">
      <w:pPr>
        <w:rPr>
          <w:sz w:val="19"/>
          <w:szCs w:val="19"/>
        </w:rPr>
      </w:pPr>
      <w:r w:rsidRPr="00ED7B74">
        <w:rPr>
          <w:b/>
          <w:sz w:val="19"/>
          <w:szCs w:val="19"/>
        </w:rPr>
        <w:t>obręb 0002 Bogoria Świniarska</w:t>
      </w:r>
      <w:r w:rsidRPr="00ED7B74">
        <w:rPr>
          <w:sz w:val="19"/>
          <w:szCs w:val="19"/>
        </w:rPr>
        <w:t>: 53, 167, 2, 3/2, 4/2, 5/3, 6/4, 7/3, 8/3, 9/2, 10, 12, 13, 177, 15, 16, 17/2, 551/2, 18, 19, 21, 23, 24, 27/2, 32, 529, 33, 34, 35, 36, 37, 38, 39, 40/1, 40/2, 41/1, 41/2, 42/1, 42/2, 43/1, 43/2, 44, 45, 48, 49/1, 50, 51, 52/1, 52/2</w:t>
      </w:r>
      <w:r w:rsidR="006E18D0" w:rsidRPr="00ED7B74">
        <w:rPr>
          <w:sz w:val="19"/>
          <w:szCs w:val="19"/>
        </w:rPr>
        <w:t xml:space="preserve">, 54, 49/3, 49/4, 46, 47, 31, 30, 29/1, 28/1, 27/1, 260, 55, 56/3, 56/4, 56/2, 57, 58, 59, 60, 61, 63, 64, 65, 66, 67, 68, 564, 69, 70, 71, 525, 73/2, 75/1, 77/1, 77/2, 87, 92, 78, 79, 80, 81, 62, 91, 82, </w:t>
      </w:r>
      <w:r w:rsidR="005A4523" w:rsidRPr="00ED7B74">
        <w:rPr>
          <w:sz w:val="19"/>
          <w:szCs w:val="19"/>
        </w:rPr>
        <w:t>83, 84, 85, 125/1, 126/1, 127, 128, 129, 130, 131, 132, 565, 133, 134, 135, 136, 137/4,</w:t>
      </w:r>
      <w:r w:rsidR="00284139">
        <w:rPr>
          <w:sz w:val="19"/>
          <w:szCs w:val="19"/>
        </w:rPr>
        <w:t xml:space="preserve"> 261, 260,</w:t>
      </w:r>
      <w:r w:rsidR="005A4523" w:rsidRPr="00ED7B74">
        <w:rPr>
          <w:sz w:val="19"/>
          <w:szCs w:val="19"/>
        </w:rPr>
        <w:t xml:space="preserve"> 259, 258, 257, 256, 255, 566, 254, 253, 252, 251, 250, 249, 248, 247, 246, 245, 244, 243,242, 241, 240, 239, 238, 237/1, 237/2, 236, 235, 234, 233, 232, 168, 225, 224/2, 224/1, 223, 222, 221, 220, 219, 218, 216/1, 216/2, 216/3, 215, 214, 530, 198, 197, 196</w:t>
      </w:r>
      <w:r w:rsidR="008673F6" w:rsidRPr="00ED7B74">
        <w:rPr>
          <w:sz w:val="19"/>
          <w:szCs w:val="19"/>
        </w:rPr>
        <w:t>, 195, 194, 193/2, 193/1, 192, 191, 190, 189, 188, 187, 553, 186, 185,</w:t>
      </w:r>
      <w:r w:rsidR="003973A2" w:rsidRPr="00ED7B74">
        <w:rPr>
          <w:sz w:val="19"/>
          <w:szCs w:val="19"/>
        </w:rPr>
        <w:t xml:space="preserve"> 184, 183, 182, 181, 180, 178, 179/1, 175, 554, 173, 172/1, 171, 170, 169/1</w:t>
      </w:r>
    </w:p>
    <w:p w:rsidR="003973A2" w:rsidRPr="00ED7B74" w:rsidRDefault="003973A2" w:rsidP="00820582">
      <w:pPr>
        <w:rPr>
          <w:sz w:val="19"/>
          <w:szCs w:val="19"/>
        </w:rPr>
      </w:pPr>
      <w:r w:rsidRPr="00ED7B74">
        <w:rPr>
          <w:b/>
          <w:sz w:val="19"/>
          <w:szCs w:val="19"/>
        </w:rPr>
        <w:t>obręb 0015 Piaseczno</w:t>
      </w:r>
      <w:r w:rsidRPr="00ED7B74">
        <w:rPr>
          <w:sz w:val="19"/>
          <w:szCs w:val="19"/>
        </w:rPr>
        <w:t>: 380/3, 375/3, 386/2</w:t>
      </w:r>
    </w:p>
    <w:p w:rsidR="003973A2" w:rsidRPr="00ED7B74" w:rsidRDefault="003973A2" w:rsidP="00820582">
      <w:pPr>
        <w:rPr>
          <w:sz w:val="19"/>
          <w:szCs w:val="19"/>
        </w:rPr>
      </w:pPr>
      <w:r w:rsidRPr="00ED7B74">
        <w:rPr>
          <w:b/>
          <w:sz w:val="19"/>
          <w:szCs w:val="19"/>
        </w:rPr>
        <w:t>obręb 0013 Łoniów</w:t>
      </w:r>
      <w:r w:rsidRPr="00ED7B74">
        <w:rPr>
          <w:sz w:val="19"/>
          <w:szCs w:val="19"/>
        </w:rPr>
        <w:t xml:space="preserve">: 549, 34, 550, 25, 9, </w:t>
      </w:r>
      <w:r w:rsidR="00E43261" w:rsidRPr="00ED7B74">
        <w:rPr>
          <w:sz w:val="19"/>
          <w:szCs w:val="19"/>
        </w:rPr>
        <w:t xml:space="preserve">221/1, 215/3, 215/4, 214/4, 213/4, 212/4, 212/3 </w:t>
      </w:r>
    </w:p>
    <w:p w:rsidR="00AA6F75" w:rsidRPr="00ED7B74" w:rsidRDefault="003973A2" w:rsidP="00820582">
      <w:pPr>
        <w:rPr>
          <w:sz w:val="19"/>
          <w:szCs w:val="19"/>
        </w:rPr>
      </w:pPr>
      <w:r w:rsidRPr="00ED7B74">
        <w:rPr>
          <w:b/>
          <w:sz w:val="19"/>
          <w:szCs w:val="19"/>
        </w:rPr>
        <w:t>obręb 0025 Wnorów</w:t>
      </w:r>
      <w:r w:rsidRPr="00ED7B74">
        <w:rPr>
          <w:sz w:val="19"/>
          <w:szCs w:val="19"/>
        </w:rPr>
        <w:t xml:space="preserve">: 224, 225/2, 225/4, 225/3, 214, 636/2, 636/1, 213, 212/3, 212/1, 211, 210/2, 210/1, 209/2, 209/1, 208, 206, 205/4, 205/3, 205/2, 168, 246, 207, 204, 203, 202, 199/2, 199/1, 198, 195/2, 195/4, 195/3, 194, 191, </w:t>
      </w:r>
      <w:r w:rsidR="00AA6F75" w:rsidRPr="00ED7B74">
        <w:rPr>
          <w:sz w:val="19"/>
          <w:szCs w:val="19"/>
        </w:rPr>
        <w:t xml:space="preserve">235, 234, 233, 232, 231, 230, 228/2, 228/1, 227, 226, 93/6, 93/4, 94, 637, 95, 96, 97, 98, 99/4, 99/6, 100, 101/2, 101/1, 102, 103, 104/3, </w:t>
      </w:r>
      <w:r w:rsidR="00E43261" w:rsidRPr="00ED7B74">
        <w:rPr>
          <w:sz w:val="19"/>
          <w:szCs w:val="19"/>
        </w:rPr>
        <w:t>215, 216, 217/1, 217/2, 217/3, 217/4, 218/6, 218/5, 218/2, 218/3, 218/4</w:t>
      </w:r>
      <w:r w:rsidR="008F693C" w:rsidRPr="00ED7B74">
        <w:rPr>
          <w:sz w:val="19"/>
          <w:szCs w:val="19"/>
        </w:rPr>
        <w:t xml:space="preserve">, 109, 91/6, 91/5, 91/3, 91/4, 90/2, 89, 88/1, 88/2, 87/6, 87/3, 72, 86, 85/2, 85/1, 84, 83, 82/2, 82/1, 81/2, 81/1, 80, 79, 78, 77, 76, 75/2, 75/1, 74, 73, 50, 49/2, 49/1, 48/2, 48/4, 48/3, 47/2, 47/1, 46, 45/2, 45/1, 44, 43, 41, 40, 39, </w:t>
      </w:r>
      <w:r w:rsidR="00EC5D29" w:rsidRPr="00ED7B74">
        <w:rPr>
          <w:sz w:val="19"/>
          <w:szCs w:val="19"/>
        </w:rPr>
        <w:t xml:space="preserve">38, 37, 30, 42/2, 42/1, 36, 32/2, 32/1, 31/2, 31/1, 29, 28, 27, 26/1, 26/3, 26/2, 25, 23/1, 20, 19, 18/5, 18/4, 18/3, 18/1, 17/1, 17/2, </w:t>
      </w:r>
      <w:r w:rsidR="000B2D69" w:rsidRPr="00ED7B74">
        <w:rPr>
          <w:sz w:val="19"/>
          <w:szCs w:val="19"/>
        </w:rPr>
        <w:t>1, 2, 3, 5, 7, 8, 14, 16/6, 16/5, 16/4, 16/3, 16/1, 135, 134, 133, 132, 131, 130, 129, 128, 127, 126, 125, 124, 123, 122, 121, 120/2, 120/1, 119/3, 119/2, 119/1, 118, 117, 116, 115/1, 115/2, 114/1, 114/2, 113/1, 113/2, 112, 111, 110/3, 110/4, 110/1,</w:t>
      </w:r>
      <w:r w:rsidR="00E16E78">
        <w:rPr>
          <w:sz w:val="19"/>
          <w:szCs w:val="19"/>
        </w:rPr>
        <w:t xml:space="preserve"> 108/3,</w:t>
      </w:r>
      <w:r w:rsidR="000B2D69" w:rsidRPr="00ED7B74">
        <w:rPr>
          <w:sz w:val="19"/>
          <w:szCs w:val="19"/>
        </w:rPr>
        <w:t xml:space="preserve"> 108/2, 108/1, 107, 106, 105, 104/1,</w:t>
      </w:r>
      <w:r w:rsidR="00E16E78">
        <w:rPr>
          <w:sz w:val="19"/>
          <w:szCs w:val="19"/>
        </w:rPr>
        <w:t xml:space="preserve"> 104/2,</w:t>
      </w:r>
      <w:r w:rsidR="000B2D69" w:rsidRPr="00ED7B74">
        <w:rPr>
          <w:sz w:val="19"/>
          <w:szCs w:val="19"/>
        </w:rPr>
        <w:t xml:space="preserve"> </w:t>
      </w:r>
      <w:r w:rsidR="009E6122" w:rsidRPr="00ED7B74">
        <w:rPr>
          <w:sz w:val="19"/>
          <w:szCs w:val="19"/>
        </w:rPr>
        <w:t>99/5, 99/2, 93/5, 93/2</w:t>
      </w:r>
      <w:r w:rsidR="00225D26" w:rsidRPr="00ED7B74">
        <w:rPr>
          <w:sz w:val="19"/>
          <w:szCs w:val="19"/>
        </w:rPr>
        <w:t>, 92</w:t>
      </w:r>
    </w:p>
    <w:p w:rsidR="00EC5D29" w:rsidRPr="00ED7B74" w:rsidRDefault="00EC5D29" w:rsidP="00820582">
      <w:pPr>
        <w:rPr>
          <w:sz w:val="19"/>
          <w:szCs w:val="19"/>
        </w:rPr>
      </w:pPr>
      <w:r w:rsidRPr="00ED7B74">
        <w:rPr>
          <w:b/>
          <w:sz w:val="19"/>
          <w:szCs w:val="19"/>
        </w:rPr>
        <w:t>obręb 0018 Ruszcza Wieś</w:t>
      </w:r>
      <w:r w:rsidRPr="00ED7B74">
        <w:rPr>
          <w:sz w:val="19"/>
          <w:szCs w:val="19"/>
        </w:rPr>
        <w:t>: 359/1, 217, 374, 213/1, 214/1, 214/2, 215</w:t>
      </w:r>
    </w:p>
    <w:p w:rsidR="00A65457" w:rsidRPr="00ED7B74" w:rsidRDefault="008F693C" w:rsidP="00820582">
      <w:pPr>
        <w:rPr>
          <w:sz w:val="19"/>
          <w:szCs w:val="19"/>
        </w:rPr>
      </w:pPr>
      <w:r w:rsidRPr="00ED7B74">
        <w:rPr>
          <w:b/>
          <w:sz w:val="19"/>
          <w:szCs w:val="19"/>
        </w:rPr>
        <w:t>obręb 0024 Trzebiesławice</w:t>
      </w:r>
      <w:r w:rsidRPr="00ED7B74">
        <w:rPr>
          <w:sz w:val="19"/>
          <w:szCs w:val="19"/>
        </w:rPr>
        <w:t>: 258, 257/7, 257/8, 257/9, 257/10, 256, 255, 254/2, 253/2, 252/6, 252/5, 252/3, 251/2, 250/2, 249, 248, 247, 246, 243, 242, 241/1, 268/1, 266, 267/3, 267/4, 265, 264, 263/4, 263/3, 262/2, 262/6, 262/5, 261/1, 260/2, 260/1, 259</w:t>
      </w:r>
    </w:p>
    <w:p w:rsidR="0079602B" w:rsidRPr="00C47021" w:rsidRDefault="0079602B" w:rsidP="0079602B">
      <w:pPr>
        <w:rPr>
          <w:w w:val="99"/>
          <w:highlight w:val="yellow"/>
        </w:rPr>
      </w:pPr>
    </w:p>
    <w:p w:rsidR="003626C6" w:rsidRPr="001D3F47" w:rsidRDefault="00426F95" w:rsidP="00C64A62">
      <w:pPr>
        <w:rPr>
          <w:b/>
          <w:bCs/>
          <w:sz w:val="22"/>
        </w:rPr>
      </w:pPr>
      <w:r w:rsidRPr="001D3F47">
        <w:rPr>
          <w:b/>
          <w:bCs/>
          <w:sz w:val="22"/>
        </w:rPr>
        <w:t>SPIS ZAWARTOŚCI</w:t>
      </w:r>
      <w:r w:rsidR="003626C6" w:rsidRPr="001D3F47">
        <w:rPr>
          <w:b/>
          <w:bCs/>
          <w:sz w:val="22"/>
        </w:rPr>
        <w:t>:</w:t>
      </w:r>
    </w:p>
    <w:tbl>
      <w:tblPr>
        <w:tblW w:w="0" w:type="auto"/>
        <w:tblInd w:w="10" w:type="dxa"/>
        <w:tblLayout w:type="fixed"/>
        <w:tblCellMar>
          <w:left w:w="0" w:type="dxa"/>
          <w:right w:w="0" w:type="dxa"/>
        </w:tblCellMar>
        <w:tblLook w:val="0000" w:firstRow="0" w:lastRow="0" w:firstColumn="0" w:lastColumn="0" w:noHBand="0" w:noVBand="0"/>
      </w:tblPr>
      <w:tblGrid>
        <w:gridCol w:w="907"/>
        <w:gridCol w:w="7017"/>
        <w:gridCol w:w="1674"/>
      </w:tblGrid>
      <w:tr w:rsidR="003626C6" w:rsidRPr="001D3F47" w:rsidTr="001B09EF">
        <w:trPr>
          <w:trHeight w:val="287"/>
        </w:trPr>
        <w:tc>
          <w:tcPr>
            <w:tcW w:w="907" w:type="dxa"/>
            <w:tcBorders>
              <w:top w:val="single" w:sz="8" w:space="0" w:color="000080"/>
              <w:left w:val="single" w:sz="8" w:space="0" w:color="000080"/>
            </w:tcBorders>
            <w:shd w:val="clear" w:color="auto" w:fill="000080"/>
            <w:vAlign w:val="center"/>
          </w:tcPr>
          <w:p w:rsidR="003626C6" w:rsidRPr="001D3F47" w:rsidRDefault="003626C6" w:rsidP="001B09EF">
            <w:pPr>
              <w:rPr>
                <w:b/>
                <w:bCs/>
                <w:color w:val="FFFFFF"/>
                <w:sz w:val="22"/>
                <w:szCs w:val="28"/>
              </w:rPr>
            </w:pPr>
            <w:r w:rsidRPr="001D3F47">
              <w:rPr>
                <w:b/>
                <w:bCs/>
                <w:color w:val="FFFFFF"/>
                <w:sz w:val="22"/>
                <w:szCs w:val="28"/>
              </w:rPr>
              <w:t>LP.</w:t>
            </w:r>
          </w:p>
        </w:tc>
        <w:tc>
          <w:tcPr>
            <w:tcW w:w="7017" w:type="dxa"/>
            <w:tcBorders>
              <w:top w:val="single" w:sz="8" w:space="0" w:color="000080"/>
            </w:tcBorders>
            <w:shd w:val="clear" w:color="auto" w:fill="000080"/>
            <w:vAlign w:val="center"/>
          </w:tcPr>
          <w:p w:rsidR="003626C6" w:rsidRPr="001D3F47" w:rsidRDefault="003626C6" w:rsidP="001B09EF">
            <w:pPr>
              <w:rPr>
                <w:b/>
                <w:bCs/>
                <w:color w:val="FFFFFF"/>
                <w:sz w:val="22"/>
                <w:szCs w:val="28"/>
              </w:rPr>
            </w:pPr>
            <w:r w:rsidRPr="001D3F47">
              <w:rPr>
                <w:b/>
                <w:bCs/>
                <w:color w:val="FFFFFF"/>
                <w:sz w:val="22"/>
                <w:szCs w:val="28"/>
              </w:rPr>
              <w:t>ZAKRES OPRACOWANIA</w:t>
            </w:r>
          </w:p>
        </w:tc>
        <w:tc>
          <w:tcPr>
            <w:tcW w:w="1674" w:type="dxa"/>
            <w:tcBorders>
              <w:top w:val="single" w:sz="8" w:space="0" w:color="000080"/>
              <w:right w:val="single" w:sz="8" w:space="0" w:color="000080"/>
            </w:tcBorders>
            <w:shd w:val="clear" w:color="auto" w:fill="000080"/>
          </w:tcPr>
          <w:p w:rsidR="003626C6" w:rsidRPr="001D3F47" w:rsidRDefault="003626C6">
            <w:pPr>
              <w:snapToGrid w:val="0"/>
              <w:jc w:val="center"/>
              <w:rPr>
                <w:b/>
                <w:bCs/>
                <w:color w:val="FFFFFF"/>
                <w:szCs w:val="28"/>
                <w:highlight w:val="yellow"/>
              </w:rPr>
            </w:pPr>
          </w:p>
        </w:tc>
      </w:tr>
      <w:tr w:rsidR="003626C6" w:rsidRPr="001D3F47" w:rsidTr="001B09EF">
        <w:trPr>
          <w:trHeight w:val="287"/>
        </w:trPr>
        <w:tc>
          <w:tcPr>
            <w:tcW w:w="907" w:type="dxa"/>
            <w:tcBorders>
              <w:top w:val="single" w:sz="8" w:space="0" w:color="000080"/>
              <w:left w:val="single" w:sz="8" w:space="0" w:color="000080"/>
              <w:bottom w:val="single" w:sz="8" w:space="0" w:color="000080"/>
            </w:tcBorders>
            <w:shd w:val="clear" w:color="auto" w:fill="auto"/>
            <w:vAlign w:val="center"/>
          </w:tcPr>
          <w:p w:rsidR="003626C6" w:rsidRPr="001D3F47" w:rsidRDefault="003626C6" w:rsidP="001B09EF">
            <w:pPr>
              <w:rPr>
                <w:sz w:val="22"/>
                <w:szCs w:val="28"/>
              </w:rPr>
            </w:pPr>
          </w:p>
        </w:tc>
        <w:tc>
          <w:tcPr>
            <w:tcW w:w="7017" w:type="dxa"/>
            <w:tcBorders>
              <w:top w:val="single" w:sz="8" w:space="0" w:color="000080"/>
              <w:bottom w:val="single" w:sz="8" w:space="0" w:color="000080"/>
            </w:tcBorders>
            <w:shd w:val="clear" w:color="auto" w:fill="auto"/>
            <w:vAlign w:val="center"/>
          </w:tcPr>
          <w:p w:rsidR="003626C6" w:rsidRPr="001D3F47" w:rsidRDefault="003626C6" w:rsidP="001B09EF">
            <w:pPr>
              <w:rPr>
                <w:sz w:val="22"/>
                <w:szCs w:val="28"/>
              </w:rPr>
            </w:pPr>
            <w:r w:rsidRPr="001D3F47">
              <w:rPr>
                <w:sz w:val="22"/>
                <w:szCs w:val="28"/>
              </w:rPr>
              <w:t>Strona tytułowa</w:t>
            </w:r>
          </w:p>
        </w:tc>
        <w:tc>
          <w:tcPr>
            <w:tcW w:w="1674" w:type="dxa"/>
            <w:tcBorders>
              <w:top w:val="single" w:sz="8" w:space="0" w:color="000080"/>
              <w:bottom w:val="single" w:sz="8" w:space="0" w:color="000080"/>
              <w:right w:val="single" w:sz="8" w:space="0" w:color="000080"/>
            </w:tcBorders>
            <w:shd w:val="clear" w:color="auto" w:fill="auto"/>
          </w:tcPr>
          <w:p w:rsidR="003626C6" w:rsidRPr="001D3F47" w:rsidRDefault="003626C6">
            <w:pPr>
              <w:snapToGrid w:val="0"/>
              <w:rPr>
                <w:szCs w:val="28"/>
                <w:highlight w:val="yellow"/>
              </w:rPr>
            </w:pPr>
          </w:p>
        </w:tc>
      </w:tr>
      <w:tr w:rsidR="003626C6" w:rsidRPr="001D3F47" w:rsidTr="001B09EF">
        <w:trPr>
          <w:trHeight w:val="299"/>
        </w:trPr>
        <w:tc>
          <w:tcPr>
            <w:tcW w:w="907" w:type="dxa"/>
            <w:tcBorders>
              <w:top w:val="single" w:sz="8" w:space="0" w:color="000080"/>
              <w:left w:val="single" w:sz="8" w:space="0" w:color="000080"/>
              <w:bottom w:val="single" w:sz="8" w:space="0" w:color="000080"/>
            </w:tcBorders>
            <w:shd w:val="clear" w:color="auto" w:fill="auto"/>
            <w:vAlign w:val="center"/>
          </w:tcPr>
          <w:p w:rsidR="003626C6" w:rsidRPr="001D3F47" w:rsidRDefault="0016029C" w:rsidP="001B09EF">
            <w:pPr>
              <w:rPr>
                <w:sz w:val="22"/>
                <w:szCs w:val="28"/>
              </w:rPr>
            </w:pPr>
            <w:r w:rsidRPr="001D3F47">
              <w:rPr>
                <w:b/>
                <w:bCs/>
                <w:sz w:val="22"/>
                <w:szCs w:val="28"/>
              </w:rPr>
              <w:t>I</w:t>
            </w:r>
          </w:p>
        </w:tc>
        <w:tc>
          <w:tcPr>
            <w:tcW w:w="7017" w:type="dxa"/>
            <w:tcBorders>
              <w:top w:val="single" w:sz="8" w:space="0" w:color="000080"/>
              <w:bottom w:val="single" w:sz="8" w:space="0" w:color="000080"/>
            </w:tcBorders>
            <w:shd w:val="clear" w:color="auto" w:fill="auto"/>
            <w:vAlign w:val="center"/>
          </w:tcPr>
          <w:p w:rsidR="003626C6" w:rsidRPr="001D3F47" w:rsidRDefault="003626C6" w:rsidP="001B09EF">
            <w:pPr>
              <w:rPr>
                <w:sz w:val="22"/>
                <w:szCs w:val="28"/>
              </w:rPr>
            </w:pPr>
            <w:r w:rsidRPr="001D3F47">
              <w:rPr>
                <w:sz w:val="22"/>
                <w:szCs w:val="28"/>
              </w:rPr>
              <w:t>Część opisowa</w:t>
            </w:r>
          </w:p>
        </w:tc>
        <w:tc>
          <w:tcPr>
            <w:tcW w:w="1674" w:type="dxa"/>
            <w:tcBorders>
              <w:top w:val="single" w:sz="8" w:space="0" w:color="000080"/>
              <w:bottom w:val="single" w:sz="8" w:space="0" w:color="000080"/>
              <w:right w:val="single" w:sz="8" w:space="0" w:color="000080"/>
            </w:tcBorders>
            <w:shd w:val="clear" w:color="auto" w:fill="auto"/>
          </w:tcPr>
          <w:p w:rsidR="003626C6" w:rsidRPr="001D3F47" w:rsidRDefault="003626C6">
            <w:pPr>
              <w:snapToGrid w:val="0"/>
              <w:rPr>
                <w:szCs w:val="28"/>
                <w:highlight w:val="yellow"/>
              </w:rPr>
            </w:pPr>
          </w:p>
        </w:tc>
      </w:tr>
      <w:tr w:rsidR="003626C6" w:rsidRPr="001D3F47" w:rsidTr="001B09EF">
        <w:trPr>
          <w:trHeight w:val="287"/>
        </w:trPr>
        <w:tc>
          <w:tcPr>
            <w:tcW w:w="907" w:type="dxa"/>
            <w:tcBorders>
              <w:left w:val="single" w:sz="8" w:space="0" w:color="000080"/>
            </w:tcBorders>
            <w:shd w:val="clear" w:color="auto" w:fill="auto"/>
            <w:vAlign w:val="center"/>
          </w:tcPr>
          <w:p w:rsidR="003626C6" w:rsidRPr="001D3F47" w:rsidRDefault="0016029C" w:rsidP="001B09EF">
            <w:pPr>
              <w:rPr>
                <w:sz w:val="22"/>
                <w:szCs w:val="28"/>
              </w:rPr>
            </w:pPr>
            <w:r w:rsidRPr="001D3F47">
              <w:rPr>
                <w:b/>
                <w:bCs/>
                <w:sz w:val="22"/>
                <w:szCs w:val="28"/>
              </w:rPr>
              <w:t>II</w:t>
            </w:r>
          </w:p>
        </w:tc>
        <w:tc>
          <w:tcPr>
            <w:tcW w:w="7017" w:type="dxa"/>
            <w:shd w:val="clear" w:color="auto" w:fill="auto"/>
            <w:vAlign w:val="center"/>
          </w:tcPr>
          <w:p w:rsidR="003626C6" w:rsidRPr="001D3F47" w:rsidRDefault="003626C6" w:rsidP="001B09EF">
            <w:pPr>
              <w:rPr>
                <w:sz w:val="22"/>
                <w:szCs w:val="28"/>
              </w:rPr>
            </w:pPr>
            <w:r w:rsidRPr="001D3F47">
              <w:rPr>
                <w:sz w:val="22"/>
                <w:szCs w:val="28"/>
              </w:rPr>
              <w:t>Część informacyjna</w:t>
            </w:r>
          </w:p>
        </w:tc>
        <w:tc>
          <w:tcPr>
            <w:tcW w:w="1674" w:type="dxa"/>
            <w:tcBorders>
              <w:right w:val="single" w:sz="8" w:space="0" w:color="000080"/>
            </w:tcBorders>
            <w:shd w:val="clear" w:color="auto" w:fill="auto"/>
          </w:tcPr>
          <w:p w:rsidR="003626C6" w:rsidRPr="001D3F47" w:rsidRDefault="003626C6">
            <w:pPr>
              <w:snapToGrid w:val="0"/>
              <w:rPr>
                <w:szCs w:val="28"/>
                <w:highlight w:val="yellow"/>
              </w:rPr>
            </w:pPr>
          </w:p>
        </w:tc>
      </w:tr>
      <w:tr w:rsidR="008C3A73" w:rsidRPr="001D3F47" w:rsidTr="001B09EF">
        <w:trPr>
          <w:trHeight w:val="287"/>
        </w:trPr>
        <w:tc>
          <w:tcPr>
            <w:tcW w:w="907" w:type="dxa"/>
            <w:tcBorders>
              <w:top w:val="single" w:sz="8" w:space="0" w:color="000080"/>
              <w:left w:val="single" w:sz="8" w:space="0" w:color="000080"/>
              <w:bottom w:val="single" w:sz="8" w:space="0" w:color="000080"/>
            </w:tcBorders>
            <w:shd w:val="clear" w:color="auto" w:fill="auto"/>
            <w:vAlign w:val="center"/>
          </w:tcPr>
          <w:p w:rsidR="008C3A73" w:rsidRPr="001D3F47" w:rsidRDefault="0016029C" w:rsidP="008C3A73">
            <w:pPr>
              <w:rPr>
                <w:sz w:val="22"/>
                <w:szCs w:val="28"/>
              </w:rPr>
            </w:pPr>
            <w:r w:rsidRPr="001D3F47">
              <w:rPr>
                <w:b/>
                <w:bCs/>
                <w:sz w:val="22"/>
                <w:szCs w:val="28"/>
              </w:rPr>
              <w:t>III</w:t>
            </w:r>
          </w:p>
        </w:tc>
        <w:tc>
          <w:tcPr>
            <w:tcW w:w="7017" w:type="dxa"/>
            <w:tcBorders>
              <w:top w:val="single" w:sz="8" w:space="0" w:color="000080"/>
              <w:bottom w:val="single" w:sz="8" w:space="0" w:color="000080"/>
            </w:tcBorders>
            <w:shd w:val="clear" w:color="auto" w:fill="auto"/>
            <w:vAlign w:val="center"/>
          </w:tcPr>
          <w:p w:rsidR="008C3A73" w:rsidRPr="001D3F47" w:rsidRDefault="008C3A73" w:rsidP="008C3A73">
            <w:pPr>
              <w:rPr>
                <w:sz w:val="22"/>
                <w:szCs w:val="28"/>
              </w:rPr>
            </w:pPr>
            <w:r w:rsidRPr="001D3F47">
              <w:rPr>
                <w:sz w:val="22"/>
                <w:szCs w:val="28"/>
              </w:rPr>
              <w:t>Warunki techniczne wykonania i odbioru robót</w:t>
            </w:r>
          </w:p>
        </w:tc>
        <w:tc>
          <w:tcPr>
            <w:tcW w:w="1674" w:type="dxa"/>
            <w:tcBorders>
              <w:top w:val="single" w:sz="8" w:space="0" w:color="000080"/>
              <w:bottom w:val="single" w:sz="8" w:space="0" w:color="000080"/>
              <w:right w:val="single" w:sz="8" w:space="0" w:color="000080"/>
            </w:tcBorders>
            <w:shd w:val="clear" w:color="auto" w:fill="auto"/>
          </w:tcPr>
          <w:p w:rsidR="008C3A73" w:rsidRPr="001D3F47" w:rsidRDefault="008C3A73" w:rsidP="008C3A73">
            <w:pPr>
              <w:snapToGrid w:val="0"/>
              <w:rPr>
                <w:szCs w:val="28"/>
                <w:highlight w:val="yellow"/>
              </w:rPr>
            </w:pPr>
          </w:p>
        </w:tc>
      </w:tr>
      <w:tr w:rsidR="008C3A73" w:rsidRPr="001D3F47" w:rsidTr="001B09EF">
        <w:trPr>
          <w:trHeight w:val="287"/>
        </w:trPr>
        <w:tc>
          <w:tcPr>
            <w:tcW w:w="907" w:type="dxa"/>
            <w:tcBorders>
              <w:top w:val="single" w:sz="8" w:space="0" w:color="000080"/>
              <w:left w:val="single" w:sz="8" w:space="0" w:color="000080"/>
              <w:bottom w:val="single" w:sz="8" w:space="0" w:color="000080"/>
            </w:tcBorders>
            <w:shd w:val="clear" w:color="auto" w:fill="auto"/>
            <w:vAlign w:val="center"/>
          </w:tcPr>
          <w:p w:rsidR="008C3A73" w:rsidRPr="001D3F47" w:rsidRDefault="0016029C" w:rsidP="008C3A73">
            <w:pPr>
              <w:rPr>
                <w:sz w:val="22"/>
                <w:szCs w:val="28"/>
              </w:rPr>
            </w:pPr>
            <w:r w:rsidRPr="001D3F47">
              <w:rPr>
                <w:b/>
                <w:bCs/>
                <w:sz w:val="22"/>
                <w:szCs w:val="28"/>
              </w:rPr>
              <w:t>I</w:t>
            </w:r>
            <w:r w:rsidR="008C3A73" w:rsidRPr="001D3F47">
              <w:rPr>
                <w:b/>
                <w:bCs/>
                <w:sz w:val="22"/>
                <w:szCs w:val="28"/>
              </w:rPr>
              <w:t>V</w:t>
            </w:r>
          </w:p>
        </w:tc>
        <w:tc>
          <w:tcPr>
            <w:tcW w:w="7017" w:type="dxa"/>
            <w:tcBorders>
              <w:top w:val="single" w:sz="8" w:space="0" w:color="000080"/>
              <w:bottom w:val="single" w:sz="8" w:space="0" w:color="000080"/>
            </w:tcBorders>
            <w:shd w:val="clear" w:color="auto" w:fill="auto"/>
            <w:vAlign w:val="center"/>
          </w:tcPr>
          <w:p w:rsidR="008C3A73" w:rsidRPr="001D3F47" w:rsidRDefault="008C3A73" w:rsidP="008C3A73">
            <w:pPr>
              <w:rPr>
                <w:sz w:val="22"/>
                <w:szCs w:val="28"/>
              </w:rPr>
            </w:pPr>
            <w:r w:rsidRPr="001D3F47">
              <w:rPr>
                <w:sz w:val="22"/>
                <w:szCs w:val="28"/>
              </w:rPr>
              <w:t>Część graficzna</w:t>
            </w:r>
          </w:p>
        </w:tc>
        <w:tc>
          <w:tcPr>
            <w:tcW w:w="1674" w:type="dxa"/>
            <w:tcBorders>
              <w:top w:val="single" w:sz="8" w:space="0" w:color="000080"/>
              <w:bottom w:val="single" w:sz="8" w:space="0" w:color="000080"/>
              <w:right w:val="single" w:sz="8" w:space="0" w:color="000080"/>
            </w:tcBorders>
            <w:shd w:val="clear" w:color="auto" w:fill="auto"/>
          </w:tcPr>
          <w:p w:rsidR="008C3A73" w:rsidRPr="001D3F47" w:rsidRDefault="008C3A73" w:rsidP="008C3A73">
            <w:pPr>
              <w:snapToGrid w:val="0"/>
              <w:rPr>
                <w:szCs w:val="28"/>
                <w:highlight w:val="yellow"/>
              </w:rPr>
            </w:pPr>
          </w:p>
        </w:tc>
      </w:tr>
    </w:tbl>
    <w:p w:rsidR="00C64A62" w:rsidRPr="001D3F47" w:rsidRDefault="00C64A62" w:rsidP="00ED7B74">
      <w:pPr>
        <w:rPr>
          <w:b/>
          <w:bCs/>
          <w:sz w:val="22"/>
          <w:highlight w:val="yellow"/>
        </w:rPr>
      </w:pPr>
    </w:p>
    <w:p w:rsidR="003626C6" w:rsidRPr="001D3F47" w:rsidRDefault="00C64A62" w:rsidP="00C64A62">
      <w:pPr>
        <w:rPr>
          <w:b/>
          <w:bCs/>
          <w:sz w:val="22"/>
          <w:highlight w:val="yellow"/>
        </w:rPr>
      </w:pPr>
      <w:r w:rsidRPr="001D3F47">
        <w:rPr>
          <w:b/>
          <w:bCs/>
          <w:sz w:val="22"/>
        </w:rPr>
        <w:t>ZESPÓŁ OPRACOWUJĄCY:</w:t>
      </w:r>
    </w:p>
    <w:p w:rsidR="00C64A62" w:rsidRPr="001D3F47" w:rsidRDefault="00C64A62" w:rsidP="00C64A62">
      <w:pPr>
        <w:rPr>
          <w:sz w:val="22"/>
        </w:rPr>
      </w:pPr>
      <w:r w:rsidRPr="001D3F47">
        <w:rPr>
          <w:sz w:val="22"/>
        </w:rPr>
        <w:t xml:space="preserve">mgr inż. Dobiesław Śliz </w:t>
      </w:r>
      <w:proofErr w:type="spellStart"/>
      <w:r w:rsidRPr="001D3F47">
        <w:rPr>
          <w:sz w:val="22"/>
        </w:rPr>
        <w:t>upr</w:t>
      </w:r>
      <w:proofErr w:type="spellEnd"/>
      <w:r w:rsidRPr="001D3F47">
        <w:rPr>
          <w:sz w:val="22"/>
        </w:rPr>
        <w:t>. nr. 178/90/</w:t>
      </w:r>
      <w:proofErr w:type="spellStart"/>
      <w:r w:rsidRPr="001D3F47">
        <w:rPr>
          <w:sz w:val="22"/>
        </w:rPr>
        <w:t>Kl</w:t>
      </w:r>
      <w:proofErr w:type="spellEnd"/>
    </w:p>
    <w:p w:rsidR="00820582" w:rsidRPr="00ED7B74" w:rsidRDefault="00C64A62" w:rsidP="00ED7B74">
      <w:pPr>
        <w:rPr>
          <w:sz w:val="22"/>
        </w:rPr>
      </w:pPr>
      <w:r w:rsidRPr="001D3F47">
        <w:rPr>
          <w:sz w:val="22"/>
        </w:rPr>
        <w:t xml:space="preserve">mgr inż. Patrycja </w:t>
      </w:r>
      <w:r w:rsidR="000C58CB" w:rsidRPr="001D3F47">
        <w:rPr>
          <w:sz w:val="22"/>
        </w:rPr>
        <w:t>Krajcarz</w:t>
      </w:r>
    </w:p>
    <w:p w:rsidR="00820582" w:rsidRPr="00C47021" w:rsidRDefault="00820582">
      <w:pPr>
        <w:jc w:val="center"/>
        <w:rPr>
          <w:highlight w:val="yellow"/>
        </w:rPr>
      </w:pPr>
    </w:p>
    <w:p w:rsidR="003626C6" w:rsidRPr="00C47021" w:rsidRDefault="003626C6" w:rsidP="00ED7B74">
      <w:pPr>
        <w:jc w:val="center"/>
        <w:rPr>
          <w:szCs w:val="20"/>
        </w:rPr>
      </w:pPr>
      <w:r w:rsidRPr="00C47021">
        <w:rPr>
          <w:szCs w:val="20"/>
        </w:rPr>
        <w:t xml:space="preserve">Kielce, </w:t>
      </w:r>
      <w:r w:rsidR="003B1119">
        <w:rPr>
          <w:szCs w:val="20"/>
        </w:rPr>
        <w:t>marzec</w:t>
      </w:r>
      <w:r w:rsidR="00336327">
        <w:rPr>
          <w:szCs w:val="20"/>
        </w:rPr>
        <w:t xml:space="preserve"> </w:t>
      </w:r>
      <w:r w:rsidRPr="00C47021">
        <w:rPr>
          <w:szCs w:val="20"/>
        </w:rPr>
        <w:t>20</w:t>
      </w:r>
      <w:r w:rsidR="00336327">
        <w:rPr>
          <w:szCs w:val="20"/>
        </w:rPr>
        <w:t>22</w:t>
      </w:r>
      <w:r w:rsidRPr="00C47021">
        <w:rPr>
          <w:szCs w:val="20"/>
        </w:rPr>
        <w:t xml:space="preserve"> r.</w:t>
      </w:r>
    </w:p>
    <w:p w:rsidR="003626C6" w:rsidRPr="00C47021" w:rsidRDefault="003626C6">
      <w:pPr>
        <w:jc w:val="center"/>
        <w:rPr>
          <w:sz w:val="20"/>
          <w:szCs w:val="20"/>
          <w:highlight w:val="yellow"/>
        </w:rPr>
      </w:pPr>
    </w:p>
    <w:p w:rsidR="00ED7B74" w:rsidRDefault="00ED7B74" w:rsidP="00A81A0C">
      <w:pPr>
        <w:pStyle w:val="Teksttreci1"/>
        <w:spacing w:before="0" w:line="322" w:lineRule="exact"/>
        <w:rPr>
          <w:rFonts w:ascii="Times New Roman" w:hAnsi="Times New Roman" w:cs="Times New Roman"/>
          <w:b/>
          <w:bCs/>
        </w:rPr>
        <w:sectPr w:rsidR="00ED7B74" w:rsidSect="00ED7B74">
          <w:headerReference w:type="default" r:id="rId8"/>
          <w:footerReference w:type="default" r:id="rId9"/>
          <w:pgSz w:w="11906" w:h="16838"/>
          <w:pgMar w:top="1021" w:right="1134" w:bottom="1021" w:left="1134" w:header="425" w:footer="567" w:gutter="0"/>
          <w:cols w:space="708"/>
          <w:titlePg/>
          <w:docGrid w:linePitch="600" w:charSpace="32768"/>
        </w:sectPr>
      </w:pPr>
      <w:bookmarkStart w:id="2" w:name="bookmark0"/>
      <w:bookmarkEnd w:id="2"/>
    </w:p>
    <w:p w:rsidR="00A81A0C" w:rsidRPr="00A81A0C" w:rsidRDefault="003626C6" w:rsidP="00A81A0C">
      <w:pPr>
        <w:pStyle w:val="Teksttreci1"/>
        <w:spacing w:before="0" w:line="322" w:lineRule="exact"/>
        <w:rPr>
          <w:rFonts w:ascii="Times New Roman" w:hAnsi="Times New Roman" w:cs="Times New Roman"/>
          <w:b/>
          <w:bCs/>
        </w:rPr>
      </w:pPr>
      <w:r w:rsidRPr="00C47021">
        <w:rPr>
          <w:rFonts w:ascii="Times New Roman" w:hAnsi="Times New Roman" w:cs="Times New Roman"/>
          <w:b/>
          <w:bCs/>
        </w:rPr>
        <w:lastRenderedPageBreak/>
        <w:t>Nazwy i kody CVP przedmiotu zamówienia:</w:t>
      </w:r>
    </w:p>
    <w:p w:rsidR="008C3A73" w:rsidRPr="00C47021" w:rsidRDefault="008C3A73" w:rsidP="00A81A0C">
      <w:pPr>
        <w:ind w:left="2268" w:hanging="2268"/>
        <w:rPr>
          <w:sz w:val="20"/>
        </w:rPr>
      </w:pPr>
      <w:r w:rsidRPr="00C47021">
        <w:rPr>
          <w:b/>
          <w:sz w:val="20"/>
        </w:rPr>
        <w:t>KOD 45232400-6</w:t>
      </w:r>
      <w:r w:rsidRPr="00C47021">
        <w:rPr>
          <w:sz w:val="20"/>
        </w:rPr>
        <w:t xml:space="preserve"> </w:t>
      </w:r>
      <w:r w:rsidRPr="00C47021">
        <w:rPr>
          <w:sz w:val="20"/>
        </w:rPr>
        <w:tab/>
        <w:t>ROBOTY BUDOWLANE W ZAKRESIE KANAŁÓW ŚCIEKOWYCH</w:t>
      </w:r>
      <w:r w:rsidRPr="00C47021">
        <w:rPr>
          <w:sz w:val="20"/>
        </w:rPr>
        <w:tab/>
      </w:r>
    </w:p>
    <w:p w:rsidR="008C3A73" w:rsidRPr="00C47021" w:rsidRDefault="008C3A73" w:rsidP="00A81A0C">
      <w:pPr>
        <w:ind w:left="2268" w:hanging="2268"/>
        <w:rPr>
          <w:sz w:val="20"/>
        </w:rPr>
      </w:pPr>
      <w:r w:rsidRPr="00C47021">
        <w:rPr>
          <w:b/>
          <w:sz w:val="20"/>
        </w:rPr>
        <w:t>KOD 45232440-8</w:t>
      </w:r>
      <w:r w:rsidRPr="00C47021">
        <w:rPr>
          <w:sz w:val="20"/>
        </w:rPr>
        <w:t xml:space="preserve"> </w:t>
      </w:r>
      <w:r w:rsidRPr="00C47021">
        <w:rPr>
          <w:sz w:val="20"/>
        </w:rPr>
        <w:tab/>
        <w:t xml:space="preserve">ROBOTY BUDOWLANE W </w:t>
      </w:r>
      <w:r w:rsidR="00A81A0C">
        <w:rPr>
          <w:sz w:val="20"/>
        </w:rPr>
        <w:t>ZAKRESIE BUDOWY RUROCIĄGÓW DO O</w:t>
      </w:r>
      <w:r w:rsidRPr="00C47021">
        <w:rPr>
          <w:sz w:val="20"/>
        </w:rPr>
        <w:t>DPROWADZANIA ŚCIEKÓW</w:t>
      </w:r>
    </w:p>
    <w:p w:rsidR="008C3A73" w:rsidRPr="00C47021" w:rsidRDefault="008C3A73" w:rsidP="00A81A0C">
      <w:pPr>
        <w:ind w:left="2268" w:hanging="2268"/>
        <w:rPr>
          <w:sz w:val="20"/>
        </w:rPr>
      </w:pPr>
      <w:r w:rsidRPr="00C47021">
        <w:rPr>
          <w:b/>
          <w:sz w:val="20"/>
        </w:rPr>
        <w:t>KOD 45233140-2</w:t>
      </w:r>
      <w:r w:rsidRPr="00C47021">
        <w:rPr>
          <w:sz w:val="20"/>
        </w:rPr>
        <w:t xml:space="preserve"> </w:t>
      </w:r>
      <w:r w:rsidRPr="00C47021">
        <w:rPr>
          <w:sz w:val="20"/>
        </w:rPr>
        <w:tab/>
        <w:t>ROBOTY DROGOWE</w:t>
      </w:r>
    </w:p>
    <w:p w:rsidR="008C3A73" w:rsidRPr="00C47021" w:rsidRDefault="008C3A73" w:rsidP="00A81A0C">
      <w:pPr>
        <w:ind w:left="2268" w:hanging="2268"/>
        <w:rPr>
          <w:sz w:val="20"/>
        </w:rPr>
      </w:pPr>
      <w:r w:rsidRPr="00C47021">
        <w:rPr>
          <w:b/>
          <w:sz w:val="20"/>
        </w:rPr>
        <w:t>KOD 45233142-6</w:t>
      </w:r>
      <w:r w:rsidRPr="00C47021">
        <w:rPr>
          <w:sz w:val="20"/>
        </w:rPr>
        <w:t xml:space="preserve"> </w:t>
      </w:r>
      <w:r w:rsidRPr="00C47021">
        <w:rPr>
          <w:sz w:val="20"/>
        </w:rPr>
        <w:tab/>
        <w:t>ROBOTY W ZAKRESIE NAPRAWY DRÓG</w:t>
      </w:r>
    </w:p>
    <w:p w:rsidR="008C3A73" w:rsidRPr="00C47021" w:rsidRDefault="008C3A73" w:rsidP="00A81A0C">
      <w:pPr>
        <w:ind w:left="2268" w:hanging="2268"/>
        <w:rPr>
          <w:sz w:val="20"/>
        </w:rPr>
      </w:pPr>
      <w:r w:rsidRPr="00C47021">
        <w:rPr>
          <w:b/>
          <w:sz w:val="20"/>
        </w:rPr>
        <w:t>KOD 45233223-8</w:t>
      </w:r>
      <w:r w:rsidRPr="00C47021">
        <w:rPr>
          <w:sz w:val="20"/>
        </w:rPr>
        <w:t xml:space="preserve"> </w:t>
      </w:r>
      <w:r w:rsidRPr="00C47021">
        <w:rPr>
          <w:sz w:val="20"/>
        </w:rPr>
        <w:tab/>
        <w:t>WYMIANA NAWIERZCHNI DROGOWEJ</w:t>
      </w:r>
    </w:p>
    <w:p w:rsidR="008C3A73" w:rsidRPr="00C47021" w:rsidRDefault="008C3A73" w:rsidP="00A81A0C">
      <w:pPr>
        <w:ind w:left="2268" w:hanging="2268"/>
        <w:rPr>
          <w:sz w:val="20"/>
        </w:rPr>
      </w:pPr>
      <w:r w:rsidRPr="00C47021">
        <w:rPr>
          <w:b/>
          <w:sz w:val="20"/>
        </w:rPr>
        <w:t>KOD 45233220-7</w:t>
      </w:r>
      <w:r w:rsidRPr="00C47021">
        <w:rPr>
          <w:sz w:val="20"/>
        </w:rPr>
        <w:t xml:space="preserve"> </w:t>
      </w:r>
      <w:r w:rsidRPr="00C47021">
        <w:rPr>
          <w:sz w:val="20"/>
        </w:rPr>
        <w:tab/>
        <w:t>ROBOTY W ZAKRESIE NAWIERZCHNI DRÓG</w:t>
      </w:r>
    </w:p>
    <w:p w:rsidR="008C3A73" w:rsidRPr="00C47021" w:rsidRDefault="008C3A73" w:rsidP="00A81A0C">
      <w:pPr>
        <w:ind w:left="2268" w:hanging="2268"/>
        <w:rPr>
          <w:sz w:val="20"/>
        </w:rPr>
      </w:pPr>
      <w:r w:rsidRPr="00C47021">
        <w:rPr>
          <w:b/>
          <w:sz w:val="20"/>
        </w:rPr>
        <w:t>KOD 45232452-5</w:t>
      </w:r>
      <w:r w:rsidRPr="00C47021">
        <w:rPr>
          <w:sz w:val="20"/>
        </w:rPr>
        <w:t xml:space="preserve"> </w:t>
      </w:r>
      <w:r w:rsidRPr="00C47021">
        <w:rPr>
          <w:sz w:val="20"/>
        </w:rPr>
        <w:tab/>
        <w:t>ROBOTY ODWADNIAJĄCE</w:t>
      </w:r>
    </w:p>
    <w:p w:rsidR="008C3A73" w:rsidRPr="00C47021" w:rsidRDefault="008C3A73" w:rsidP="00A81A0C">
      <w:pPr>
        <w:ind w:left="2268" w:hanging="2268"/>
        <w:rPr>
          <w:sz w:val="20"/>
        </w:rPr>
      </w:pPr>
      <w:r w:rsidRPr="00C47021">
        <w:rPr>
          <w:b/>
          <w:sz w:val="20"/>
        </w:rPr>
        <w:t>KOD 45112210-0</w:t>
      </w:r>
      <w:r w:rsidRPr="00C47021">
        <w:rPr>
          <w:sz w:val="20"/>
        </w:rPr>
        <w:t xml:space="preserve"> </w:t>
      </w:r>
      <w:r w:rsidRPr="00C47021">
        <w:rPr>
          <w:sz w:val="20"/>
        </w:rPr>
        <w:tab/>
        <w:t>USUWANIE WIERZCHNIEJ WARSTWY GLEBY</w:t>
      </w:r>
    </w:p>
    <w:p w:rsidR="008C3A73" w:rsidRPr="00C47021" w:rsidRDefault="008C3A73" w:rsidP="00A81A0C">
      <w:pPr>
        <w:ind w:left="2268" w:hanging="2268"/>
        <w:rPr>
          <w:sz w:val="20"/>
        </w:rPr>
      </w:pPr>
      <w:r w:rsidRPr="00C47021">
        <w:rPr>
          <w:b/>
          <w:sz w:val="20"/>
        </w:rPr>
        <w:t>KOD 45112330-7</w:t>
      </w:r>
      <w:r w:rsidRPr="00C47021">
        <w:rPr>
          <w:sz w:val="20"/>
        </w:rPr>
        <w:t xml:space="preserve"> </w:t>
      </w:r>
      <w:r w:rsidRPr="00C47021">
        <w:rPr>
          <w:sz w:val="20"/>
        </w:rPr>
        <w:tab/>
        <w:t>REKULTYWACJA TERENU</w:t>
      </w:r>
    </w:p>
    <w:p w:rsidR="008C3A73" w:rsidRPr="00C47021" w:rsidRDefault="008C3A73" w:rsidP="00A81A0C">
      <w:pPr>
        <w:ind w:left="2268" w:hanging="2268"/>
        <w:rPr>
          <w:sz w:val="20"/>
        </w:rPr>
      </w:pPr>
      <w:r w:rsidRPr="00C47021">
        <w:rPr>
          <w:b/>
          <w:sz w:val="20"/>
        </w:rPr>
        <w:t>KOD 45233280-5</w:t>
      </w:r>
      <w:r w:rsidRPr="00C47021">
        <w:rPr>
          <w:sz w:val="20"/>
        </w:rPr>
        <w:t xml:space="preserve"> </w:t>
      </w:r>
      <w:r w:rsidRPr="00C47021">
        <w:rPr>
          <w:sz w:val="20"/>
        </w:rPr>
        <w:tab/>
        <w:t>WZNOSZENIE BARIER DROGOWYCH</w:t>
      </w:r>
    </w:p>
    <w:p w:rsidR="008C3A73" w:rsidRPr="00C47021" w:rsidRDefault="008C3A73" w:rsidP="00A81A0C">
      <w:pPr>
        <w:ind w:left="2268" w:hanging="2268"/>
        <w:rPr>
          <w:sz w:val="20"/>
        </w:rPr>
      </w:pPr>
      <w:r w:rsidRPr="00C47021">
        <w:rPr>
          <w:b/>
          <w:sz w:val="20"/>
        </w:rPr>
        <w:t>KOD 45233290-8</w:t>
      </w:r>
      <w:r w:rsidRPr="00C47021">
        <w:rPr>
          <w:sz w:val="20"/>
        </w:rPr>
        <w:t xml:space="preserve"> </w:t>
      </w:r>
      <w:r w:rsidRPr="00C47021">
        <w:rPr>
          <w:sz w:val="20"/>
        </w:rPr>
        <w:tab/>
        <w:t>INSTALOWANIE ZNAKÓW DROGOWYCH</w:t>
      </w:r>
    </w:p>
    <w:p w:rsidR="003626C6" w:rsidRPr="00C47021" w:rsidRDefault="003626C6">
      <w:pPr>
        <w:pStyle w:val="Teksttreci1"/>
        <w:tabs>
          <w:tab w:val="left" w:pos="1482"/>
          <w:tab w:val="left" w:pos="3013"/>
          <w:tab w:val="left" w:pos="4587"/>
          <w:tab w:val="left" w:pos="6517"/>
          <w:tab w:val="left" w:pos="7530"/>
        </w:tabs>
        <w:spacing w:before="0" w:after="0" w:line="220" w:lineRule="exact"/>
        <w:rPr>
          <w:rFonts w:ascii="Times New Roman" w:hAnsi="Times New Roman" w:cs="Times New Roman"/>
          <w:highlight w:val="yellow"/>
        </w:rPr>
      </w:pPr>
    </w:p>
    <w:p w:rsidR="008C3A73" w:rsidRPr="00C47021" w:rsidRDefault="008C3A73">
      <w:pPr>
        <w:pStyle w:val="Teksttreci1"/>
        <w:tabs>
          <w:tab w:val="left" w:pos="1482"/>
          <w:tab w:val="left" w:pos="3013"/>
          <w:tab w:val="left" w:pos="4587"/>
          <w:tab w:val="left" w:pos="6517"/>
          <w:tab w:val="left" w:pos="7530"/>
        </w:tabs>
        <w:spacing w:before="0" w:after="0" w:line="220" w:lineRule="exact"/>
        <w:rPr>
          <w:rFonts w:ascii="Times New Roman" w:hAnsi="Times New Roman" w:cs="Times New Roman"/>
          <w:highlight w:val="yellow"/>
        </w:rPr>
      </w:pPr>
    </w:p>
    <w:p w:rsidR="008C3A73" w:rsidRPr="00C47021" w:rsidRDefault="008C3A73">
      <w:pPr>
        <w:suppressAutoHyphens w:val="0"/>
        <w:autoSpaceDE/>
        <w:rPr>
          <w:sz w:val="22"/>
          <w:szCs w:val="22"/>
          <w:highlight w:val="yellow"/>
        </w:rPr>
      </w:pPr>
      <w:r w:rsidRPr="00C47021">
        <w:rPr>
          <w:highlight w:val="yellow"/>
        </w:rPr>
        <w:br w:type="page"/>
      </w:r>
    </w:p>
    <w:p w:rsidR="003626C6" w:rsidRPr="00F37319" w:rsidRDefault="00F37319">
      <w:pPr>
        <w:rPr>
          <w:b/>
        </w:rPr>
      </w:pPr>
      <w:r w:rsidRPr="00F37319">
        <w:rPr>
          <w:b/>
        </w:rPr>
        <w:lastRenderedPageBreak/>
        <w:t>SPIS TREŚCI:</w:t>
      </w:r>
    </w:p>
    <w:p w:rsidR="003B1119" w:rsidRDefault="00173550">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sidRPr="00C47021">
        <w:rPr>
          <w:i/>
          <w:iCs/>
          <w:sz w:val="18"/>
          <w:szCs w:val="18"/>
          <w:highlight w:val="yellow"/>
        </w:rPr>
        <w:fldChar w:fldCharType="begin"/>
      </w:r>
      <w:r w:rsidRPr="00C47021">
        <w:rPr>
          <w:i/>
          <w:iCs/>
          <w:sz w:val="18"/>
          <w:szCs w:val="18"/>
          <w:highlight w:val="yellow"/>
        </w:rPr>
        <w:instrText xml:space="preserve"> TOC \o "1-3" </w:instrText>
      </w:r>
      <w:r w:rsidRPr="00C47021">
        <w:rPr>
          <w:i/>
          <w:iCs/>
          <w:sz w:val="18"/>
          <w:szCs w:val="18"/>
          <w:highlight w:val="yellow"/>
        </w:rPr>
        <w:fldChar w:fldCharType="separate"/>
      </w:r>
      <w:r w:rsidR="003B1119" w:rsidRPr="004A6396">
        <w:rPr>
          <w:b w:val="0"/>
          <w:noProof/>
          <w:color w:val="000000"/>
        </w:rPr>
        <w:t>I.</w:t>
      </w:r>
      <w:r w:rsidR="003B1119">
        <w:rPr>
          <w:rFonts w:asciiTheme="minorHAnsi" w:eastAsiaTheme="minorEastAsia" w:hAnsiTheme="minorHAnsi" w:cstheme="minorBidi"/>
          <w:b w:val="0"/>
          <w:bCs w:val="0"/>
          <w:caps w:val="0"/>
          <w:noProof/>
          <w:sz w:val="22"/>
          <w:szCs w:val="22"/>
          <w:lang w:eastAsia="pl-PL"/>
        </w:rPr>
        <w:tab/>
      </w:r>
      <w:r w:rsidR="003B1119" w:rsidRPr="004A6396">
        <w:rPr>
          <w:b w:val="0"/>
          <w:noProof/>
        </w:rPr>
        <w:t>CZĘŚĆ OPISOWA</w:t>
      </w:r>
      <w:r w:rsidR="003B1119">
        <w:rPr>
          <w:noProof/>
        </w:rPr>
        <w:tab/>
      </w:r>
      <w:r w:rsidR="003B1119">
        <w:rPr>
          <w:noProof/>
        </w:rPr>
        <w:fldChar w:fldCharType="begin"/>
      </w:r>
      <w:r w:rsidR="003B1119">
        <w:rPr>
          <w:noProof/>
        </w:rPr>
        <w:instrText xml:space="preserve"> PAGEREF _Toc98223741 \h </w:instrText>
      </w:r>
      <w:r w:rsidR="003B1119">
        <w:rPr>
          <w:noProof/>
        </w:rPr>
      </w:r>
      <w:r w:rsidR="003B1119">
        <w:rPr>
          <w:noProof/>
        </w:rPr>
        <w:fldChar w:fldCharType="separate"/>
      </w:r>
      <w:r w:rsidR="00395463">
        <w:rPr>
          <w:noProof/>
        </w:rPr>
        <w:t>7</w:t>
      </w:r>
      <w:r w:rsidR="003B1119">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w:t>
      </w:r>
      <w:r>
        <w:rPr>
          <w:rFonts w:asciiTheme="minorHAnsi" w:eastAsiaTheme="minorEastAsia" w:hAnsiTheme="minorHAnsi" w:cstheme="minorBidi"/>
          <w:b w:val="0"/>
          <w:bCs w:val="0"/>
          <w:caps w:val="0"/>
          <w:noProof/>
          <w:sz w:val="22"/>
          <w:szCs w:val="22"/>
          <w:lang w:eastAsia="pl-PL"/>
        </w:rPr>
        <w:tab/>
      </w:r>
      <w:r>
        <w:rPr>
          <w:noProof/>
        </w:rPr>
        <w:t>Ogólny opis przedmiotu zamówienia</w:t>
      </w:r>
      <w:r>
        <w:rPr>
          <w:noProof/>
        </w:rPr>
        <w:tab/>
      </w:r>
      <w:r>
        <w:rPr>
          <w:noProof/>
        </w:rPr>
        <w:fldChar w:fldCharType="begin"/>
      </w:r>
      <w:r>
        <w:rPr>
          <w:noProof/>
        </w:rPr>
        <w:instrText xml:space="preserve"> PAGEREF _Toc98223742 \h </w:instrText>
      </w:r>
      <w:r>
        <w:rPr>
          <w:noProof/>
        </w:rPr>
      </w:r>
      <w:r>
        <w:rPr>
          <w:noProof/>
        </w:rPr>
        <w:fldChar w:fldCharType="separate"/>
      </w:r>
      <w:r w:rsidR="00395463">
        <w:rPr>
          <w:noProof/>
        </w:rPr>
        <w:t>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1.1.</w:t>
      </w:r>
      <w:r>
        <w:rPr>
          <w:rFonts w:asciiTheme="minorHAnsi" w:eastAsiaTheme="minorEastAsia" w:hAnsiTheme="minorHAnsi" w:cstheme="minorBidi"/>
          <w:smallCaps w:val="0"/>
          <w:noProof/>
          <w:sz w:val="22"/>
          <w:szCs w:val="22"/>
          <w:lang w:eastAsia="pl-PL"/>
        </w:rPr>
        <w:tab/>
      </w:r>
      <w:r>
        <w:rPr>
          <w:noProof/>
        </w:rPr>
        <w:t>Zakres przedmiotu zamówienia</w:t>
      </w:r>
      <w:r>
        <w:rPr>
          <w:noProof/>
        </w:rPr>
        <w:tab/>
      </w:r>
      <w:r>
        <w:rPr>
          <w:noProof/>
        </w:rPr>
        <w:fldChar w:fldCharType="begin"/>
      </w:r>
      <w:r>
        <w:rPr>
          <w:noProof/>
        </w:rPr>
        <w:instrText xml:space="preserve"> PAGEREF _Toc98223743 \h </w:instrText>
      </w:r>
      <w:r>
        <w:rPr>
          <w:noProof/>
        </w:rPr>
      </w:r>
      <w:r>
        <w:rPr>
          <w:noProof/>
        </w:rPr>
        <w:fldChar w:fldCharType="separate"/>
      </w:r>
      <w:r w:rsidR="00395463">
        <w:rPr>
          <w:noProof/>
        </w:rPr>
        <w:t>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1.2.</w:t>
      </w:r>
      <w:r>
        <w:rPr>
          <w:rFonts w:asciiTheme="minorHAnsi" w:eastAsiaTheme="minorEastAsia" w:hAnsiTheme="minorHAnsi" w:cstheme="minorBidi"/>
          <w:smallCaps w:val="0"/>
          <w:noProof/>
          <w:sz w:val="22"/>
          <w:szCs w:val="22"/>
          <w:lang w:eastAsia="pl-PL"/>
        </w:rPr>
        <w:tab/>
      </w:r>
      <w:r>
        <w:rPr>
          <w:noProof/>
        </w:rPr>
        <w:t>Charakterystyczne parametry określające wielkość obiektu lub zakres robót budowlanych</w:t>
      </w:r>
      <w:r>
        <w:rPr>
          <w:noProof/>
        </w:rPr>
        <w:tab/>
      </w:r>
      <w:r>
        <w:rPr>
          <w:noProof/>
        </w:rPr>
        <w:fldChar w:fldCharType="begin"/>
      </w:r>
      <w:r>
        <w:rPr>
          <w:noProof/>
        </w:rPr>
        <w:instrText xml:space="preserve"> PAGEREF _Toc98223744 \h </w:instrText>
      </w:r>
      <w:r>
        <w:rPr>
          <w:noProof/>
        </w:rPr>
      </w:r>
      <w:r>
        <w:rPr>
          <w:noProof/>
        </w:rPr>
        <w:fldChar w:fldCharType="separate"/>
      </w:r>
      <w:r w:rsidR="00395463">
        <w:rPr>
          <w:noProof/>
        </w:rPr>
        <w:t>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1.3.</w:t>
      </w:r>
      <w:r>
        <w:rPr>
          <w:rFonts w:asciiTheme="minorHAnsi" w:eastAsiaTheme="minorEastAsia" w:hAnsiTheme="minorHAnsi" w:cstheme="minorBidi"/>
          <w:smallCaps w:val="0"/>
          <w:noProof/>
          <w:sz w:val="22"/>
          <w:szCs w:val="22"/>
          <w:lang w:eastAsia="pl-PL"/>
        </w:rPr>
        <w:tab/>
      </w:r>
      <w:r>
        <w:rPr>
          <w:noProof/>
        </w:rPr>
        <w:t>Spodziewany efekt inwestycji</w:t>
      </w:r>
      <w:r>
        <w:rPr>
          <w:noProof/>
        </w:rPr>
        <w:tab/>
      </w:r>
      <w:r>
        <w:rPr>
          <w:noProof/>
        </w:rPr>
        <w:fldChar w:fldCharType="begin"/>
      </w:r>
      <w:r>
        <w:rPr>
          <w:noProof/>
        </w:rPr>
        <w:instrText xml:space="preserve"> PAGEREF _Toc98223745 \h </w:instrText>
      </w:r>
      <w:r>
        <w:rPr>
          <w:noProof/>
        </w:rPr>
      </w:r>
      <w:r>
        <w:rPr>
          <w:noProof/>
        </w:rPr>
        <w:fldChar w:fldCharType="separate"/>
      </w:r>
      <w:r w:rsidR="00395463">
        <w:rPr>
          <w:noProof/>
        </w:rPr>
        <w:t>11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1.4.</w:t>
      </w:r>
      <w:r>
        <w:rPr>
          <w:rFonts w:asciiTheme="minorHAnsi" w:eastAsiaTheme="minorEastAsia" w:hAnsiTheme="minorHAnsi" w:cstheme="minorBidi"/>
          <w:smallCaps w:val="0"/>
          <w:noProof/>
          <w:sz w:val="22"/>
          <w:szCs w:val="22"/>
          <w:lang w:eastAsia="pl-PL"/>
        </w:rPr>
        <w:tab/>
      </w:r>
      <w:r>
        <w:rPr>
          <w:noProof/>
        </w:rPr>
        <w:t>Aktualne uwarunkowania wykonania przedmiotu zamówienia</w:t>
      </w:r>
      <w:r>
        <w:rPr>
          <w:noProof/>
        </w:rPr>
        <w:tab/>
      </w:r>
      <w:r>
        <w:rPr>
          <w:noProof/>
        </w:rPr>
        <w:fldChar w:fldCharType="begin"/>
      </w:r>
      <w:r>
        <w:rPr>
          <w:noProof/>
        </w:rPr>
        <w:instrText xml:space="preserve"> PAGEREF _Toc98223746 \h </w:instrText>
      </w:r>
      <w:r>
        <w:rPr>
          <w:noProof/>
        </w:rPr>
      </w:r>
      <w:r>
        <w:rPr>
          <w:noProof/>
        </w:rPr>
        <w:fldChar w:fldCharType="separate"/>
      </w:r>
      <w:r w:rsidR="00395463">
        <w:rPr>
          <w:noProof/>
        </w:rPr>
        <w:t>11</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1.4.1.</w:t>
      </w:r>
      <w:r>
        <w:rPr>
          <w:rFonts w:asciiTheme="minorHAnsi" w:eastAsiaTheme="minorEastAsia" w:hAnsiTheme="minorHAnsi" w:cstheme="minorBidi"/>
          <w:i w:val="0"/>
          <w:iCs w:val="0"/>
          <w:noProof/>
          <w:sz w:val="22"/>
          <w:szCs w:val="22"/>
          <w:lang w:eastAsia="pl-PL"/>
        </w:rPr>
        <w:tab/>
      </w:r>
      <w:r>
        <w:rPr>
          <w:noProof/>
        </w:rPr>
        <w:t>Lokalizacja terenu inwestycji.</w:t>
      </w:r>
      <w:r>
        <w:rPr>
          <w:noProof/>
        </w:rPr>
        <w:tab/>
      </w:r>
      <w:r>
        <w:rPr>
          <w:noProof/>
        </w:rPr>
        <w:fldChar w:fldCharType="begin"/>
      </w:r>
      <w:r>
        <w:rPr>
          <w:noProof/>
        </w:rPr>
        <w:instrText xml:space="preserve"> PAGEREF _Toc98223747 \h </w:instrText>
      </w:r>
      <w:r>
        <w:rPr>
          <w:noProof/>
        </w:rPr>
      </w:r>
      <w:r>
        <w:rPr>
          <w:noProof/>
        </w:rPr>
        <w:fldChar w:fldCharType="separate"/>
      </w:r>
      <w:r w:rsidR="00395463">
        <w:rPr>
          <w:noProof/>
        </w:rPr>
        <w:t>11</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1.4.2.</w:t>
      </w:r>
      <w:r>
        <w:rPr>
          <w:rFonts w:asciiTheme="minorHAnsi" w:eastAsiaTheme="minorEastAsia" w:hAnsiTheme="minorHAnsi" w:cstheme="minorBidi"/>
          <w:i w:val="0"/>
          <w:iCs w:val="0"/>
          <w:noProof/>
          <w:sz w:val="22"/>
          <w:szCs w:val="22"/>
          <w:lang w:eastAsia="pl-PL"/>
        </w:rPr>
        <w:tab/>
      </w:r>
      <w:r>
        <w:rPr>
          <w:noProof/>
        </w:rPr>
        <w:t>Istniejący system gospodarki wodno-ściekowej</w:t>
      </w:r>
      <w:r>
        <w:rPr>
          <w:noProof/>
        </w:rPr>
        <w:tab/>
      </w:r>
      <w:r>
        <w:rPr>
          <w:noProof/>
        </w:rPr>
        <w:fldChar w:fldCharType="begin"/>
      </w:r>
      <w:r>
        <w:rPr>
          <w:noProof/>
        </w:rPr>
        <w:instrText xml:space="preserve"> PAGEREF _Toc98223748 \h </w:instrText>
      </w:r>
      <w:r>
        <w:rPr>
          <w:noProof/>
        </w:rPr>
      </w:r>
      <w:r>
        <w:rPr>
          <w:noProof/>
        </w:rPr>
        <w:fldChar w:fldCharType="separate"/>
      </w:r>
      <w:r w:rsidR="00395463">
        <w:rPr>
          <w:noProof/>
        </w:rPr>
        <w:t>13</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1.4.3.</w:t>
      </w:r>
      <w:r>
        <w:rPr>
          <w:rFonts w:asciiTheme="minorHAnsi" w:eastAsiaTheme="minorEastAsia" w:hAnsiTheme="minorHAnsi" w:cstheme="minorBidi"/>
          <w:i w:val="0"/>
          <w:iCs w:val="0"/>
          <w:noProof/>
          <w:sz w:val="22"/>
          <w:szCs w:val="22"/>
          <w:lang w:eastAsia="pl-PL"/>
        </w:rPr>
        <w:tab/>
      </w:r>
      <w:r>
        <w:rPr>
          <w:noProof/>
        </w:rPr>
        <w:t>Istniejące uzbrojenie terenu</w:t>
      </w:r>
      <w:r>
        <w:rPr>
          <w:noProof/>
        </w:rPr>
        <w:tab/>
      </w:r>
      <w:r>
        <w:rPr>
          <w:noProof/>
        </w:rPr>
        <w:fldChar w:fldCharType="begin"/>
      </w:r>
      <w:r>
        <w:rPr>
          <w:noProof/>
        </w:rPr>
        <w:instrText xml:space="preserve"> PAGEREF _Toc98223749 \h </w:instrText>
      </w:r>
      <w:r>
        <w:rPr>
          <w:noProof/>
        </w:rPr>
      </w:r>
      <w:r>
        <w:rPr>
          <w:noProof/>
        </w:rPr>
        <w:fldChar w:fldCharType="separate"/>
      </w:r>
      <w:r w:rsidR="00395463">
        <w:rPr>
          <w:noProof/>
        </w:rPr>
        <w:t>15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1.4.4.</w:t>
      </w:r>
      <w:r>
        <w:rPr>
          <w:rFonts w:asciiTheme="minorHAnsi" w:eastAsiaTheme="minorEastAsia" w:hAnsiTheme="minorHAnsi" w:cstheme="minorBidi"/>
          <w:i w:val="0"/>
          <w:iCs w:val="0"/>
          <w:noProof/>
          <w:sz w:val="22"/>
          <w:szCs w:val="22"/>
          <w:lang w:eastAsia="pl-PL"/>
        </w:rPr>
        <w:tab/>
      </w:r>
      <w:r>
        <w:rPr>
          <w:noProof/>
        </w:rPr>
        <w:t>Istniejąca zieleń</w:t>
      </w:r>
      <w:r>
        <w:rPr>
          <w:noProof/>
        </w:rPr>
        <w:tab/>
      </w:r>
      <w:r>
        <w:rPr>
          <w:noProof/>
        </w:rPr>
        <w:fldChar w:fldCharType="begin"/>
      </w:r>
      <w:r>
        <w:rPr>
          <w:noProof/>
        </w:rPr>
        <w:instrText xml:space="preserve"> PAGEREF _Toc98223750 \h </w:instrText>
      </w:r>
      <w:r>
        <w:rPr>
          <w:noProof/>
        </w:rPr>
      </w:r>
      <w:r>
        <w:rPr>
          <w:noProof/>
        </w:rPr>
        <w:fldChar w:fldCharType="separate"/>
      </w:r>
      <w:r w:rsidR="00395463">
        <w:rPr>
          <w:noProof/>
        </w:rPr>
        <w:t>15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sidRPr="004A6396">
        <w:rPr>
          <w:bCs/>
          <w:noProof/>
        </w:rPr>
        <w:t>1.4.5.</w:t>
      </w:r>
      <w:r>
        <w:rPr>
          <w:rFonts w:asciiTheme="minorHAnsi" w:eastAsiaTheme="minorEastAsia" w:hAnsiTheme="minorHAnsi" w:cstheme="minorBidi"/>
          <w:i w:val="0"/>
          <w:iCs w:val="0"/>
          <w:noProof/>
          <w:sz w:val="22"/>
          <w:szCs w:val="22"/>
          <w:lang w:eastAsia="pl-PL"/>
        </w:rPr>
        <w:tab/>
      </w:r>
      <w:r>
        <w:rPr>
          <w:noProof/>
        </w:rPr>
        <w:t>Inne elementy zagospodarowania terenu wpływające na przedmiot zamówienia.</w:t>
      </w:r>
      <w:r>
        <w:rPr>
          <w:noProof/>
        </w:rPr>
        <w:tab/>
      </w:r>
      <w:r>
        <w:rPr>
          <w:noProof/>
        </w:rPr>
        <w:fldChar w:fldCharType="begin"/>
      </w:r>
      <w:r>
        <w:rPr>
          <w:noProof/>
        </w:rPr>
        <w:instrText xml:space="preserve"> PAGEREF _Toc98223751 \h </w:instrText>
      </w:r>
      <w:r>
        <w:rPr>
          <w:noProof/>
        </w:rPr>
      </w:r>
      <w:r>
        <w:rPr>
          <w:noProof/>
        </w:rPr>
        <w:fldChar w:fldCharType="separate"/>
      </w:r>
      <w:r w:rsidR="00395463">
        <w:rPr>
          <w:noProof/>
        </w:rPr>
        <w:t>16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1.5.</w:t>
      </w:r>
      <w:r>
        <w:rPr>
          <w:rFonts w:asciiTheme="minorHAnsi" w:eastAsiaTheme="minorEastAsia" w:hAnsiTheme="minorHAnsi" w:cstheme="minorBidi"/>
          <w:smallCaps w:val="0"/>
          <w:noProof/>
          <w:sz w:val="22"/>
          <w:szCs w:val="22"/>
          <w:lang w:eastAsia="pl-PL"/>
        </w:rPr>
        <w:tab/>
      </w:r>
      <w:r>
        <w:rPr>
          <w:noProof/>
        </w:rPr>
        <w:t>Ogólne właściwości funkcjonalno-użytkowe</w:t>
      </w:r>
      <w:r>
        <w:rPr>
          <w:noProof/>
        </w:rPr>
        <w:tab/>
      </w:r>
      <w:r>
        <w:rPr>
          <w:noProof/>
        </w:rPr>
        <w:fldChar w:fldCharType="begin"/>
      </w:r>
      <w:r>
        <w:rPr>
          <w:noProof/>
        </w:rPr>
        <w:instrText xml:space="preserve"> PAGEREF _Toc98223752 \h </w:instrText>
      </w:r>
      <w:r>
        <w:rPr>
          <w:noProof/>
        </w:rPr>
      </w:r>
      <w:r>
        <w:rPr>
          <w:noProof/>
        </w:rPr>
        <w:fldChar w:fldCharType="separate"/>
      </w:r>
      <w:r w:rsidR="00395463">
        <w:rPr>
          <w:noProof/>
        </w:rPr>
        <w:t>16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1.6.</w:t>
      </w:r>
      <w:r>
        <w:rPr>
          <w:rFonts w:asciiTheme="minorHAnsi" w:eastAsiaTheme="minorEastAsia" w:hAnsiTheme="minorHAnsi" w:cstheme="minorBidi"/>
          <w:smallCaps w:val="0"/>
          <w:noProof/>
          <w:sz w:val="22"/>
          <w:szCs w:val="22"/>
          <w:lang w:eastAsia="pl-PL"/>
        </w:rPr>
        <w:tab/>
      </w:r>
      <w:r>
        <w:rPr>
          <w:noProof/>
        </w:rPr>
        <w:t>Szczegółowe właściwości funkcjonalno-użytkowe wyrażone we wskaźnikach powierzchniowo-kubaturowych</w:t>
      </w:r>
      <w:r>
        <w:rPr>
          <w:noProof/>
        </w:rPr>
        <w:tab/>
      </w:r>
      <w:r>
        <w:rPr>
          <w:noProof/>
        </w:rPr>
        <w:fldChar w:fldCharType="begin"/>
      </w:r>
      <w:r>
        <w:rPr>
          <w:noProof/>
        </w:rPr>
        <w:instrText xml:space="preserve"> PAGEREF _Toc98223753 \h </w:instrText>
      </w:r>
      <w:r>
        <w:rPr>
          <w:noProof/>
        </w:rPr>
      </w:r>
      <w:r>
        <w:rPr>
          <w:noProof/>
        </w:rPr>
        <w:fldChar w:fldCharType="separate"/>
      </w:r>
      <w:r w:rsidR="00395463">
        <w:rPr>
          <w:noProof/>
        </w:rPr>
        <w:t>23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2.</w:t>
      </w:r>
      <w:r>
        <w:rPr>
          <w:rFonts w:asciiTheme="minorHAnsi" w:eastAsiaTheme="minorEastAsia" w:hAnsiTheme="minorHAnsi" w:cstheme="minorBidi"/>
          <w:b w:val="0"/>
          <w:bCs w:val="0"/>
          <w:caps w:val="0"/>
          <w:noProof/>
          <w:sz w:val="22"/>
          <w:szCs w:val="22"/>
          <w:lang w:eastAsia="pl-PL"/>
        </w:rPr>
        <w:tab/>
      </w:r>
      <w:r>
        <w:rPr>
          <w:noProof/>
        </w:rPr>
        <w:t>Opis wymagań zamawiającego w stosunku do przedmiotu zamówienia</w:t>
      </w:r>
      <w:r>
        <w:rPr>
          <w:noProof/>
        </w:rPr>
        <w:tab/>
      </w:r>
      <w:r>
        <w:rPr>
          <w:noProof/>
        </w:rPr>
        <w:fldChar w:fldCharType="begin"/>
      </w:r>
      <w:r>
        <w:rPr>
          <w:noProof/>
        </w:rPr>
        <w:instrText xml:space="preserve"> PAGEREF _Toc98223754 \h </w:instrText>
      </w:r>
      <w:r>
        <w:rPr>
          <w:noProof/>
        </w:rPr>
      </w:r>
      <w:r>
        <w:rPr>
          <w:noProof/>
        </w:rPr>
        <w:fldChar w:fldCharType="separate"/>
      </w:r>
      <w:r w:rsidR="00395463">
        <w:rPr>
          <w:noProof/>
        </w:rPr>
        <w:t>23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2.1.</w:t>
      </w:r>
      <w:r>
        <w:rPr>
          <w:rFonts w:asciiTheme="minorHAnsi" w:eastAsiaTheme="minorEastAsia" w:hAnsiTheme="minorHAnsi" w:cstheme="minorBidi"/>
          <w:smallCaps w:val="0"/>
          <w:noProof/>
          <w:sz w:val="22"/>
          <w:szCs w:val="22"/>
          <w:lang w:eastAsia="pl-PL"/>
        </w:rPr>
        <w:tab/>
      </w:r>
      <w:r>
        <w:rPr>
          <w:noProof/>
        </w:rPr>
        <w:t>Zobowiązania Wykonawcy</w:t>
      </w:r>
      <w:r>
        <w:rPr>
          <w:noProof/>
        </w:rPr>
        <w:tab/>
      </w:r>
      <w:r>
        <w:rPr>
          <w:noProof/>
        </w:rPr>
        <w:fldChar w:fldCharType="begin"/>
      </w:r>
      <w:r>
        <w:rPr>
          <w:noProof/>
        </w:rPr>
        <w:instrText xml:space="preserve"> PAGEREF _Toc98223755 \h </w:instrText>
      </w:r>
      <w:r>
        <w:rPr>
          <w:noProof/>
        </w:rPr>
      </w:r>
      <w:r>
        <w:rPr>
          <w:noProof/>
        </w:rPr>
        <w:fldChar w:fldCharType="separate"/>
      </w:r>
      <w:r w:rsidR="00395463">
        <w:rPr>
          <w:noProof/>
        </w:rPr>
        <w:t>23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2.2.</w:t>
      </w:r>
      <w:r>
        <w:rPr>
          <w:rFonts w:asciiTheme="minorHAnsi" w:eastAsiaTheme="minorEastAsia" w:hAnsiTheme="minorHAnsi" w:cstheme="minorBidi"/>
          <w:smallCaps w:val="0"/>
          <w:noProof/>
          <w:sz w:val="22"/>
          <w:szCs w:val="22"/>
          <w:lang w:eastAsia="pl-PL"/>
        </w:rPr>
        <w:tab/>
      </w:r>
      <w:r>
        <w:rPr>
          <w:noProof/>
        </w:rPr>
        <w:t>Wymagania ogólne dotyczące dokumentacji niezbędnej do opracowania przez Wykonawcę</w:t>
      </w:r>
      <w:r>
        <w:rPr>
          <w:noProof/>
        </w:rPr>
        <w:tab/>
      </w:r>
      <w:r>
        <w:rPr>
          <w:noProof/>
        </w:rPr>
        <w:fldChar w:fldCharType="begin"/>
      </w:r>
      <w:r>
        <w:rPr>
          <w:noProof/>
        </w:rPr>
        <w:instrText xml:space="preserve"> PAGEREF _Toc98223756 \h </w:instrText>
      </w:r>
      <w:r>
        <w:rPr>
          <w:noProof/>
        </w:rPr>
      </w:r>
      <w:r>
        <w:rPr>
          <w:noProof/>
        </w:rPr>
        <w:fldChar w:fldCharType="separate"/>
      </w:r>
      <w:r w:rsidR="00395463">
        <w:rPr>
          <w:noProof/>
        </w:rPr>
        <w:t>24</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2.2.1.</w:t>
      </w:r>
      <w:r>
        <w:rPr>
          <w:rFonts w:asciiTheme="minorHAnsi" w:eastAsiaTheme="minorEastAsia" w:hAnsiTheme="minorHAnsi" w:cstheme="minorBidi"/>
          <w:i w:val="0"/>
          <w:iCs w:val="0"/>
          <w:noProof/>
          <w:sz w:val="22"/>
          <w:szCs w:val="22"/>
          <w:lang w:eastAsia="pl-PL"/>
        </w:rPr>
        <w:tab/>
      </w:r>
      <w:r>
        <w:rPr>
          <w:noProof/>
        </w:rPr>
        <w:t>Dokumentacja Projektowa</w:t>
      </w:r>
      <w:r>
        <w:rPr>
          <w:noProof/>
        </w:rPr>
        <w:tab/>
      </w:r>
      <w:r>
        <w:rPr>
          <w:noProof/>
        </w:rPr>
        <w:fldChar w:fldCharType="begin"/>
      </w:r>
      <w:r>
        <w:rPr>
          <w:noProof/>
        </w:rPr>
        <w:instrText xml:space="preserve"> PAGEREF _Toc98223757 \h </w:instrText>
      </w:r>
      <w:r>
        <w:rPr>
          <w:noProof/>
        </w:rPr>
      </w:r>
      <w:r>
        <w:rPr>
          <w:noProof/>
        </w:rPr>
        <w:fldChar w:fldCharType="separate"/>
      </w:r>
      <w:r w:rsidR="00395463">
        <w:rPr>
          <w:noProof/>
        </w:rPr>
        <w:t>24</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2.2.2.</w:t>
      </w:r>
      <w:r>
        <w:rPr>
          <w:rFonts w:asciiTheme="minorHAnsi" w:eastAsiaTheme="minorEastAsia" w:hAnsiTheme="minorHAnsi" w:cstheme="minorBidi"/>
          <w:i w:val="0"/>
          <w:iCs w:val="0"/>
          <w:noProof/>
          <w:sz w:val="22"/>
          <w:szCs w:val="22"/>
          <w:lang w:eastAsia="pl-PL"/>
        </w:rPr>
        <w:tab/>
      </w:r>
      <w:r>
        <w:rPr>
          <w:noProof/>
        </w:rPr>
        <w:t>Dokumentacja Powykonawcza</w:t>
      </w:r>
      <w:r>
        <w:rPr>
          <w:noProof/>
        </w:rPr>
        <w:tab/>
      </w:r>
      <w:r>
        <w:rPr>
          <w:noProof/>
        </w:rPr>
        <w:fldChar w:fldCharType="begin"/>
      </w:r>
      <w:r>
        <w:rPr>
          <w:noProof/>
        </w:rPr>
        <w:instrText xml:space="preserve"> PAGEREF _Toc98223758 \h </w:instrText>
      </w:r>
      <w:r>
        <w:rPr>
          <w:noProof/>
        </w:rPr>
      </w:r>
      <w:r>
        <w:rPr>
          <w:noProof/>
        </w:rPr>
        <w:fldChar w:fldCharType="separate"/>
      </w:r>
      <w:r w:rsidR="00395463">
        <w:rPr>
          <w:noProof/>
        </w:rPr>
        <w:t>25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2.3.</w:t>
      </w:r>
      <w:r>
        <w:rPr>
          <w:rFonts w:asciiTheme="minorHAnsi" w:eastAsiaTheme="minorEastAsia" w:hAnsiTheme="minorHAnsi" w:cstheme="minorBidi"/>
          <w:smallCaps w:val="0"/>
          <w:noProof/>
          <w:sz w:val="22"/>
          <w:szCs w:val="22"/>
          <w:lang w:eastAsia="pl-PL"/>
        </w:rPr>
        <w:tab/>
      </w:r>
      <w:r>
        <w:rPr>
          <w:noProof/>
        </w:rPr>
        <w:t>Wymagania ogólne dotyczące robót</w:t>
      </w:r>
      <w:r>
        <w:rPr>
          <w:noProof/>
        </w:rPr>
        <w:tab/>
      </w:r>
      <w:r>
        <w:rPr>
          <w:noProof/>
        </w:rPr>
        <w:fldChar w:fldCharType="begin"/>
      </w:r>
      <w:r>
        <w:rPr>
          <w:noProof/>
        </w:rPr>
        <w:instrText xml:space="preserve"> PAGEREF _Toc98223759 \h </w:instrText>
      </w:r>
      <w:r>
        <w:rPr>
          <w:noProof/>
        </w:rPr>
      </w:r>
      <w:r>
        <w:rPr>
          <w:noProof/>
        </w:rPr>
        <w:fldChar w:fldCharType="separate"/>
      </w:r>
      <w:r w:rsidR="00395463">
        <w:rPr>
          <w:noProof/>
        </w:rPr>
        <w:t>25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2.3.1.</w:t>
      </w:r>
      <w:r>
        <w:rPr>
          <w:rFonts w:asciiTheme="minorHAnsi" w:eastAsiaTheme="minorEastAsia" w:hAnsiTheme="minorHAnsi" w:cstheme="minorBidi"/>
          <w:i w:val="0"/>
          <w:iCs w:val="0"/>
          <w:noProof/>
          <w:sz w:val="22"/>
          <w:szCs w:val="22"/>
          <w:lang w:eastAsia="pl-PL"/>
        </w:rPr>
        <w:tab/>
      </w:r>
      <w:r>
        <w:rPr>
          <w:noProof/>
        </w:rPr>
        <w:t>Prace przygotowawcze</w:t>
      </w:r>
      <w:r>
        <w:rPr>
          <w:noProof/>
        </w:rPr>
        <w:tab/>
      </w:r>
      <w:r>
        <w:rPr>
          <w:noProof/>
        </w:rPr>
        <w:fldChar w:fldCharType="begin"/>
      </w:r>
      <w:r>
        <w:rPr>
          <w:noProof/>
        </w:rPr>
        <w:instrText xml:space="preserve"> PAGEREF _Toc98223760 \h </w:instrText>
      </w:r>
      <w:r>
        <w:rPr>
          <w:noProof/>
        </w:rPr>
      </w:r>
      <w:r>
        <w:rPr>
          <w:noProof/>
        </w:rPr>
        <w:fldChar w:fldCharType="separate"/>
      </w:r>
      <w:r w:rsidR="00395463">
        <w:rPr>
          <w:noProof/>
        </w:rPr>
        <w:t>25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2.3.2.</w:t>
      </w:r>
      <w:r>
        <w:rPr>
          <w:rFonts w:asciiTheme="minorHAnsi" w:eastAsiaTheme="minorEastAsia" w:hAnsiTheme="minorHAnsi" w:cstheme="minorBidi"/>
          <w:i w:val="0"/>
          <w:iCs w:val="0"/>
          <w:noProof/>
          <w:sz w:val="22"/>
          <w:szCs w:val="22"/>
          <w:lang w:eastAsia="pl-PL"/>
        </w:rPr>
        <w:tab/>
      </w:r>
      <w:r>
        <w:rPr>
          <w:noProof/>
        </w:rPr>
        <w:t>Wymagania dotyczące wykonywania robót</w:t>
      </w:r>
      <w:r>
        <w:rPr>
          <w:noProof/>
        </w:rPr>
        <w:tab/>
      </w:r>
      <w:r>
        <w:rPr>
          <w:noProof/>
        </w:rPr>
        <w:fldChar w:fldCharType="begin"/>
      </w:r>
      <w:r>
        <w:rPr>
          <w:noProof/>
        </w:rPr>
        <w:instrText xml:space="preserve"> PAGEREF _Toc98223761 \h </w:instrText>
      </w:r>
      <w:r>
        <w:rPr>
          <w:noProof/>
        </w:rPr>
      </w:r>
      <w:r>
        <w:rPr>
          <w:noProof/>
        </w:rPr>
        <w:fldChar w:fldCharType="separate"/>
      </w:r>
      <w:r w:rsidR="00395463">
        <w:rPr>
          <w:noProof/>
        </w:rPr>
        <w:t>26</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2.3.3.</w:t>
      </w:r>
      <w:r>
        <w:rPr>
          <w:rFonts w:asciiTheme="minorHAnsi" w:eastAsiaTheme="minorEastAsia" w:hAnsiTheme="minorHAnsi" w:cstheme="minorBidi"/>
          <w:i w:val="0"/>
          <w:iCs w:val="0"/>
          <w:noProof/>
          <w:sz w:val="22"/>
          <w:szCs w:val="22"/>
          <w:lang w:eastAsia="pl-PL"/>
        </w:rPr>
        <w:tab/>
      </w:r>
      <w:r>
        <w:rPr>
          <w:noProof/>
        </w:rPr>
        <w:t>Wymagania dotyczące wykończenia i wyposażenia</w:t>
      </w:r>
      <w:r>
        <w:rPr>
          <w:noProof/>
        </w:rPr>
        <w:tab/>
      </w:r>
      <w:r>
        <w:rPr>
          <w:noProof/>
        </w:rPr>
        <w:fldChar w:fldCharType="begin"/>
      </w:r>
      <w:r>
        <w:rPr>
          <w:noProof/>
        </w:rPr>
        <w:instrText xml:space="preserve"> PAGEREF _Toc98223762 \h </w:instrText>
      </w:r>
      <w:r>
        <w:rPr>
          <w:noProof/>
        </w:rPr>
      </w:r>
      <w:r>
        <w:rPr>
          <w:noProof/>
        </w:rPr>
        <w:fldChar w:fldCharType="separate"/>
      </w:r>
      <w:r w:rsidR="00395463">
        <w:rPr>
          <w:noProof/>
        </w:rPr>
        <w:t>28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2.3.4.</w:t>
      </w:r>
      <w:r>
        <w:rPr>
          <w:rFonts w:asciiTheme="minorHAnsi" w:eastAsiaTheme="minorEastAsia" w:hAnsiTheme="minorHAnsi" w:cstheme="minorBidi"/>
          <w:i w:val="0"/>
          <w:iCs w:val="0"/>
          <w:noProof/>
          <w:sz w:val="22"/>
          <w:szCs w:val="22"/>
          <w:lang w:eastAsia="pl-PL"/>
        </w:rPr>
        <w:tab/>
      </w:r>
      <w:r>
        <w:rPr>
          <w:noProof/>
        </w:rPr>
        <w:t>Kontrola jakości Robót</w:t>
      </w:r>
      <w:r>
        <w:rPr>
          <w:noProof/>
        </w:rPr>
        <w:tab/>
      </w:r>
      <w:r>
        <w:rPr>
          <w:noProof/>
        </w:rPr>
        <w:fldChar w:fldCharType="begin"/>
      </w:r>
      <w:r>
        <w:rPr>
          <w:noProof/>
        </w:rPr>
        <w:instrText xml:space="preserve"> PAGEREF _Toc98223763 \h </w:instrText>
      </w:r>
      <w:r>
        <w:rPr>
          <w:noProof/>
        </w:rPr>
      </w:r>
      <w:r>
        <w:rPr>
          <w:noProof/>
        </w:rPr>
        <w:fldChar w:fldCharType="separate"/>
      </w:r>
      <w:r w:rsidR="00395463">
        <w:rPr>
          <w:noProof/>
        </w:rPr>
        <w:t>28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2.3.5.</w:t>
      </w:r>
      <w:r>
        <w:rPr>
          <w:rFonts w:asciiTheme="minorHAnsi" w:eastAsiaTheme="minorEastAsia" w:hAnsiTheme="minorHAnsi" w:cstheme="minorBidi"/>
          <w:i w:val="0"/>
          <w:iCs w:val="0"/>
          <w:noProof/>
          <w:sz w:val="22"/>
          <w:szCs w:val="22"/>
          <w:lang w:eastAsia="pl-PL"/>
        </w:rPr>
        <w:tab/>
      </w:r>
      <w:r>
        <w:rPr>
          <w:noProof/>
        </w:rPr>
        <w:t>Odbiory Robót</w:t>
      </w:r>
      <w:r>
        <w:rPr>
          <w:noProof/>
        </w:rPr>
        <w:tab/>
      </w:r>
      <w:r>
        <w:rPr>
          <w:noProof/>
        </w:rPr>
        <w:fldChar w:fldCharType="begin"/>
      </w:r>
      <w:r>
        <w:rPr>
          <w:noProof/>
        </w:rPr>
        <w:instrText xml:space="preserve"> PAGEREF _Toc98223764 \h </w:instrText>
      </w:r>
      <w:r>
        <w:rPr>
          <w:noProof/>
        </w:rPr>
      </w:r>
      <w:r>
        <w:rPr>
          <w:noProof/>
        </w:rPr>
        <w:fldChar w:fldCharType="separate"/>
      </w:r>
      <w:r w:rsidR="00395463">
        <w:rPr>
          <w:noProof/>
        </w:rPr>
        <w:t>29</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2.3.6.</w:t>
      </w:r>
      <w:r>
        <w:rPr>
          <w:rFonts w:asciiTheme="minorHAnsi" w:eastAsiaTheme="minorEastAsia" w:hAnsiTheme="minorHAnsi" w:cstheme="minorBidi"/>
          <w:i w:val="0"/>
          <w:iCs w:val="0"/>
          <w:noProof/>
          <w:sz w:val="22"/>
          <w:szCs w:val="22"/>
          <w:lang w:eastAsia="pl-PL"/>
        </w:rPr>
        <w:tab/>
      </w:r>
      <w:r>
        <w:rPr>
          <w:noProof/>
        </w:rPr>
        <w:t>Rozwiązania mające na celu ochronę środowiska naturalnego</w:t>
      </w:r>
      <w:r>
        <w:rPr>
          <w:noProof/>
        </w:rPr>
        <w:tab/>
      </w:r>
      <w:r>
        <w:rPr>
          <w:noProof/>
        </w:rPr>
        <w:fldChar w:fldCharType="begin"/>
      </w:r>
      <w:r>
        <w:rPr>
          <w:noProof/>
        </w:rPr>
        <w:instrText xml:space="preserve"> PAGEREF _Toc98223765 \h </w:instrText>
      </w:r>
      <w:r>
        <w:rPr>
          <w:noProof/>
        </w:rPr>
      </w:r>
      <w:r>
        <w:rPr>
          <w:noProof/>
        </w:rPr>
        <w:fldChar w:fldCharType="separate"/>
      </w:r>
      <w:r w:rsidR="00395463">
        <w:rPr>
          <w:noProof/>
        </w:rPr>
        <w:t>30</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2.4.</w:t>
      </w:r>
      <w:r>
        <w:rPr>
          <w:rFonts w:asciiTheme="minorHAnsi" w:eastAsiaTheme="minorEastAsia" w:hAnsiTheme="minorHAnsi" w:cstheme="minorBidi"/>
          <w:smallCaps w:val="0"/>
          <w:noProof/>
          <w:sz w:val="22"/>
          <w:szCs w:val="22"/>
          <w:lang w:eastAsia="pl-PL"/>
        </w:rPr>
        <w:tab/>
      </w:r>
      <w:r>
        <w:rPr>
          <w:noProof/>
        </w:rPr>
        <w:t>Informacja z zakresu bezpieczeństwa i ochrony zdrowia przy robotach budowlanych</w:t>
      </w:r>
      <w:r>
        <w:rPr>
          <w:noProof/>
        </w:rPr>
        <w:tab/>
      </w:r>
      <w:r>
        <w:rPr>
          <w:noProof/>
        </w:rPr>
        <w:fldChar w:fldCharType="begin"/>
      </w:r>
      <w:r>
        <w:rPr>
          <w:noProof/>
        </w:rPr>
        <w:instrText xml:space="preserve"> PAGEREF _Toc98223766 \h </w:instrText>
      </w:r>
      <w:r>
        <w:rPr>
          <w:noProof/>
        </w:rPr>
      </w:r>
      <w:r>
        <w:rPr>
          <w:noProof/>
        </w:rPr>
        <w:fldChar w:fldCharType="separate"/>
      </w:r>
      <w:r w:rsidR="00395463">
        <w:rPr>
          <w:noProof/>
        </w:rPr>
        <w:t>31</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2.4.1.</w:t>
      </w:r>
      <w:r>
        <w:rPr>
          <w:rFonts w:asciiTheme="minorHAnsi" w:eastAsiaTheme="minorEastAsia" w:hAnsiTheme="minorHAnsi" w:cstheme="minorBidi"/>
          <w:i w:val="0"/>
          <w:iCs w:val="0"/>
          <w:noProof/>
          <w:sz w:val="22"/>
          <w:szCs w:val="22"/>
          <w:lang w:eastAsia="pl-PL"/>
        </w:rPr>
        <w:tab/>
      </w:r>
      <w:r>
        <w:rPr>
          <w:noProof/>
        </w:rPr>
        <w:t>Informacja dotycząca BIOZ oraz planu BIOZ</w:t>
      </w:r>
      <w:r>
        <w:rPr>
          <w:noProof/>
        </w:rPr>
        <w:tab/>
      </w:r>
      <w:r>
        <w:rPr>
          <w:noProof/>
        </w:rPr>
        <w:fldChar w:fldCharType="begin"/>
      </w:r>
      <w:r>
        <w:rPr>
          <w:noProof/>
        </w:rPr>
        <w:instrText xml:space="preserve"> PAGEREF _Toc98223767 \h </w:instrText>
      </w:r>
      <w:r>
        <w:rPr>
          <w:noProof/>
        </w:rPr>
      </w:r>
      <w:r>
        <w:rPr>
          <w:noProof/>
        </w:rPr>
        <w:fldChar w:fldCharType="separate"/>
      </w:r>
      <w:r w:rsidR="00395463">
        <w:rPr>
          <w:noProof/>
        </w:rPr>
        <w:t>31</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2.4.2.</w:t>
      </w:r>
      <w:r>
        <w:rPr>
          <w:rFonts w:asciiTheme="minorHAnsi" w:eastAsiaTheme="minorEastAsia" w:hAnsiTheme="minorHAnsi" w:cstheme="minorBidi"/>
          <w:i w:val="0"/>
          <w:iCs w:val="0"/>
          <w:noProof/>
          <w:sz w:val="22"/>
          <w:szCs w:val="22"/>
          <w:lang w:eastAsia="pl-PL"/>
        </w:rPr>
        <w:tab/>
      </w:r>
      <w:r>
        <w:rPr>
          <w:noProof/>
        </w:rPr>
        <w:t>Instruktaż pracowników przed przystąpieniem do realizacji robót</w:t>
      </w:r>
      <w:r>
        <w:rPr>
          <w:noProof/>
        </w:rPr>
        <w:tab/>
      </w:r>
      <w:r>
        <w:rPr>
          <w:noProof/>
        </w:rPr>
        <w:fldChar w:fldCharType="begin"/>
      </w:r>
      <w:r>
        <w:rPr>
          <w:noProof/>
        </w:rPr>
        <w:instrText xml:space="preserve"> PAGEREF _Toc98223768 \h </w:instrText>
      </w:r>
      <w:r>
        <w:rPr>
          <w:noProof/>
        </w:rPr>
      </w:r>
      <w:r>
        <w:rPr>
          <w:noProof/>
        </w:rPr>
        <w:fldChar w:fldCharType="separate"/>
      </w:r>
      <w:r w:rsidR="00395463">
        <w:rPr>
          <w:noProof/>
        </w:rPr>
        <w:t>31</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2.4.3.</w:t>
      </w:r>
      <w:r>
        <w:rPr>
          <w:rFonts w:asciiTheme="minorHAnsi" w:eastAsiaTheme="minorEastAsia" w:hAnsiTheme="minorHAnsi" w:cstheme="minorBidi"/>
          <w:i w:val="0"/>
          <w:iCs w:val="0"/>
          <w:noProof/>
          <w:sz w:val="22"/>
          <w:szCs w:val="22"/>
          <w:lang w:eastAsia="pl-PL"/>
        </w:rPr>
        <w:tab/>
      </w:r>
      <w:r>
        <w:rPr>
          <w:noProof/>
        </w:rPr>
        <w:t>Zabezpieczenie terenu budowy</w:t>
      </w:r>
      <w:r>
        <w:rPr>
          <w:noProof/>
        </w:rPr>
        <w:tab/>
      </w:r>
      <w:r>
        <w:rPr>
          <w:noProof/>
        </w:rPr>
        <w:fldChar w:fldCharType="begin"/>
      </w:r>
      <w:r>
        <w:rPr>
          <w:noProof/>
        </w:rPr>
        <w:instrText xml:space="preserve"> PAGEREF _Toc98223769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2.4.4.</w:t>
      </w:r>
      <w:r>
        <w:rPr>
          <w:rFonts w:asciiTheme="minorHAnsi" w:eastAsiaTheme="minorEastAsia" w:hAnsiTheme="minorHAnsi" w:cstheme="minorBidi"/>
          <w:i w:val="0"/>
          <w:iCs w:val="0"/>
          <w:noProof/>
          <w:sz w:val="22"/>
          <w:szCs w:val="22"/>
          <w:lang w:eastAsia="pl-PL"/>
        </w:rPr>
        <w:tab/>
      </w:r>
      <w:r>
        <w:rPr>
          <w:noProof/>
        </w:rPr>
        <w:t>Ogólne wymagania dotyczące sprzętu</w:t>
      </w:r>
      <w:r>
        <w:rPr>
          <w:noProof/>
        </w:rPr>
        <w:tab/>
      </w:r>
      <w:r>
        <w:rPr>
          <w:noProof/>
        </w:rPr>
        <w:fldChar w:fldCharType="begin"/>
      </w:r>
      <w:r>
        <w:rPr>
          <w:noProof/>
        </w:rPr>
        <w:instrText xml:space="preserve"> PAGEREF _Toc98223770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2.4.5.</w:t>
      </w:r>
      <w:r>
        <w:rPr>
          <w:rFonts w:asciiTheme="minorHAnsi" w:eastAsiaTheme="minorEastAsia" w:hAnsiTheme="minorHAnsi" w:cstheme="minorBidi"/>
          <w:i w:val="0"/>
          <w:iCs w:val="0"/>
          <w:noProof/>
          <w:sz w:val="22"/>
          <w:szCs w:val="22"/>
          <w:lang w:eastAsia="pl-PL"/>
        </w:rPr>
        <w:tab/>
      </w:r>
      <w:r>
        <w:rPr>
          <w:noProof/>
        </w:rPr>
        <w:t>Ochrona środowiska w czasie wykonywania robót</w:t>
      </w:r>
      <w:r>
        <w:rPr>
          <w:noProof/>
        </w:rPr>
        <w:tab/>
      </w:r>
      <w:r>
        <w:rPr>
          <w:noProof/>
        </w:rPr>
        <w:fldChar w:fldCharType="begin"/>
      </w:r>
      <w:r>
        <w:rPr>
          <w:noProof/>
        </w:rPr>
        <w:instrText xml:space="preserve"> PAGEREF _Toc98223771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2.4.6.</w:t>
      </w:r>
      <w:r>
        <w:rPr>
          <w:rFonts w:asciiTheme="minorHAnsi" w:eastAsiaTheme="minorEastAsia" w:hAnsiTheme="minorHAnsi" w:cstheme="minorBidi"/>
          <w:i w:val="0"/>
          <w:iCs w:val="0"/>
          <w:noProof/>
          <w:sz w:val="22"/>
          <w:szCs w:val="22"/>
          <w:lang w:eastAsia="pl-PL"/>
        </w:rPr>
        <w:tab/>
      </w:r>
      <w:r>
        <w:rPr>
          <w:noProof/>
        </w:rPr>
        <w:t>Ochrona przeciwpożarowa</w:t>
      </w:r>
      <w:r>
        <w:rPr>
          <w:noProof/>
        </w:rPr>
        <w:tab/>
      </w:r>
      <w:r>
        <w:rPr>
          <w:noProof/>
        </w:rPr>
        <w:fldChar w:fldCharType="begin"/>
      </w:r>
      <w:r>
        <w:rPr>
          <w:noProof/>
        </w:rPr>
        <w:instrText xml:space="preserve"> PAGEREF _Toc98223772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2.4.7.</w:t>
      </w:r>
      <w:r>
        <w:rPr>
          <w:rFonts w:asciiTheme="minorHAnsi" w:eastAsiaTheme="minorEastAsia" w:hAnsiTheme="minorHAnsi" w:cstheme="minorBidi"/>
          <w:i w:val="0"/>
          <w:iCs w:val="0"/>
          <w:noProof/>
          <w:sz w:val="22"/>
          <w:szCs w:val="22"/>
          <w:lang w:eastAsia="pl-PL"/>
        </w:rPr>
        <w:tab/>
      </w:r>
      <w:r>
        <w:rPr>
          <w:noProof/>
        </w:rPr>
        <w:t>Materiały szkodliwe dla otoczenia</w:t>
      </w:r>
      <w:r>
        <w:rPr>
          <w:noProof/>
        </w:rPr>
        <w:tab/>
      </w:r>
      <w:r>
        <w:rPr>
          <w:noProof/>
        </w:rPr>
        <w:fldChar w:fldCharType="begin"/>
      </w:r>
      <w:r>
        <w:rPr>
          <w:noProof/>
        </w:rPr>
        <w:instrText xml:space="preserve"> PAGEREF _Toc98223773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2.4.8.</w:t>
      </w:r>
      <w:r>
        <w:rPr>
          <w:rFonts w:asciiTheme="minorHAnsi" w:eastAsiaTheme="minorEastAsia" w:hAnsiTheme="minorHAnsi" w:cstheme="minorBidi"/>
          <w:i w:val="0"/>
          <w:iCs w:val="0"/>
          <w:noProof/>
          <w:sz w:val="22"/>
          <w:szCs w:val="22"/>
          <w:lang w:eastAsia="pl-PL"/>
        </w:rPr>
        <w:tab/>
      </w:r>
      <w:r>
        <w:rPr>
          <w:noProof/>
        </w:rPr>
        <w:t>Bezpieczeństwo i higiena pracy</w:t>
      </w:r>
      <w:r>
        <w:rPr>
          <w:noProof/>
        </w:rPr>
        <w:tab/>
      </w:r>
      <w:r>
        <w:rPr>
          <w:noProof/>
        </w:rPr>
        <w:fldChar w:fldCharType="begin"/>
      </w:r>
      <w:r>
        <w:rPr>
          <w:noProof/>
        </w:rPr>
        <w:instrText xml:space="preserve"> PAGEREF _Toc98223774 \h </w:instrText>
      </w:r>
      <w:r>
        <w:rPr>
          <w:noProof/>
        </w:rPr>
      </w:r>
      <w:r>
        <w:rPr>
          <w:noProof/>
        </w:rPr>
        <w:fldChar w:fldCharType="separate"/>
      </w:r>
      <w:r w:rsidR="00395463">
        <w:rPr>
          <w:noProof/>
        </w:rPr>
        <w:t>32</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2.4.9.</w:t>
      </w:r>
      <w:r>
        <w:rPr>
          <w:rFonts w:asciiTheme="minorHAnsi" w:eastAsiaTheme="minorEastAsia" w:hAnsiTheme="minorHAnsi" w:cstheme="minorBidi"/>
          <w:i w:val="0"/>
          <w:iCs w:val="0"/>
          <w:noProof/>
          <w:sz w:val="22"/>
          <w:szCs w:val="22"/>
          <w:lang w:eastAsia="pl-PL"/>
        </w:rPr>
        <w:tab/>
      </w:r>
      <w:r>
        <w:rPr>
          <w:noProof/>
        </w:rPr>
        <w:t>Stosowanie się do prawa i innych przepisów</w:t>
      </w:r>
      <w:r>
        <w:rPr>
          <w:noProof/>
        </w:rPr>
        <w:tab/>
      </w:r>
      <w:r>
        <w:rPr>
          <w:noProof/>
        </w:rPr>
        <w:fldChar w:fldCharType="begin"/>
      </w:r>
      <w:r>
        <w:rPr>
          <w:noProof/>
        </w:rPr>
        <w:instrText xml:space="preserve"> PAGEREF _Toc98223775 \h </w:instrText>
      </w:r>
      <w:r>
        <w:rPr>
          <w:noProof/>
        </w:rPr>
      </w:r>
      <w:r>
        <w:rPr>
          <w:noProof/>
        </w:rPr>
        <w:fldChar w:fldCharType="separate"/>
      </w:r>
      <w:r w:rsidR="00395463">
        <w:rPr>
          <w:noProof/>
        </w:rPr>
        <w:t>33</w:t>
      </w:r>
      <w:r>
        <w:rPr>
          <w:noProof/>
        </w:rPr>
        <w:fldChar w:fldCharType="end"/>
      </w:r>
    </w:p>
    <w:p w:rsidR="003B1119" w:rsidRDefault="003B1119">
      <w:pPr>
        <w:pStyle w:val="Spistreci3"/>
        <w:tabs>
          <w:tab w:val="left" w:pos="1440"/>
          <w:tab w:val="right" w:leader="dot" w:pos="9628"/>
        </w:tabs>
        <w:rPr>
          <w:rFonts w:asciiTheme="minorHAnsi" w:eastAsiaTheme="minorEastAsia" w:hAnsiTheme="minorHAnsi" w:cstheme="minorBidi"/>
          <w:i w:val="0"/>
          <w:iCs w:val="0"/>
          <w:noProof/>
          <w:sz w:val="22"/>
          <w:szCs w:val="22"/>
          <w:lang w:eastAsia="pl-PL"/>
        </w:rPr>
      </w:pPr>
      <w:r>
        <w:rPr>
          <w:noProof/>
        </w:rPr>
        <w:t>2.4.10.</w:t>
      </w:r>
      <w:r>
        <w:rPr>
          <w:rFonts w:asciiTheme="minorHAnsi" w:eastAsiaTheme="minorEastAsia" w:hAnsiTheme="minorHAnsi" w:cstheme="minorBidi"/>
          <w:i w:val="0"/>
          <w:iCs w:val="0"/>
          <w:noProof/>
          <w:sz w:val="22"/>
          <w:szCs w:val="22"/>
          <w:lang w:eastAsia="pl-PL"/>
        </w:rPr>
        <w:tab/>
      </w:r>
      <w:r>
        <w:rPr>
          <w:noProof/>
        </w:rPr>
        <w:t>Zgodność z zasadami ekonomiki</w:t>
      </w:r>
      <w:r>
        <w:rPr>
          <w:noProof/>
        </w:rPr>
        <w:tab/>
      </w:r>
      <w:r>
        <w:rPr>
          <w:noProof/>
        </w:rPr>
        <w:fldChar w:fldCharType="begin"/>
      </w:r>
      <w:r>
        <w:rPr>
          <w:noProof/>
        </w:rPr>
        <w:instrText xml:space="preserve"> PAGEREF _Toc98223776 \h </w:instrText>
      </w:r>
      <w:r>
        <w:rPr>
          <w:noProof/>
        </w:rPr>
      </w:r>
      <w:r>
        <w:rPr>
          <w:noProof/>
        </w:rPr>
        <w:fldChar w:fldCharType="separate"/>
      </w:r>
      <w:r w:rsidR="00395463">
        <w:rPr>
          <w:noProof/>
        </w:rPr>
        <w:t>33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2.5.</w:t>
      </w:r>
      <w:r>
        <w:rPr>
          <w:rFonts w:asciiTheme="minorHAnsi" w:eastAsiaTheme="minorEastAsia" w:hAnsiTheme="minorHAnsi" w:cstheme="minorBidi"/>
          <w:smallCaps w:val="0"/>
          <w:noProof/>
          <w:sz w:val="22"/>
          <w:szCs w:val="22"/>
          <w:lang w:eastAsia="pl-PL"/>
        </w:rPr>
        <w:tab/>
      </w:r>
      <w:r>
        <w:rPr>
          <w:noProof/>
        </w:rPr>
        <w:t>Zgodność z polskimi normami</w:t>
      </w:r>
      <w:r>
        <w:rPr>
          <w:noProof/>
        </w:rPr>
        <w:tab/>
      </w:r>
      <w:r>
        <w:rPr>
          <w:noProof/>
        </w:rPr>
        <w:fldChar w:fldCharType="begin"/>
      </w:r>
      <w:r>
        <w:rPr>
          <w:noProof/>
        </w:rPr>
        <w:instrText xml:space="preserve"> PAGEREF _Toc98223777 \h </w:instrText>
      </w:r>
      <w:r>
        <w:rPr>
          <w:noProof/>
        </w:rPr>
      </w:r>
      <w:r>
        <w:rPr>
          <w:noProof/>
        </w:rPr>
        <w:fldChar w:fldCharType="separate"/>
      </w:r>
      <w:r w:rsidR="00395463">
        <w:rPr>
          <w:noProof/>
        </w:rPr>
        <w:t>33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sidRPr="004A6396">
        <w:rPr>
          <w:b w:val="0"/>
          <w:noProof/>
        </w:rPr>
        <w:t>II.</w:t>
      </w:r>
      <w:r>
        <w:rPr>
          <w:rFonts w:asciiTheme="minorHAnsi" w:eastAsiaTheme="minorEastAsia" w:hAnsiTheme="minorHAnsi" w:cstheme="minorBidi"/>
          <w:b w:val="0"/>
          <w:bCs w:val="0"/>
          <w:caps w:val="0"/>
          <w:noProof/>
          <w:sz w:val="22"/>
          <w:szCs w:val="22"/>
          <w:lang w:eastAsia="pl-PL"/>
        </w:rPr>
        <w:tab/>
      </w:r>
      <w:r w:rsidRPr="004A6396">
        <w:rPr>
          <w:b w:val="0"/>
          <w:noProof/>
        </w:rPr>
        <w:t>CZĘŚĆ INFORMACYJNA</w:t>
      </w:r>
      <w:r>
        <w:rPr>
          <w:noProof/>
        </w:rPr>
        <w:tab/>
      </w:r>
      <w:r>
        <w:rPr>
          <w:noProof/>
        </w:rPr>
        <w:fldChar w:fldCharType="begin"/>
      </w:r>
      <w:r>
        <w:rPr>
          <w:noProof/>
        </w:rPr>
        <w:instrText xml:space="preserve"> PAGEREF _Toc98223778 \h </w:instrText>
      </w:r>
      <w:r>
        <w:rPr>
          <w:noProof/>
        </w:rPr>
      </w:r>
      <w:r>
        <w:rPr>
          <w:noProof/>
        </w:rPr>
        <w:fldChar w:fldCharType="separate"/>
      </w:r>
      <w:r w:rsidR="00395463">
        <w:rPr>
          <w:noProof/>
        </w:rPr>
        <w:t>34</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w:t>
      </w:r>
      <w:r>
        <w:rPr>
          <w:rFonts w:asciiTheme="minorHAnsi" w:eastAsiaTheme="minorEastAsia" w:hAnsiTheme="minorHAnsi" w:cstheme="minorBidi"/>
          <w:b w:val="0"/>
          <w:bCs w:val="0"/>
          <w:caps w:val="0"/>
          <w:noProof/>
          <w:sz w:val="22"/>
          <w:szCs w:val="22"/>
          <w:lang w:eastAsia="pl-PL"/>
        </w:rPr>
        <w:tab/>
      </w:r>
      <w:r>
        <w:rPr>
          <w:noProof/>
        </w:rPr>
        <w:t>Dokumenty potwierdzające zgodność zamierzenia budowlanego z wymaganiami wynikającymi z odrębnych przepisów</w:t>
      </w:r>
      <w:r>
        <w:rPr>
          <w:noProof/>
        </w:rPr>
        <w:tab/>
      </w:r>
      <w:r>
        <w:rPr>
          <w:noProof/>
        </w:rPr>
        <w:fldChar w:fldCharType="begin"/>
      </w:r>
      <w:r>
        <w:rPr>
          <w:noProof/>
        </w:rPr>
        <w:instrText xml:space="preserve"> PAGEREF _Toc98223779 \h </w:instrText>
      </w:r>
      <w:r>
        <w:rPr>
          <w:noProof/>
        </w:rPr>
      </w:r>
      <w:r>
        <w:rPr>
          <w:noProof/>
        </w:rPr>
        <w:fldChar w:fldCharType="separate"/>
      </w:r>
      <w:r w:rsidR="00395463">
        <w:rPr>
          <w:noProof/>
        </w:rPr>
        <w:t>34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1.1.</w:t>
      </w:r>
      <w:r>
        <w:rPr>
          <w:rFonts w:asciiTheme="minorHAnsi" w:eastAsiaTheme="minorEastAsia" w:hAnsiTheme="minorHAnsi" w:cstheme="minorBidi"/>
          <w:smallCaps w:val="0"/>
          <w:noProof/>
          <w:sz w:val="22"/>
          <w:szCs w:val="22"/>
          <w:lang w:eastAsia="pl-PL"/>
        </w:rPr>
        <w:tab/>
      </w:r>
      <w:r>
        <w:rPr>
          <w:noProof/>
        </w:rPr>
        <w:t>Miejscowy plan zagospodarowania przestrzennego</w:t>
      </w:r>
      <w:r>
        <w:rPr>
          <w:noProof/>
        </w:rPr>
        <w:tab/>
      </w:r>
      <w:r>
        <w:rPr>
          <w:noProof/>
        </w:rPr>
        <w:fldChar w:fldCharType="begin"/>
      </w:r>
      <w:r>
        <w:rPr>
          <w:noProof/>
        </w:rPr>
        <w:instrText xml:space="preserve"> PAGEREF _Toc98223780 \h </w:instrText>
      </w:r>
      <w:r>
        <w:rPr>
          <w:noProof/>
        </w:rPr>
      </w:r>
      <w:r>
        <w:rPr>
          <w:noProof/>
        </w:rPr>
        <w:fldChar w:fldCharType="separate"/>
      </w:r>
      <w:r w:rsidR="00395463">
        <w:rPr>
          <w:noProof/>
        </w:rPr>
        <w:t>34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1.2.</w:t>
      </w:r>
      <w:r>
        <w:rPr>
          <w:rFonts w:asciiTheme="minorHAnsi" w:eastAsiaTheme="minorEastAsia" w:hAnsiTheme="minorHAnsi" w:cstheme="minorBidi"/>
          <w:smallCaps w:val="0"/>
          <w:noProof/>
          <w:sz w:val="22"/>
          <w:szCs w:val="22"/>
          <w:lang w:eastAsia="pl-PL"/>
        </w:rPr>
        <w:tab/>
      </w:r>
      <w:r>
        <w:rPr>
          <w:noProof/>
        </w:rPr>
        <w:t>Decyzja o środowiskowych uwarunkowaniach</w:t>
      </w:r>
      <w:r>
        <w:rPr>
          <w:noProof/>
        </w:rPr>
        <w:tab/>
      </w:r>
      <w:r>
        <w:rPr>
          <w:noProof/>
        </w:rPr>
        <w:fldChar w:fldCharType="begin"/>
      </w:r>
      <w:r>
        <w:rPr>
          <w:noProof/>
        </w:rPr>
        <w:instrText xml:space="preserve"> PAGEREF _Toc98223781 \h </w:instrText>
      </w:r>
      <w:r>
        <w:rPr>
          <w:noProof/>
        </w:rPr>
      </w:r>
      <w:r>
        <w:rPr>
          <w:noProof/>
        </w:rPr>
        <w:fldChar w:fldCharType="separate"/>
      </w:r>
      <w:r w:rsidR="00395463">
        <w:rPr>
          <w:noProof/>
        </w:rPr>
        <w:t>34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1.3.</w:t>
      </w:r>
      <w:r>
        <w:rPr>
          <w:rFonts w:asciiTheme="minorHAnsi" w:eastAsiaTheme="minorEastAsia" w:hAnsiTheme="minorHAnsi" w:cstheme="minorBidi"/>
          <w:smallCaps w:val="0"/>
          <w:noProof/>
          <w:sz w:val="22"/>
          <w:szCs w:val="22"/>
          <w:lang w:eastAsia="pl-PL"/>
        </w:rPr>
        <w:tab/>
      </w:r>
      <w:r>
        <w:rPr>
          <w:noProof/>
        </w:rPr>
        <w:t>Decyzja o ustaleniu lokalizacji inwestycji celu publicznego</w:t>
      </w:r>
      <w:r>
        <w:rPr>
          <w:noProof/>
        </w:rPr>
        <w:tab/>
      </w:r>
      <w:r>
        <w:rPr>
          <w:noProof/>
        </w:rPr>
        <w:fldChar w:fldCharType="begin"/>
      </w:r>
      <w:r>
        <w:rPr>
          <w:noProof/>
        </w:rPr>
        <w:instrText xml:space="preserve"> PAGEREF _Toc98223782 \h </w:instrText>
      </w:r>
      <w:r>
        <w:rPr>
          <w:noProof/>
        </w:rPr>
      </w:r>
      <w:r>
        <w:rPr>
          <w:noProof/>
        </w:rPr>
        <w:fldChar w:fldCharType="separate"/>
      </w:r>
      <w:r w:rsidR="00395463">
        <w:rPr>
          <w:noProof/>
        </w:rPr>
        <w:t>34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1.4.</w:t>
      </w:r>
      <w:r>
        <w:rPr>
          <w:rFonts w:asciiTheme="minorHAnsi" w:eastAsiaTheme="minorEastAsia" w:hAnsiTheme="minorHAnsi" w:cstheme="minorBidi"/>
          <w:smallCaps w:val="0"/>
          <w:noProof/>
          <w:sz w:val="22"/>
          <w:szCs w:val="22"/>
          <w:lang w:eastAsia="pl-PL"/>
        </w:rPr>
        <w:tab/>
      </w:r>
      <w:r>
        <w:rPr>
          <w:noProof/>
        </w:rPr>
        <w:t>Pozwolenie wodnoprawne</w:t>
      </w:r>
      <w:r>
        <w:rPr>
          <w:noProof/>
        </w:rPr>
        <w:tab/>
      </w:r>
      <w:r>
        <w:rPr>
          <w:noProof/>
        </w:rPr>
        <w:fldChar w:fldCharType="begin"/>
      </w:r>
      <w:r>
        <w:rPr>
          <w:noProof/>
        </w:rPr>
        <w:instrText xml:space="preserve"> PAGEREF _Toc98223783 \h </w:instrText>
      </w:r>
      <w:r>
        <w:rPr>
          <w:noProof/>
        </w:rPr>
      </w:r>
      <w:r>
        <w:rPr>
          <w:noProof/>
        </w:rPr>
        <w:fldChar w:fldCharType="separate"/>
      </w:r>
      <w:r w:rsidR="00395463">
        <w:rPr>
          <w:noProof/>
        </w:rPr>
        <w:t>34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1.5.</w:t>
      </w:r>
      <w:r>
        <w:rPr>
          <w:rFonts w:asciiTheme="minorHAnsi" w:eastAsiaTheme="minorEastAsia" w:hAnsiTheme="minorHAnsi" w:cstheme="minorBidi"/>
          <w:smallCaps w:val="0"/>
          <w:noProof/>
          <w:sz w:val="22"/>
          <w:szCs w:val="22"/>
          <w:lang w:eastAsia="pl-PL"/>
        </w:rPr>
        <w:tab/>
      </w:r>
      <w:r>
        <w:rPr>
          <w:noProof/>
        </w:rPr>
        <w:t>Zalecenia konserwatorskie</w:t>
      </w:r>
      <w:r>
        <w:rPr>
          <w:noProof/>
        </w:rPr>
        <w:tab/>
      </w:r>
      <w:r>
        <w:rPr>
          <w:noProof/>
        </w:rPr>
        <w:fldChar w:fldCharType="begin"/>
      </w:r>
      <w:r>
        <w:rPr>
          <w:noProof/>
        </w:rPr>
        <w:instrText xml:space="preserve"> PAGEREF _Toc98223784 \h </w:instrText>
      </w:r>
      <w:r>
        <w:rPr>
          <w:noProof/>
        </w:rPr>
      </w:r>
      <w:r>
        <w:rPr>
          <w:noProof/>
        </w:rPr>
        <w:fldChar w:fldCharType="separate"/>
      </w:r>
      <w:r w:rsidR="00395463">
        <w:rPr>
          <w:noProof/>
        </w:rPr>
        <w:t>35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1.6.</w:t>
      </w:r>
      <w:r>
        <w:rPr>
          <w:rFonts w:asciiTheme="minorHAnsi" w:eastAsiaTheme="minorEastAsia" w:hAnsiTheme="minorHAnsi" w:cstheme="minorBidi"/>
          <w:smallCaps w:val="0"/>
          <w:noProof/>
          <w:sz w:val="22"/>
          <w:szCs w:val="22"/>
          <w:lang w:eastAsia="pl-PL"/>
        </w:rPr>
        <w:tab/>
      </w:r>
      <w:r>
        <w:rPr>
          <w:noProof/>
        </w:rPr>
        <w:t>Inwentaryzacja zieleni</w:t>
      </w:r>
      <w:r>
        <w:rPr>
          <w:noProof/>
        </w:rPr>
        <w:tab/>
      </w:r>
      <w:r>
        <w:rPr>
          <w:noProof/>
        </w:rPr>
        <w:fldChar w:fldCharType="begin"/>
      </w:r>
      <w:r>
        <w:rPr>
          <w:noProof/>
        </w:rPr>
        <w:instrText xml:space="preserve"> PAGEREF _Toc98223785 \h </w:instrText>
      </w:r>
      <w:r>
        <w:rPr>
          <w:noProof/>
        </w:rPr>
      </w:r>
      <w:r>
        <w:rPr>
          <w:noProof/>
        </w:rPr>
        <w:fldChar w:fldCharType="separate"/>
      </w:r>
      <w:r w:rsidR="00395463">
        <w:rPr>
          <w:noProof/>
        </w:rPr>
        <w:t>35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1.7.</w:t>
      </w:r>
      <w:r>
        <w:rPr>
          <w:rFonts w:asciiTheme="minorHAnsi" w:eastAsiaTheme="minorEastAsia" w:hAnsiTheme="minorHAnsi" w:cstheme="minorBidi"/>
          <w:smallCaps w:val="0"/>
          <w:noProof/>
          <w:sz w:val="22"/>
          <w:szCs w:val="22"/>
          <w:lang w:eastAsia="pl-PL"/>
        </w:rPr>
        <w:tab/>
      </w:r>
      <w:r>
        <w:rPr>
          <w:noProof/>
        </w:rPr>
        <w:t>Dane dotyczące zanieczyszczeń atmosfery</w:t>
      </w:r>
      <w:r>
        <w:rPr>
          <w:noProof/>
        </w:rPr>
        <w:tab/>
      </w:r>
      <w:r>
        <w:rPr>
          <w:noProof/>
        </w:rPr>
        <w:fldChar w:fldCharType="begin"/>
      </w:r>
      <w:r>
        <w:rPr>
          <w:noProof/>
        </w:rPr>
        <w:instrText xml:space="preserve"> PAGEREF _Toc98223786 \h </w:instrText>
      </w:r>
      <w:r>
        <w:rPr>
          <w:noProof/>
        </w:rPr>
      </w:r>
      <w:r>
        <w:rPr>
          <w:noProof/>
        </w:rPr>
        <w:fldChar w:fldCharType="separate"/>
      </w:r>
      <w:r w:rsidR="00395463">
        <w:rPr>
          <w:noProof/>
        </w:rPr>
        <w:t>35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1.8.</w:t>
      </w:r>
      <w:r>
        <w:rPr>
          <w:rFonts w:asciiTheme="minorHAnsi" w:eastAsiaTheme="minorEastAsia" w:hAnsiTheme="minorHAnsi" w:cstheme="minorBidi"/>
          <w:smallCaps w:val="0"/>
          <w:noProof/>
          <w:sz w:val="22"/>
          <w:szCs w:val="22"/>
          <w:lang w:eastAsia="pl-PL"/>
        </w:rPr>
        <w:tab/>
      </w:r>
      <w:r>
        <w:rPr>
          <w:noProof/>
        </w:rPr>
        <w:t>Pomiar ruchu drogowego, hałasu i innych uciążliwości</w:t>
      </w:r>
      <w:r>
        <w:rPr>
          <w:noProof/>
        </w:rPr>
        <w:tab/>
      </w:r>
      <w:r>
        <w:rPr>
          <w:noProof/>
        </w:rPr>
        <w:fldChar w:fldCharType="begin"/>
      </w:r>
      <w:r>
        <w:rPr>
          <w:noProof/>
        </w:rPr>
        <w:instrText xml:space="preserve"> PAGEREF _Toc98223787 \h </w:instrText>
      </w:r>
      <w:r>
        <w:rPr>
          <w:noProof/>
        </w:rPr>
      </w:r>
      <w:r>
        <w:rPr>
          <w:noProof/>
        </w:rPr>
        <w:fldChar w:fldCharType="separate"/>
      </w:r>
      <w:r w:rsidR="00395463">
        <w:rPr>
          <w:noProof/>
        </w:rPr>
        <w:t>36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1.9.</w:t>
      </w:r>
      <w:r>
        <w:rPr>
          <w:rFonts w:asciiTheme="minorHAnsi" w:eastAsiaTheme="minorEastAsia" w:hAnsiTheme="minorHAnsi" w:cstheme="minorBidi"/>
          <w:smallCaps w:val="0"/>
          <w:noProof/>
          <w:sz w:val="22"/>
          <w:szCs w:val="22"/>
          <w:lang w:eastAsia="pl-PL"/>
        </w:rPr>
        <w:tab/>
      </w:r>
      <w:r>
        <w:rPr>
          <w:noProof/>
        </w:rPr>
        <w:t>Warunki techniczne</w:t>
      </w:r>
      <w:r>
        <w:rPr>
          <w:noProof/>
        </w:rPr>
        <w:tab/>
      </w:r>
      <w:r>
        <w:rPr>
          <w:noProof/>
        </w:rPr>
        <w:fldChar w:fldCharType="begin"/>
      </w:r>
      <w:r>
        <w:rPr>
          <w:noProof/>
        </w:rPr>
        <w:instrText xml:space="preserve"> PAGEREF _Toc98223788 \h </w:instrText>
      </w:r>
      <w:r>
        <w:rPr>
          <w:noProof/>
        </w:rPr>
      </w:r>
      <w:r>
        <w:rPr>
          <w:noProof/>
        </w:rPr>
        <w:fldChar w:fldCharType="separate"/>
      </w:r>
      <w:r w:rsidR="00395463">
        <w:rPr>
          <w:noProof/>
        </w:rPr>
        <w:t>36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1.10.</w:t>
      </w:r>
      <w:r>
        <w:rPr>
          <w:rFonts w:asciiTheme="minorHAnsi" w:eastAsiaTheme="minorEastAsia" w:hAnsiTheme="minorHAnsi" w:cstheme="minorBidi"/>
          <w:smallCaps w:val="0"/>
          <w:noProof/>
          <w:sz w:val="22"/>
          <w:szCs w:val="22"/>
          <w:lang w:eastAsia="pl-PL"/>
        </w:rPr>
        <w:tab/>
      </w:r>
      <w:r>
        <w:rPr>
          <w:noProof/>
        </w:rPr>
        <w:t>Oświadczenie zamawiającego potwierdzające jego prawo do dysponowania nieruchomością na cele budowlane</w:t>
      </w:r>
      <w:r>
        <w:rPr>
          <w:noProof/>
        </w:rPr>
        <w:tab/>
      </w:r>
      <w:r>
        <w:rPr>
          <w:noProof/>
        </w:rPr>
        <w:fldChar w:fldCharType="begin"/>
      </w:r>
      <w:r>
        <w:rPr>
          <w:noProof/>
        </w:rPr>
        <w:instrText xml:space="preserve"> PAGEREF _Toc98223789 \h </w:instrText>
      </w:r>
      <w:r>
        <w:rPr>
          <w:noProof/>
        </w:rPr>
      </w:r>
      <w:r>
        <w:rPr>
          <w:noProof/>
        </w:rPr>
        <w:fldChar w:fldCharType="separate"/>
      </w:r>
      <w:r w:rsidR="00395463">
        <w:rPr>
          <w:noProof/>
        </w:rPr>
        <w:t>36</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2.</w:t>
      </w:r>
      <w:r>
        <w:rPr>
          <w:rFonts w:asciiTheme="minorHAnsi" w:eastAsiaTheme="minorEastAsia" w:hAnsiTheme="minorHAnsi" w:cstheme="minorBidi"/>
          <w:b w:val="0"/>
          <w:bCs w:val="0"/>
          <w:caps w:val="0"/>
          <w:noProof/>
          <w:sz w:val="22"/>
          <w:szCs w:val="22"/>
          <w:lang w:eastAsia="pl-PL"/>
        </w:rPr>
        <w:tab/>
      </w:r>
      <w:r>
        <w:rPr>
          <w:noProof/>
        </w:rPr>
        <w:t>Przepisy prawne i normy związane z projektowaniem i wykonaniem zamierzenia budowlanego</w:t>
      </w:r>
      <w:r>
        <w:rPr>
          <w:noProof/>
        </w:rPr>
        <w:tab/>
      </w:r>
      <w:r>
        <w:rPr>
          <w:noProof/>
        </w:rPr>
        <w:fldChar w:fldCharType="begin"/>
      </w:r>
      <w:r>
        <w:rPr>
          <w:noProof/>
        </w:rPr>
        <w:instrText xml:space="preserve"> PAGEREF _Toc98223790 \h </w:instrText>
      </w:r>
      <w:r>
        <w:rPr>
          <w:noProof/>
        </w:rPr>
      </w:r>
      <w:r>
        <w:rPr>
          <w:noProof/>
        </w:rPr>
        <w:fldChar w:fldCharType="separate"/>
      </w:r>
      <w:r w:rsidR="00395463">
        <w:rPr>
          <w:noProof/>
        </w:rPr>
        <w:t>36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lastRenderedPageBreak/>
        <w:t>2.1.</w:t>
      </w:r>
      <w:r>
        <w:rPr>
          <w:rFonts w:asciiTheme="minorHAnsi" w:eastAsiaTheme="minorEastAsia" w:hAnsiTheme="minorHAnsi" w:cstheme="minorBidi"/>
          <w:smallCaps w:val="0"/>
          <w:noProof/>
          <w:sz w:val="22"/>
          <w:szCs w:val="22"/>
          <w:lang w:eastAsia="pl-PL"/>
        </w:rPr>
        <w:tab/>
      </w:r>
      <w:r>
        <w:rPr>
          <w:noProof/>
        </w:rPr>
        <w:t>Ustawy</w:t>
      </w:r>
      <w:r>
        <w:rPr>
          <w:noProof/>
        </w:rPr>
        <w:tab/>
      </w:r>
      <w:r>
        <w:rPr>
          <w:noProof/>
        </w:rPr>
        <w:fldChar w:fldCharType="begin"/>
      </w:r>
      <w:r>
        <w:rPr>
          <w:noProof/>
        </w:rPr>
        <w:instrText xml:space="preserve"> PAGEREF _Toc98223791 \h </w:instrText>
      </w:r>
      <w:r>
        <w:rPr>
          <w:noProof/>
        </w:rPr>
      </w:r>
      <w:r>
        <w:rPr>
          <w:noProof/>
        </w:rPr>
        <w:fldChar w:fldCharType="separate"/>
      </w:r>
      <w:r w:rsidR="00395463">
        <w:rPr>
          <w:noProof/>
        </w:rPr>
        <w:t>36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2.2.</w:t>
      </w:r>
      <w:r>
        <w:rPr>
          <w:rFonts w:asciiTheme="minorHAnsi" w:eastAsiaTheme="minorEastAsia" w:hAnsiTheme="minorHAnsi" w:cstheme="minorBidi"/>
          <w:smallCaps w:val="0"/>
          <w:noProof/>
          <w:sz w:val="22"/>
          <w:szCs w:val="22"/>
          <w:lang w:eastAsia="pl-PL"/>
        </w:rPr>
        <w:tab/>
      </w:r>
      <w:r>
        <w:rPr>
          <w:noProof/>
        </w:rPr>
        <w:t>Rozporządzenia i uchwały</w:t>
      </w:r>
      <w:r>
        <w:rPr>
          <w:noProof/>
        </w:rPr>
        <w:tab/>
      </w:r>
      <w:r>
        <w:rPr>
          <w:noProof/>
        </w:rPr>
        <w:fldChar w:fldCharType="begin"/>
      </w:r>
      <w:r>
        <w:rPr>
          <w:noProof/>
        </w:rPr>
        <w:instrText xml:space="preserve"> PAGEREF _Toc98223792 \h </w:instrText>
      </w:r>
      <w:r>
        <w:rPr>
          <w:noProof/>
        </w:rPr>
      </w:r>
      <w:r>
        <w:rPr>
          <w:noProof/>
        </w:rPr>
        <w:fldChar w:fldCharType="separate"/>
      </w:r>
      <w:r w:rsidR="00395463">
        <w:rPr>
          <w:noProof/>
        </w:rPr>
        <w:t>37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2.3.</w:t>
      </w:r>
      <w:r>
        <w:rPr>
          <w:rFonts w:asciiTheme="minorHAnsi" w:eastAsiaTheme="minorEastAsia" w:hAnsiTheme="minorHAnsi" w:cstheme="minorBidi"/>
          <w:smallCaps w:val="0"/>
          <w:noProof/>
          <w:sz w:val="22"/>
          <w:szCs w:val="22"/>
          <w:lang w:eastAsia="pl-PL"/>
        </w:rPr>
        <w:tab/>
      </w:r>
      <w:r>
        <w:rPr>
          <w:noProof/>
        </w:rPr>
        <w:t>Normy</w:t>
      </w:r>
      <w:r>
        <w:rPr>
          <w:noProof/>
        </w:rPr>
        <w:tab/>
      </w:r>
      <w:r>
        <w:rPr>
          <w:noProof/>
        </w:rPr>
        <w:fldChar w:fldCharType="begin"/>
      </w:r>
      <w:r>
        <w:rPr>
          <w:noProof/>
        </w:rPr>
        <w:instrText xml:space="preserve"> PAGEREF _Toc98223793 \h </w:instrText>
      </w:r>
      <w:r>
        <w:rPr>
          <w:noProof/>
        </w:rPr>
      </w:r>
      <w:r>
        <w:rPr>
          <w:noProof/>
        </w:rPr>
        <w:fldChar w:fldCharType="separate"/>
      </w:r>
      <w:r w:rsidR="00395463">
        <w:rPr>
          <w:noProof/>
        </w:rPr>
        <w:t>38</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3.</w:t>
      </w:r>
      <w:r>
        <w:rPr>
          <w:rFonts w:asciiTheme="minorHAnsi" w:eastAsiaTheme="minorEastAsia" w:hAnsiTheme="minorHAnsi" w:cstheme="minorBidi"/>
          <w:b w:val="0"/>
          <w:bCs w:val="0"/>
          <w:caps w:val="0"/>
          <w:noProof/>
          <w:sz w:val="22"/>
          <w:szCs w:val="22"/>
          <w:lang w:eastAsia="pl-PL"/>
        </w:rPr>
        <w:tab/>
      </w:r>
      <w:r>
        <w:rPr>
          <w:noProof/>
        </w:rPr>
        <w:t>Posiadane informacje i dokumenty niezbędne do zaplanowania robót budowlanych</w:t>
      </w:r>
      <w:r>
        <w:rPr>
          <w:noProof/>
        </w:rPr>
        <w:tab/>
      </w:r>
      <w:r>
        <w:rPr>
          <w:noProof/>
        </w:rPr>
        <w:fldChar w:fldCharType="begin"/>
      </w:r>
      <w:r>
        <w:rPr>
          <w:noProof/>
        </w:rPr>
        <w:instrText xml:space="preserve"> PAGEREF _Toc98223794 \h </w:instrText>
      </w:r>
      <w:r>
        <w:rPr>
          <w:noProof/>
        </w:rPr>
      </w:r>
      <w:r>
        <w:rPr>
          <w:noProof/>
        </w:rPr>
        <w:fldChar w:fldCharType="separate"/>
      </w:r>
      <w:r w:rsidR="00395463">
        <w:rPr>
          <w:noProof/>
        </w:rPr>
        <w:t>39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3.1.</w:t>
      </w:r>
      <w:r>
        <w:rPr>
          <w:rFonts w:asciiTheme="minorHAnsi" w:eastAsiaTheme="minorEastAsia" w:hAnsiTheme="minorHAnsi" w:cstheme="minorBidi"/>
          <w:smallCaps w:val="0"/>
          <w:noProof/>
          <w:sz w:val="22"/>
          <w:szCs w:val="22"/>
          <w:lang w:eastAsia="pl-PL"/>
        </w:rPr>
        <w:tab/>
      </w:r>
      <w:r>
        <w:rPr>
          <w:noProof/>
        </w:rPr>
        <w:t>Dokumenty będące w posiadaniu Zamawiającego:</w:t>
      </w:r>
      <w:r>
        <w:rPr>
          <w:noProof/>
        </w:rPr>
        <w:tab/>
      </w:r>
      <w:r>
        <w:rPr>
          <w:noProof/>
        </w:rPr>
        <w:fldChar w:fldCharType="begin"/>
      </w:r>
      <w:r>
        <w:rPr>
          <w:noProof/>
        </w:rPr>
        <w:instrText xml:space="preserve"> PAGEREF _Toc98223795 \h </w:instrText>
      </w:r>
      <w:r>
        <w:rPr>
          <w:noProof/>
        </w:rPr>
      </w:r>
      <w:r>
        <w:rPr>
          <w:noProof/>
        </w:rPr>
        <w:fldChar w:fldCharType="separate"/>
      </w:r>
      <w:r w:rsidR="00395463">
        <w:rPr>
          <w:noProof/>
        </w:rPr>
        <w:t>39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3.2.</w:t>
      </w:r>
      <w:r>
        <w:rPr>
          <w:rFonts w:asciiTheme="minorHAnsi" w:eastAsiaTheme="minorEastAsia" w:hAnsiTheme="minorHAnsi" w:cstheme="minorBidi"/>
          <w:smallCaps w:val="0"/>
          <w:noProof/>
          <w:sz w:val="22"/>
          <w:szCs w:val="22"/>
          <w:lang w:eastAsia="pl-PL"/>
        </w:rPr>
        <w:tab/>
      </w:r>
      <w:r>
        <w:rPr>
          <w:noProof/>
        </w:rPr>
        <w:t>Dodatkowe dokumenty do uzyskania w imieniu  Zamawiającego:</w:t>
      </w:r>
      <w:r>
        <w:rPr>
          <w:noProof/>
        </w:rPr>
        <w:tab/>
      </w:r>
      <w:r>
        <w:rPr>
          <w:noProof/>
        </w:rPr>
        <w:fldChar w:fldCharType="begin"/>
      </w:r>
      <w:r>
        <w:rPr>
          <w:noProof/>
        </w:rPr>
        <w:instrText xml:space="preserve"> PAGEREF _Toc98223796 \h </w:instrText>
      </w:r>
      <w:r>
        <w:rPr>
          <w:noProof/>
        </w:rPr>
      </w:r>
      <w:r>
        <w:rPr>
          <w:noProof/>
        </w:rPr>
        <w:fldChar w:fldCharType="separate"/>
      </w:r>
      <w:r w:rsidR="00395463">
        <w:rPr>
          <w:noProof/>
        </w:rPr>
        <w:t>39</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sidRPr="004A6396">
        <w:rPr>
          <w:b w:val="0"/>
          <w:noProof/>
        </w:rPr>
        <w:t>III.</w:t>
      </w:r>
      <w:r>
        <w:rPr>
          <w:rFonts w:asciiTheme="minorHAnsi" w:eastAsiaTheme="minorEastAsia" w:hAnsiTheme="minorHAnsi" w:cstheme="minorBidi"/>
          <w:b w:val="0"/>
          <w:bCs w:val="0"/>
          <w:caps w:val="0"/>
          <w:noProof/>
          <w:sz w:val="22"/>
          <w:szCs w:val="22"/>
          <w:lang w:eastAsia="pl-PL"/>
        </w:rPr>
        <w:tab/>
      </w:r>
      <w:r w:rsidRPr="004A6396">
        <w:rPr>
          <w:b w:val="0"/>
          <w:noProof/>
        </w:rPr>
        <w:t>WARUNKI WYKONANIA I ODBIORU ROBÓT</w:t>
      </w:r>
      <w:r>
        <w:rPr>
          <w:noProof/>
        </w:rPr>
        <w:tab/>
      </w:r>
      <w:r>
        <w:rPr>
          <w:noProof/>
        </w:rPr>
        <w:fldChar w:fldCharType="begin"/>
      </w:r>
      <w:r>
        <w:rPr>
          <w:noProof/>
        </w:rPr>
        <w:instrText xml:space="preserve"> PAGEREF _Toc98223797 \h </w:instrText>
      </w:r>
      <w:r>
        <w:rPr>
          <w:noProof/>
        </w:rPr>
      </w:r>
      <w:r>
        <w:rPr>
          <w:noProof/>
        </w:rPr>
        <w:fldChar w:fldCharType="separate"/>
      </w:r>
      <w:r w:rsidR="00395463">
        <w:rPr>
          <w:noProof/>
        </w:rPr>
        <w:t>42</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w:t>
      </w:r>
      <w:r>
        <w:rPr>
          <w:rFonts w:asciiTheme="minorHAnsi" w:eastAsiaTheme="minorEastAsia" w:hAnsiTheme="minorHAnsi" w:cstheme="minorBidi"/>
          <w:b w:val="0"/>
          <w:bCs w:val="0"/>
          <w:caps w:val="0"/>
          <w:noProof/>
          <w:sz w:val="22"/>
          <w:szCs w:val="22"/>
          <w:lang w:eastAsia="pl-PL"/>
        </w:rPr>
        <w:tab/>
      </w:r>
      <w:r>
        <w:rPr>
          <w:noProof/>
        </w:rPr>
        <w:t>WYMAGANIA OGÓLNE</w:t>
      </w:r>
      <w:r>
        <w:rPr>
          <w:noProof/>
        </w:rPr>
        <w:tab/>
      </w:r>
      <w:r>
        <w:rPr>
          <w:noProof/>
        </w:rPr>
        <w:fldChar w:fldCharType="begin"/>
      </w:r>
      <w:r>
        <w:rPr>
          <w:noProof/>
        </w:rPr>
        <w:instrText xml:space="preserve"> PAGEREF _Toc98223798 \h </w:instrText>
      </w:r>
      <w:r>
        <w:rPr>
          <w:noProof/>
        </w:rPr>
      </w:r>
      <w:r>
        <w:rPr>
          <w:noProof/>
        </w:rPr>
        <w:fldChar w:fldCharType="separate"/>
      </w:r>
      <w:r w:rsidR="00395463">
        <w:rPr>
          <w:noProof/>
        </w:rPr>
        <w:t>42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1.1.</w:t>
      </w:r>
      <w:r>
        <w:rPr>
          <w:rFonts w:asciiTheme="minorHAnsi" w:eastAsiaTheme="minorEastAsia" w:hAnsiTheme="minorHAnsi" w:cstheme="minorBidi"/>
          <w:smallCaps w:val="0"/>
          <w:noProof/>
          <w:sz w:val="22"/>
          <w:szCs w:val="22"/>
          <w:lang w:eastAsia="pl-PL"/>
        </w:rPr>
        <w:tab/>
      </w:r>
      <w:r>
        <w:rPr>
          <w:noProof/>
        </w:rPr>
        <w:t>Przedmiot opracowania</w:t>
      </w:r>
      <w:r>
        <w:rPr>
          <w:noProof/>
        </w:rPr>
        <w:tab/>
      </w:r>
      <w:r>
        <w:rPr>
          <w:noProof/>
        </w:rPr>
        <w:fldChar w:fldCharType="begin"/>
      </w:r>
      <w:r>
        <w:rPr>
          <w:noProof/>
        </w:rPr>
        <w:instrText xml:space="preserve"> PAGEREF _Toc98223799 \h </w:instrText>
      </w:r>
      <w:r>
        <w:rPr>
          <w:noProof/>
        </w:rPr>
      </w:r>
      <w:r>
        <w:rPr>
          <w:noProof/>
        </w:rPr>
        <w:fldChar w:fldCharType="separate"/>
      </w:r>
      <w:r w:rsidR="00395463">
        <w:rPr>
          <w:noProof/>
        </w:rPr>
        <w:t>42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1.2.</w:t>
      </w:r>
      <w:r>
        <w:rPr>
          <w:rFonts w:asciiTheme="minorHAnsi" w:eastAsiaTheme="minorEastAsia" w:hAnsiTheme="minorHAnsi" w:cstheme="minorBidi"/>
          <w:smallCaps w:val="0"/>
          <w:noProof/>
          <w:sz w:val="22"/>
          <w:szCs w:val="22"/>
          <w:lang w:eastAsia="pl-PL"/>
        </w:rPr>
        <w:tab/>
      </w:r>
      <w:r>
        <w:rPr>
          <w:noProof/>
        </w:rPr>
        <w:t>Przedmiot i zakres robót budowlanych</w:t>
      </w:r>
      <w:r>
        <w:rPr>
          <w:noProof/>
        </w:rPr>
        <w:tab/>
      </w:r>
      <w:r>
        <w:rPr>
          <w:noProof/>
        </w:rPr>
        <w:fldChar w:fldCharType="begin"/>
      </w:r>
      <w:r>
        <w:rPr>
          <w:noProof/>
        </w:rPr>
        <w:instrText xml:space="preserve"> PAGEREF _Toc98223800 \h </w:instrText>
      </w:r>
      <w:r>
        <w:rPr>
          <w:noProof/>
        </w:rPr>
      </w:r>
      <w:r>
        <w:rPr>
          <w:noProof/>
        </w:rPr>
        <w:fldChar w:fldCharType="separate"/>
      </w:r>
      <w:r w:rsidR="00395463">
        <w:rPr>
          <w:noProof/>
        </w:rPr>
        <w:t>42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1.3.</w:t>
      </w:r>
      <w:r>
        <w:rPr>
          <w:rFonts w:asciiTheme="minorHAnsi" w:eastAsiaTheme="minorEastAsia" w:hAnsiTheme="minorHAnsi" w:cstheme="minorBidi"/>
          <w:smallCaps w:val="0"/>
          <w:noProof/>
          <w:sz w:val="22"/>
          <w:szCs w:val="22"/>
          <w:lang w:eastAsia="pl-PL"/>
        </w:rPr>
        <w:tab/>
      </w:r>
      <w:r>
        <w:rPr>
          <w:noProof/>
        </w:rPr>
        <w:t>Dokumentacja projektowa</w:t>
      </w:r>
      <w:r>
        <w:rPr>
          <w:noProof/>
        </w:rPr>
        <w:tab/>
      </w:r>
      <w:r>
        <w:rPr>
          <w:noProof/>
        </w:rPr>
        <w:fldChar w:fldCharType="begin"/>
      </w:r>
      <w:r>
        <w:rPr>
          <w:noProof/>
        </w:rPr>
        <w:instrText xml:space="preserve"> PAGEREF _Toc98223801 \h </w:instrText>
      </w:r>
      <w:r>
        <w:rPr>
          <w:noProof/>
        </w:rPr>
      </w:r>
      <w:r>
        <w:rPr>
          <w:noProof/>
        </w:rPr>
        <w:fldChar w:fldCharType="separate"/>
      </w:r>
      <w:r w:rsidR="00395463">
        <w:rPr>
          <w:noProof/>
        </w:rPr>
        <w:t>44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1.4.</w:t>
      </w:r>
      <w:r>
        <w:rPr>
          <w:rFonts w:asciiTheme="minorHAnsi" w:eastAsiaTheme="minorEastAsia" w:hAnsiTheme="minorHAnsi" w:cstheme="minorBidi"/>
          <w:smallCaps w:val="0"/>
          <w:noProof/>
          <w:sz w:val="22"/>
          <w:szCs w:val="22"/>
          <w:lang w:eastAsia="pl-PL"/>
        </w:rPr>
        <w:tab/>
      </w:r>
      <w:r>
        <w:rPr>
          <w:noProof/>
        </w:rPr>
        <w:t>Prace przygotowawcze, towarzyszące i roboty tymczasowe</w:t>
      </w:r>
      <w:r>
        <w:rPr>
          <w:noProof/>
        </w:rPr>
        <w:tab/>
      </w:r>
      <w:r>
        <w:rPr>
          <w:noProof/>
        </w:rPr>
        <w:fldChar w:fldCharType="begin"/>
      </w:r>
      <w:r>
        <w:rPr>
          <w:noProof/>
        </w:rPr>
        <w:instrText xml:space="preserve"> PAGEREF _Toc98223802 \h </w:instrText>
      </w:r>
      <w:r>
        <w:rPr>
          <w:noProof/>
        </w:rPr>
      </w:r>
      <w:r>
        <w:rPr>
          <w:noProof/>
        </w:rPr>
        <w:fldChar w:fldCharType="separate"/>
      </w:r>
      <w:r w:rsidR="00395463">
        <w:rPr>
          <w:noProof/>
        </w:rPr>
        <w:t>46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1.5.</w:t>
      </w:r>
      <w:r>
        <w:rPr>
          <w:rFonts w:asciiTheme="minorHAnsi" w:eastAsiaTheme="minorEastAsia" w:hAnsiTheme="minorHAnsi" w:cstheme="minorBidi"/>
          <w:smallCaps w:val="0"/>
          <w:noProof/>
          <w:sz w:val="22"/>
          <w:szCs w:val="22"/>
          <w:lang w:eastAsia="pl-PL"/>
        </w:rPr>
        <w:tab/>
      </w:r>
      <w:r>
        <w:rPr>
          <w:noProof/>
        </w:rPr>
        <w:t>Ogólne informacje dotyczące budowy</w:t>
      </w:r>
      <w:r>
        <w:rPr>
          <w:noProof/>
        </w:rPr>
        <w:tab/>
      </w:r>
      <w:r>
        <w:rPr>
          <w:noProof/>
        </w:rPr>
        <w:fldChar w:fldCharType="begin"/>
      </w:r>
      <w:r>
        <w:rPr>
          <w:noProof/>
        </w:rPr>
        <w:instrText xml:space="preserve"> PAGEREF _Toc98223803 \h </w:instrText>
      </w:r>
      <w:r>
        <w:rPr>
          <w:noProof/>
        </w:rPr>
      </w:r>
      <w:r>
        <w:rPr>
          <w:noProof/>
        </w:rPr>
        <w:fldChar w:fldCharType="separate"/>
      </w:r>
      <w:r w:rsidR="00395463">
        <w:rPr>
          <w:noProof/>
        </w:rPr>
        <w:t>47</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1.5.1.</w:t>
      </w:r>
      <w:r>
        <w:rPr>
          <w:rFonts w:asciiTheme="minorHAnsi" w:eastAsiaTheme="minorEastAsia" w:hAnsiTheme="minorHAnsi" w:cstheme="minorBidi"/>
          <w:i w:val="0"/>
          <w:iCs w:val="0"/>
          <w:noProof/>
          <w:sz w:val="22"/>
          <w:szCs w:val="22"/>
          <w:lang w:eastAsia="pl-PL"/>
        </w:rPr>
        <w:tab/>
      </w:r>
      <w:r>
        <w:rPr>
          <w:noProof/>
        </w:rPr>
        <w:t>Organizacja robót budowlanych i organizacja zaplecza budowy.</w:t>
      </w:r>
      <w:r>
        <w:rPr>
          <w:noProof/>
        </w:rPr>
        <w:tab/>
      </w:r>
      <w:r>
        <w:rPr>
          <w:noProof/>
        </w:rPr>
        <w:fldChar w:fldCharType="begin"/>
      </w:r>
      <w:r>
        <w:rPr>
          <w:noProof/>
        </w:rPr>
        <w:instrText xml:space="preserve"> PAGEREF _Toc98223804 \h </w:instrText>
      </w:r>
      <w:r>
        <w:rPr>
          <w:noProof/>
        </w:rPr>
      </w:r>
      <w:r>
        <w:rPr>
          <w:noProof/>
        </w:rPr>
        <w:fldChar w:fldCharType="separate"/>
      </w:r>
      <w:r w:rsidR="00395463">
        <w:rPr>
          <w:noProof/>
        </w:rPr>
        <w:t>47</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1.5.2.</w:t>
      </w:r>
      <w:r>
        <w:rPr>
          <w:rFonts w:asciiTheme="minorHAnsi" w:eastAsiaTheme="minorEastAsia" w:hAnsiTheme="minorHAnsi" w:cstheme="minorBidi"/>
          <w:i w:val="0"/>
          <w:iCs w:val="0"/>
          <w:noProof/>
          <w:sz w:val="22"/>
          <w:szCs w:val="22"/>
          <w:lang w:eastAsia="pl-PL"/>
        </w:rPr>
        <w:tab/>
      </w:r>
      <w:r>
        <w:rPr>
          <w:noProof/>
        </w:rPr>
        <w:t>Zabezpieczenie interesów osób trzecich</w:t>
      </w:r>
      <w:r>
        <w:rPr>
          <w:noProof/>
        </w:rPr>
        <w:tab/>
      </w:r>
      <w:r>
        <w:rPr>
          <w:noProof/>
        </w:rPr>
        <w:fldChar w:fldCharType="begin"/>
      </w:r>
      <w:r>
        <w:rPr>
          <w:noProof/>
        </w:rPr>
        <w:instrText xml:space="preserve"> PAGEREF _Toc98223805 \h </w:instrText>
      </w:r>
      <w:r>
        <w:rPr>
          <w:noProof/>
        </w:rPr>
      </w:r>
      <w:r>
        <w:rPr>
          <w:noProof/>
        </w:rPr>
        <w:fldChar w:fldCharType="separate"/>
      </w:r>
      <w:r w:rsidR="00395463">
        <w:rPr>
          <w:noProof/>
        </w:rPr>
        <w:t>47</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1.5.3.</w:t>
      </w:r>
      <w:r>
        <w:rPr>
          <w:rFonts w:asciiTheme="minorHAnsi" w:eastAsiaTheme="minorEastAsia" w:hAnsiTheme="minorHAnsi" w:cstheme="minorBidi"/>
          <w:i w:val="0"/>
          <w:iCs w:val="0"/>
          <w:noProof/>
          <w:sz w:val="22"/>
          <w:szCs w:val="22"/>
          <w:lang w:eastAsia="pl-PL"/>
        </w:rPr>
        <w:tab/>
      </w:r>
      <w:r>
        <w:rPr>
          <w:noProof/>
        </w:rPr>
        <w:t>Ochrona środowiska w czasie wykonywania robót</w:t>
      </w:r>
      <w:r>
        <w:rPr>
          <w:noProof/>
        </w:rPr>
        <w:tab/>
      </w:r>
      <w:r>
        <w:rPr>
          <w:noProof/>
        </w:rPr>
        <w:fldChar w:fldCharType="begin"/>
      </w:r>
      <w:r>
        <w:rPr>
          <w:noProof/>
        </w:rPr>
        <w:instrText xml:space="preserve"> PAGEREF _Toc98223806 \h </w:instrText>
      </w:r>
      <w:r>
        <w:rPr>
          <w:noProof/>
        </w:rPr>
      </w:r>
      <w:r>
        <w:rPr>
          <w:noProof/>
        </w:rPr>
        <w:fldChar w:fldCharType="separate"/>
      </w:r>
      <w:r w:rsidR="00395463">
        <w:rPr>
          <w:noProof/>
        </w:rPr>
        <w:t>48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1.5.4.</w:t>
      </w:r>
      <w:r>
        <w:rPr>
          <w:rFonts w:asciiTheme="minorHAnsi" w:eastAsiaTheme="minorEastAsia" w:hAnsiTheme="minorHAnsi" w:cstheme="minorBidi"/>
          <w:i w:val="0"/>
          <w:iCs w:val="0"/>
          <w:noProof/>
          <w:sz w:val="22"/>
          <w:szCs w:val="22"/>
          <w:lang w:eastAsia="pl-PL"/>
        </w:rPr>
        <w:tab/>
      </w:r>
      <w:r>
        <w:rPr>
          <w:noProof/>
        </w:rPr>
        <w:t>Ochrona przeciwpożarowa</w:t>
      </w:r>
      <w:r>
        <w:rPr>
          <w:noProof/>
        </w:rPr>
        <w:tab/>
      </w:r>
      <w:r>
        <w:rPr>
          <w:noProof/>
        </w:rPr>
        <w:fldChar w:fldCharType="begin"/>
      </w:r>
      <w:r>
        <w:rPr>
          <w:noProof/>
        </w:rPr>
        <w:instrText xml:space="preserve"> PAGEREF _Toc98223807 \h </w:instrText>
      </w:r>
      <w:r>
        <w:rPr>
          <w:noProof/>
        </w:rPr>
      </w:r>
      <w:r>
        <w:rPr>
          <w:noProof/>
        </w:rPr>
        <w:fldChar w:fldCharType="separate"/>
      </w:r>
      <w:r w:rsidR="00395463">
        <w:rPr>
          <w:noProof/>
        </w:rPr>
        <w:t>48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1.5.5.</w:t>
      </w:r>
      <w:r>
        <w:rPr>
          <w:rFonts w:asciiTheme="minorHAnsi" w:eastAsiaTheme="minorEastAsia" w:hAnsiTheme="minorHAnsi" w:cstheme="minorBidi"/>
          <w:i w:val="0"/>
          <w:iCs w:val="0"/>
          <w:noProof/>
          <w:sz w:val="22"/>
          <w:szCs w:val="22"/>
          <w:lang w:eastAsia="pl-PL"/>
        </w:rPr>
        <w:tab/>
      </w:r>
      <w:r>
        <w:rPr>
          <w:noProof/>
        </w:rPr>
        <w:t>Materiały szkodliwe dla otoczenia</w:t>
      </w:r>
      <w:r>
        <w:rPr>
          <w:noProof/>
        </w:rPr>
        <w:tab/>
      </w:r>
      <w:r>
        <w:rPr>
          <w:noProof/>
        </w:rPr>
        <w:fldChar w:fldCharType="begin"/>
      </w:r>
      <w:r>
        <w:rPr>
          <w:noProof/>
        </w:rPr>
        <w:instrText xml:space="preserve"> PAGEREF _Toc98223808 \h </w:instrText>
      </w:r>
      <w:r>
        <w:rPr>
          <w:noProof/>
        </w:rPr>
      </w:r>
      <w:r>
        <w:rPr>
          <w:noProof/>
        </w:rPr>
        <w:fldChar w:fldCharType="separate"/>
      </w:r>
      <w:r w:rsidR="00395463">
        <w:rPr>
          <w:noProof/>
        </w:rPr>
        <w:t>48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1.5.6.</w:t>
      </w:r>
      <w:r>
        <w:rPr>
          <w:rFonts w:asciiTheme="minorHAnsi" w:eastAsiaTheme="minorEastAsia" w:hAnsiTheme="minorHAnsi" w:cstheme="minorBidi"/>
          <w:i w:val="0"/>
          <w:iCs w:val="0"/>
          <w:noProof/>
          <w:sz w:val="22"/>
          <w:szCs w:val="22"/>
          <w:lang w:eastAsia="pl-PL"/>
        </w:rPr>
        <w:tab/>
      </w:r>
      <w:r>
        <w:rPr>
          <w:noProof/>
        </w:rPr>
        <w:t>Warunki bezpieczeństwa i higiena pracy</w:t>
      </w:r>
      <w:r>
        <w:rPr>
          <w:noProof/>
        </w:rPr>
        <w:tab/>
      </w:r>
      <w:r>
        <w:rPr>
          <w:noProof/>
        </w:rPr>
        <w:fldChar w:fldCharType="begin"/>
      </w:r>
      <w:r>
        <w:rPr>
          <w:noProof/>
        </w:rPr>
        <w:instrText xml:space="preserve"> PAGEREF _Toc98223809 \h </w:instrText>
      </w:r>
      <w:r>
        <w:rPr>
          <w:noProof/>
        </w:rPr>
      </w:r>
      <w:r>
        <w:rPr>
          <w:noProof/>
        </w:rPr>
        <w:fldChar w:fldCharType="separate"/>
      </w:r>
      <w:r w:rsidR="00395463">
        <w:rPr>
          <w:noProof/>
        </w:rPr>
        <w:t>48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1.5.7.</w:t>
      </w:r>
      <w:r>
        <w:rPr>
          <w:rFonts w:asciiTheme="minorHAnsi" w:eastAsiaTheme="minorEastAsia" w:hAnsiTheme="minorHAnsi" w:cstheme="minorBidi"/>
          <w:i w:val="0"/>
          <w:iCs w:val="0"/>
          <w:noProof/>
          <w:sz w:val="22"/>
          <w:szCs w:val="22"/>
          <w:lang w:eastAsia="pl-PL"/>
        </w:rPr>
        <w:tab/>
      </w:r>
      <w:r>
        <w:rPr>
          <w:noProof/>
        </w:rPr>
        <w:t>Warunki dotyczące organizacji ruchu</w:t>
      </w:r>
      <w:r>
        <w:rPr>
          <w:noProof/>
        </w:rPr>
        <w:tab/>
      </w:r>
      <w:r>
        <w:rPr>
          <w:noProof/>
        </w:rPr>
        <w:fldChar w:fldCharType="begin"/>
      </w:r>
      <w:r>
        <w:rPr>
          <w:noProof/>
        </w:rPr>
        <w:instrText xml:space="preserve"> PAGEREF _Toc98223810 \h </w:instrText>
      </w:r>
      <w:r>
        <w:rPr>
          <w:noProof/>
        </w:rPr>
      </w:r>
      <w:r>
        <w:rPr>
          <w:noProof/>
        </w:rPr>
        <w:fldChar w:fldCharType="separate"/>
      </w:r>
      <w:r w:rsidR="00395463">
        <w:rPr>
          <w:noProof/>
        </w:rPr>
        <w:t>49</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1.5.8.</w:t>
      </w:r>
      <w:r>
        <w:rPr>
          <w:rFonts w:asciiTheme="minorHAnsi" w:eastAsiaTheme="minorEastAsia" w:hAnsiTheme="minorHAnsi" w:cstheme="minorBidi"/>
          <w:i w:val="0"/>
          <w:iCs w:val="0"/>
          <w:noProof/>
          <w:sz w:val="22"/>
          <w:szCs w:val="22"/>
          <w:lang w:eastAsia="pl-PL"/>
        </w:rPr>
        <w:tab/>
      </w:r>
      <w:r>
        <w:rPr>
          <w:noProof/>
        </w:rPr>
        <w:t>Zabezpieczenie chodników, jezdni i ogrodzeń</w:t>
      </w:r>
      <w:r>
        <w:rPr>
          <w:noProof/>
        </w:rPr>
        <w:tab/>
      </w:r>
      <w:r>
        <w:rPr>
          <w:noProof/>
        </w:rPr>
        <w:fldChar w:fldCharType="begin"/>
      </w:r>
      <w:r>
        <w:rPr>
          <w:noProof/>
        </w:rPr>
        <w:instrText xml:space="preserve"> PAGEREF _Toc98223811 \h </w:instrText>
      </w:r>
      <w:r>
        <w:rPr>
          <w:noProof/>
        </w:rPr>
      </w:r>
      <w:r>
        <w:rPr>
          <w:noProof/>
        </w:rPr>
        <w:fldChar w:fldCharType="separate"/>
      </w:r>
      <w:r w:rsidR="00395463">
        <w:rPr>
          <w:noProof/>
        </w:rPr>
        <w:t>49</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1.5.9.</w:t>
      </w:r>
      <w:r>
        <w:rPr>
          <w:rFonts w:asciiTheme="minorHAnsi" w:eastAsiaTheme="minorEastAsia" w:hAnsiTheme="minorHAnsi" w:cstheme="minorBidi"/>
          <w:i w:val="0"/>
          <w:iCs w:val="0"/>
          <w:noProof/>
          <w:sz w:val="22"/>
          <w:szCs w:val="22"/>
          <w:lang w:eastAsia="pl-PL"/>
        </w:rPr>
        <w:tab/>
      </w:r>
      <w:r>
        <w:rPr>
          <w:noProof/>
        </w:rPr>
        <w:t>Stosowanie się do prawa i innych przepisów</w:t>
      </w:r>
      <w:r>
        <w:rPr>
          <w:noProof/>
        </w:rPr>
        <w:tab/>
      </w:r>
      <w:r>
        <w:rPr>
          <w:noProof/>
        </w:rPr>
        <w:fldChar w:fldCharType="begin"/>
      </w:r>
      <w:r>
        <w:rPr>
          <w:noProof/>
        </w:rPr>
        <w:instrText xml:space="preserve"> PAGEREF _Toc98223812 \h </w:instrText>
      </w:r>
      <w:r>
        <w:rPr>
          <w:noProof/>
        </w:rPr>
      </w:r>
      <w:r>
        <w:rPr>
          <w:noProof/>
        </w:rPr>
        <w:fldChar w:fldCharType="separate"/>
      </w:r>
      <w:r w:rsidR="00395463">
        <w:rPr>
          <w:noProof/>
        </w:rPr>
        <w:t>49</w:t>
      </w:r>
      <w:r>
        <w:rPr>
          <w:noProof/>
        </w:rPr>
        <w:fldChar w:fldCharType="end"/>
      </w:r>
    </w:p>
    <w:p w:rsidR="003B1119" w:rsidRDefault="003B1119">
      <w:pPr>
        <w:pStyle w:val="Spistreci3"/>
        <w:tabs>
          <w:tab w:val="left" w:pos="1440"/>
          <w:tab w:val="right" w:leader="dot" w:pos="9628"/>
        </w:tabs>
        <w:rPr>
          <w:rFonts w:asciiTheme="minorHAnsi" w:eastAsiaTheme="minorEastAsia" w:hAnsiTheme="minorHAnsi" w:cstheme="minorBidi"/>
          <w:i w:val="0"/>
          <w:iCs w:val="0"/>
          <w:noProof/>
          <w:sz w:val="22"/>
          <w:szCs w:val="22"/>
          <w:lang w:eastAsia="pl-PL"/>
        </w:rPr>
      </w:pPr>
      <w:r>
        <w:rPr>
          <w:noProof/>
        </w:rPr>
        <w:t>1.5.10.</w:t>
      </w:r>
      <w:r>
        <w:rPr>
          <w:rFonts w:asciiTheme="minorHAnsi" w:eastAsiaTheme="minorEastAsia" w:hAnsiTheme="minorHAnsi" w:cstheme="minorBidi"/>
          <w:i w:val="0"/>
          <w:iCs w:val="0"/>
          <w:noProof/>
          <w:sz w:val="22"/>
          <w:szCs w:val="22"/>
          <w:lang w:eastAsia="pl-PL"/>
        </w:rPr>
        <w:tab/>
      </w:r>
      <w:r>
        <w:rPr>
          <w:noProof/>
        </w:rPr>
        <w:t>Równoważność norm i zbiorów przepisów prawnych</w:t>
      </w:r>
      <w:r>
        <w:rPr>
          <w:noProof/>
        </w:rPr>
        <w:tab/>
      </w:r>
      <w:r>
        <w:rPr>
          <w:noProof/>
        </w:rPr>
        <w:fldChar w:fldCharType="begin"/>
      </w:r>
      <w:r>
        <w:rPr>
          <w:noProof/>
        </w:rPr>
        <w:instrText xml:space="preserve"> PAGEREF _Toc98223813 \h </w:instrText>
      </w:r>
      <w:r>
        <w:rPr>
          <w:noProof/>
        </w:rPr>
      </w:r>
      <w:r>
        <w:rPr>
          <w:noProof/>
        </w:rPr>
        <w:fldChar w:fldCharType="separate"/>
      </w:r>
      <w:r w:rsidR="00395463">
        <w:rPr>
          <w:noProof/>
        </w:rPr>
        <w:t>49</w:t>
      </w:r>
      <w:r>
        <w:rPr>
          <w:noProof/>
        </w:rPr>
        <w:fldChar w:fldCharType="end"/>
      </w:r>
    </w:p>
    <w:p w:rsidR="003B1119" w:rsidRDefault="003B1119">
      <w:pPr>
        <w:pStyle w:val="Spistreci3"/>
        <w:tabs>
          <w:tab w:val="left" w:pos="1440"/>
          <w:tab w:val="right" w:leader="dot" w:pos="9628"/>
        </w:tabs>
        <w:rPr>
          <w:rFonts w:asciiTheme="minorHAnsi" w:eastAsiaTheme="minorEastAsia" w:hAnsiTheme="minorHAnsi" w:cstheme="minorBidi"/>
          <w:i w:val="0"/>
          <w:iCs w:val="0"/>
          <w:noProof/>
          <w:sz w:val="22"/>
          <w:szCs w:val="22"/>
          <w:lang w:eastAsia="pl-PL"/>
        </w:rPr>
      </w:pPr>
      <w:r>
        <w:rPr>
          <w:noProof/>
        </w:rPr>
        <w:t>1.5.11.</w:t>
      </w:r>
      <w:r>
        <w:rPr>
          <w:rFonts w:asciiTheme="minorHAnsi" w:eastAsiaTheme="minorEastAsia" w:hAnsiTheme="minorHAnsi" w:cstheme="minorBidi"/>
          <w:i w:val="0"/>
          <w:iCs w:val="0"/>
          <w:noProof/>
          <w:sz w:val="22"/>
          <w:szCs w:val="22"/>
          <w:lang w:eastAsia="pl-PL"/>
        </w:rPr>
        <w:tab/>
      </w:r>
      <w:r>
        <w:rPr>
          <w:noProof/>
        </w:rPr>
        <w:t>Znaleziska archeologiczne</w:t>
      </w:r>
      <w:r>
        <w:rPr>
          <w:noProof/>
        </w:rPr>
        <w:tab/>
      </w:r>
      <w:r>
        <w:rPr>
          <w:noProof/>
        </w:rPr>
        <w:fldChar w:fldCharType="begin"/>
      </w:r>
      <w:r>
        <w:rPr>
          <w:noProof/>
        </w:rPr>
        <w:instrText xml:space="preserve"> PAGEREF _Toc98223814 \h </w:instrText>
      </w:r>
      <w:r>
        <w:rPr>
          <w:noProof/>
        </w:rPr>
      </w:r>
      <w:r>
        <w:rPr>
          <w:noProof/>
        </w:rPr>
        <w:fldChar w:fldCharType="separate"/>
      </w:r>
      <w:r w:rsidR="00395463">
        <w:rPr>
          <w:noProof/>
        </w:rPr>
        <w:t>49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1.6.</w:t>
      </w:r>
      <w:r>
        <w:rPr>
          <w:rFonts w:asciiTheme="minorHAnsi" w:eastAsiaTheme="minorEastAsia" w:hAnsiTheme="minorHAnsi" w:cstheme="minorBidi"/>
          <w:smallCaps w:val="0"/>
          <w:noProof/>
          <w:sz w:val="22"/>
          <w:szCs w:val="22"/>
          <w:lang w:eastAsia="pl-PL"/>
        </w:rPr>
        <w:tab/>
      </w:r>
      <w:r>
        <w:rPr>
          <w:noProof/>
        </w:rPr>
        <w:t>Zakres robót budowlanych objętych przedmiotem zamówienia</w:t>
      </w:r>
      <w:r>
        <w:rPr>
          <w:noProof/>
        </w:rPr>
        <w:tab/>
      </w:r>
      <w:r>
        <w:rPr>
          <w:noProof/>
        </w:rPr>
        <w:fldChar w:fldCharType="begin"/>
      </w:r>
      <w:r>
        <w:rPr>
          <w:noProof/>
        </w:rPr>
        <w:instrText xml:space="preserve"> PAGEREF _Toc98223815 \h </w:instrText>
      </w:r>
      <w:r>
        <w:rPr>
          <w:noProof/>
        </w:rPr>
      </w:r>
      <w:r>
        <w:rPr>
          <w:noProof/>
        </w:rPr>
        <w:fldChar w:fldCharType="separate"/>
      </w:r>
      <w:r w:rsidR="00395463">
        <w:rPr>
          <w:noProof/>
        </w:rPr>
        <w:t>50</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1.6.1.</w:t>
      </w:r>
      <w:r>
        <w:rPr>
          <w:rFonts w:asciiTheme="minorHAnsi" w:eastAsiaTheme="minorEastAsia" w:hAnsiTheme="minorHAnsi" w:cstheme="minorBidi"/>
          <w:i w:val="0"/>
          <w:iCs w:val="0"/>
          <w:noProof/>
          <w:sz w:val="22"/>
          <w:szCs w:val="22"/>
          <w:lang w:eastAsia="pl-PL"/>
        </w:rPr>
        <w:tab/>
      </w:r>
      <w:r>
        <w:rPr>
          <w:noProof/>
        </w:rPr>
        <w:t>Grupy robót:</w:t>
      </w:r>
      <w:r>
        <w:rPr>
          <w:noProof/>
        </w:rPr>
        <w:tab/>
      </w:r>
      <w:r>
        <w:rPr>
          <w:noProof/>
        </w:rPr>
        <w:fldChar w:fldCharType="begin"/>
      </w:r>
      <w:r>
        <w:rPr>
          <w:noProof/>
        </w:rPr>
        <w:instrText xml:space="preserve"> PAGEREF _Toc98223816 \h </w:instrText>
      </w:r>
      <w:r>
        <w:rPr>
          <w:noProof/>
        </w:rPr>
      </w:r>
      <w:r>
        <w:rPr>
          <w:noProof/>
        </w:rPr>
        <w:fldChar w:fldCharType="separate"/>
      </w:r>
      <w:r w:rsidR="00395463">
        <w:rPr>
          <w:noProof/>
        </w:rPr>
        <w:t>50</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1.6.2.</w:t>
      </w:r>
      <w:r>
        <w:rPr>
          <w:rFonts w:asciiTheme="minorHAnsi" w:eastAsiaTheme="minorEastAsia" w:hAnsiTheme="minorHAnsi" w:cstheme="minorBidi"/>
          <w:i w:val="0"/>
          <w:iCs w:val="0"/>
          <w:noProof/>
          <w:sz w:val="22"/>
          <w:szCs w:val="22"/>
          <w:lang w:eastAsia="pl-PL"/>
        </w:rPr>
        <w:tab/>
      </w:r>
      <w:r>
        <w:rPr>
          <w:noProof/>
        </w:rPr>
        <w:t>Klasy robót:</w:t>
      </w:r>
      <w:r>
        <w:rPr>
          <w:noProof/>
        </w:rPr>
        <w:tab/>
      </w:r>
      <w:r>
        <w:rPr>
          <w:noProof/>
        </w:rPr>
        <w:fldChar w:fldCharType="begin"/>
      </w:r>
      <w:r>
        <w:rPr>
          <w:noProof/>
        </w:rPr>
        <w:instrText xml:space="preserve"> PAGEREF _Toc98223817 \h </w:instrText>
      </w:r>
      <w:r>
        <w:rPr>
          <w:noProof/>
        </w:rPr>
      </w:r>
      <w:r>
        <w:rPr>
          <w:noProof/>
        </w:rPr>
        <w:fldChar w:fldCharType="separate"/>
      </w:r>
      <w:r w:rsidR="00395463">
        <w:rPr>
          <w:noProof/>
        </w:rPr>
        <w:t>50</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1.7.</w:t>
      </w:r>
      <w:r>
        <w:rPr>
          <w:rFonts w:asciiTheme="minorHAnsi" w:eastAsiaTheme="minorEastAsia" w:hAnsiTheme="minorHAnsi" w:cstheme="minorBidi"/>
          <w:smallCaps w:val="0"/>
          <w:noProof/>
          <w:sz w:val="22"/>
          <w:szCs w:val="22"/>
          <w:lang w:eastAsia="pl-PL"/>
        </w:rPr>
        <w:tab/>
      </w:r>
      <w:r>
        <w:rPr>
          <w:noProof/>
        </w:rPr>
        <w:t>Określenia podstawowe</w:t>
      </w:r>
      <w:r>
        <w:rPr>
          <w:noProof/>
        </w:rPr>
        <w:tab/>
      </w:r>
      <w:r>
        <w:rPr>
          <w:noProof/>
        </w:rPr>
        <w:fldChar w:fldCharType="begin"/>
      </w:r>
      <w:r>
        <w:rPr>
          <w:noProof/>
        </w:rPr>
        <w:instrText xml:space="preserve"> PAGEREF _Toc98223818 \h </w:instrText>
      </w:r>
      <w:r>
        <w:rPr>
          <w:noProof/>
        </w:rPr>
      </w:r>
      <w:r>
        <w:rPr>
          <w:noProof/>
        </w:rPr>
        <w:fldChar w:fldCharType="separate"/>
      </w:r>
      <w:r w:rsidR="00395463">
        <w:rPr>
          <w:noProof/>
        </w:rPr>
        <w:t>50</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2.</w:t>
      </w:r>
      <w:r>
        <w:rPr>
          <w:rFonts w:asciiTheme="minorHAnsi" w:eastAsiaTheme="minorEastAsia" w:hAnsiTheme="minorHAnsi" w:cstheme="minorBidi"/>
          <w:b w:val="0"/>
          <w:bCs w:val="0"/>
          <w:caps w:val="0"/>
          <w:noProof/>
          <w:sz w:val="22"/>
          <w:szCs w:val="22"/>
          <w:lang w:eastAsia="pl-PL"/>
        </w:rPr>
        <w:tab/>
      </w:r>
      <w:r>
        <w:rPr>
          <w:noProof/>
        </w:rPr>
        <w:t>WYMAGANIA DOTYCZĄCE MATERIAŁÓW BUDOWLANYCH</w:t>
      </w:r>
      <w:r>
        <w:rPr>
          <w:noProof/>
        </w:rPr>
        <w:tab/>
      </w:r>
      <w:r>
        <w:rPr>
          <w:noProof/>
        </w:rPr>
        <w:fldChar w:fldCharType="begin"/>
      </w:r>
      <w:r>
        <w:rPr>
          <w:noProof/>
        </w:rPr>
        <w:instrText xml:space="preserve"> PAGEREF _Toc98223819 \h </w:instrText>
      </w:r>
      <w:r>
        <w:rPr>
          <w:noProof/>
        </w:rPr>
      </w:r>
      <w:r>
        <w:rPr>
          <w:noProof/>
        </w:rPr>
        <w:fldChar w:fldCharType="separate"/>
      </w:r>
      <w:r w:rsidR="00395463">
        <w:rPr>
          <w:noProof/>
        </w:rPr>
        <w:t>52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2.1.</w:t>
      </w:r>
      <w:r>
        <w:rPr>
          <w:rFonts w:asciiTheme="minorHAnsi" w:eastAsiaTheme="minorEastAsia" w:hAnsiTheme="minorHAnsi" w:cstheme="minorBidi"/>
          <w:smallCaps w:val="0"/>
          <w:noProof/>
          <w:sz w:val="22"/>
          <w:szCs w:val="22"/>
          <w:lang w:eastAsia="pl-PL"/>
        </w:rPr>
        <w:tab/>
      </w:r>
      <w:r>
        <w:rPr>
          <w:noProof/>
        </w:rPr>
        <w:t>Źródła uzyskania materiałów</w:t>
      </w:r>
      <w:r>
        <w:rPr>
          <w:noProof/>
        </w:rPr>
        <w:tab/>
      </w:r>
      <w:r>
        <w:rPr>
          <w:noProof/>
        </w:rPr>
        <w:fldChar w:fldCharType="begin"/>
      </w:r>
      <w:r>
        <w:rPr>
          <w:noProof/>
        </w:rPr>
        <w:instrText xml:space="preserve"> PAGEREF _Toc98223820 \h </w:instrText>
      </w:r>
      <w:r>
        <w:rPr>
          <w:noProof/>
        </w:rPr>
      </w:r>
      <w:r>
        <w:rPr>
          <w:noProof/>
        </w:rPr>
        <w:fldChar w:fldCharType="separate"/>
      </w:r>
      <w:r w:rsidR="00395463">
        <w:rPr>
          <w:noProof/>
        </w:rPr>
        <w:t>52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2.2.</w:t>
      </w:r>
      <w:r>
        <w:rPr>
          <w:rFonts w:asciiTheme="minorHAnsi" w:eastAsiaTheme="minorEastAsia" w:hAnsiTheme="minorHAnsi" w:cstheme="minorBidi"/>
          <w:smallCaps w:val="0"/>
          <w:noProof/>
          <w:sz w:val="22"/>
          <w:szCs w:val="22"/>
          <w:lang w:eastAsia="pl-PL"/>
        </w:rPr>
        <w:tab/>
      </w:r>
      <w:r>
        <w:rPr>
          <w:noProof/>
        </w:rPr>
        <w:t>Pozyskiwanie materiałów miejscowych</w:t>
      </w:r>
      <w:r>
        <w:rPr>
          <w:noProof/>
        </w:rPr>
        <w:tab/>
      </w:r>
      <w:r>
        <w:rPr>
          <w:noProof/>
        </w:rPr>
        <w:fldChar w:fldCharType="begin"/>
      </w:r>
      <w:r>
        <w:rPr>
          <w:noProof/>
        </w:rPr>
        <w:instrText xml:space="preserve"> PAGEREF _Toc98223821 \h </w:instrText>
      </w:r>
      <w:r>
        <w:rPr>
          <w:noProof/>
        </w:rPr>
      </w:r>
      <w:r>
        <w:rPr>
          <w:noProof/>
        </w:rPr>
        <w:fldChar w:fldCharType="separate"/>
      </w:r>
      <w:r w:rsidR="00395463">
        <w:rPr>
          <w:noProof/>
        </w:rPr>
        <w:t>52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2.3.</w:t>
      </w:r>
      <w:r>
        <w:rPr>
          <w:rFonts w:asciiTheme="minorHAnsi" w:eastAsiaTheme="minorEastAsia" w:hAnsiTheme="minorHAnsi" w:cstheme="minorBidi"/>
          <w:smallCaps w:val="0"/>
          <w:noProof/>
          <w:sz w:val="22"/>
          <w:szCs w:val="22"/>
          <w:lang w:eastAsia="pl-PL"/>
        </w:rPr>
        <w:tab/>
      </w:r>
      <w:r>
        <w:rPr>
          <w:noProof/>
        </w:rPr>
        <w:t>Materiały nie odpowiadające wymaganiom</w:t>
      </w:r>
      <w:r>
        <w:rPr>
          <w:noProof/>
        </w:rPr>
        <w:tab/>
      </w:r>
      <w:r>
        <w:rPr>
          <w:noProof/>
        </w:rPr>
        <w:fldChar w:fldCharType="begin"/>
      </w:r>
      <w:r>
        <w:rPr>
          <w:noProof/>
        </w:rPr>
        <w:instrText xml:space="preserve"> PAGEREF _Toc98223822 \h </w:instrText>
      </w:r>
      <w:r>
        <w:rPr>
          <w:noProof/>
        </w:rPr>
      </w:r>
      <w:r>
        <w:rPr>
          <w:noProof/>
        </w:rPr>
        <w:fldChar w:fldCharType="separate"/>
      </w:r>
      <w:r w:rsidR="00395463">
        <w:rPr>
          <w:noProof/>
        </w:rPr>
        <w:t>53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2.4.</w:t>
      </w:r>
      <w:r>
        <w:rPr>
          <w:rFonts w:asciiTheme="minorHAnsi" w:eastAsiaTheme="minorEastAsia" w:hAnsiTheme="minorHAnsi" w:cstheme="minorBidi"/>
          <w:smallCaps w:val="0"/>
          <w:noProof/>
          <w:sz w:val="22"/>
          <w:szCs w:val="22"/>
          <w:lang w:eastAsia="pl-PL"/>
        </w:rPr>
        <w:tab/>
      </w:r>
      <w:r>
        <w:rPr>
          <w:noProof/>
        </w:rPr>
        <w:t>Przechowywanie i składowanie materiałów</w:t>
      </w:r>
      <w:r>
        <w:rPr>
          <w:noProof/>
        </w:rPr>
        <w:tab/>
      </w:r>
      <w:r>
        <w:rPr>
          <w:noProof/>
        </w:rPr>
        <w:fldChar w:fldCharType="begin"/>
      </w:r>
      <w:r>
        <w:rPr>
          <w:noProof/>
        </w:rPr>
        <w:instrText xml:space="preserve"> PAGEREF _Toc98223823 \h </w:instrText>
      </w:r>
      <w:r>
        <w:rPr>
          <w:noProof/>
        </w:rPr>
      </w:r>
      <w:r>
        <w:rPr>
          <w:noProof/>
        </w:rPr>
        <w:fldChar w:fldCharType="separate"/>
      </w:r>
      <w:r w:rsidR="00395463">
        <w:rPr>
          <w:noProof/>
        </w:rPr>
        <w:t>53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2.5.</w:t>
      </w:r>
      <w:r>
        <w:rPr>
          <w:rFonts w:asciiTheme="minorHAnsi" w:eastAsiaTheme="minorEastAsia" w:hAnsiTheme="minorHAnsi" w:cstheme="minorBidi"/>
          <w:smallCaps w:val="0"/>
          <w:noProof/>
          <w:sz w:val="22"/>
          <w:szCs w:val="22"/>
          <w:lang w:eastAsia="pl-PL"/>
        </w:rPr>
        <w:tab/>
      </w:r>
      <w:r>
        <w:rPr>
          <w:noProof/>
        </w:rPr>
        <w:t>Wariantowe stosowanie materiałów</w:t>
      </w:r>
      <w:r>
        <w:rPr>
          <w:noProof/>
        </w:rPr>
        <w:tab/>
      </w:r>
      <w:r>
        <w:rPr>
          <w:noProof/>
        </w:rPr>
        <w:fldChar w:fldCharType="begin"/>
      </w:r>
      <w:r>
        <w:rPr>
          <w:noProof/>
        </w:rPr>
        <w:instrText xml:space="preserve"> PAGEREF _Toc98223824 \h </w:instrText>
      </w:r>
      <w:r>
        <w:rPr>
          <w:noProof/>
        </w:rPr>
      </w:r>
      <w:r>
        <w:rPr>
          <w:noProof/>
        </w:rPr>
        <w:fldChar w:fldCharType="separate"/>
      </w:r>
      <w:r w:rsidR="00395463">
        <w:rPr>
          <w:noProof/>
        </w:rPr>
        <w:t>53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3.</w:t>
      </w:r>
      <w:r>
        <w:rPr>
          <w:rFonts w:asciiTheme="minorHAnsi" w:eastAsiaTheme="minorEastAsia" w:hAnsiTheme="minorHAnsi" w:cstheme="minorBidi"/>
          <w:b w:val="0"/>
          <w:bCs w:val="0"/>
          <w:caps w:val="0"/>
          <w:noProof/>
          <w:sz w:val="22"/>
          <w:szCs w:val="22"/>
          <w:lang w:eastAsia="pl-PL"/>
        </w:rPr>
        <w:tab/>
      </w:r>
      <w:r>
        <w:rPr>
          <w:noProof/>
        </w:rPr>
        <w:t>Wymagania dotyczące sprzętu i maszyn</w:t>
      </w:r>
      <w:r>
        <w:rPr>
          <w:noProof/>
        </w:rPr>
        <w:tab/>
      </w:r>
      <w:r>
        <w:rPr>
          <w:noProof/>
        </w:rPr>
        <w:fldChar w:fldCharType="begin"/>
      </w:r>
      <w:r>
        <w:rPr>
          <w:noProof/>
        </w:rPr>
        <w:instrText xml:space="preserve"> PAGEREF _Toc98223825 \h </w:instrText>
      </w:r>
      <w:r>
        <w:rPr>
          <w:noProof/>
        </w:rPr>
      </w:r>
      <w:r>
        <w:rPr>
          <w:noProof/>
        </w:rPr>
        <w:fldChar w:fldCharType="separate"/>
      </w:r>
      <w:r w:rsidR="00395463">
        <w:rPr>
          <w:noProof/>
        </w:rPr>
        <w:t>53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4.</w:t>
      </w:r>
      <w:r>
        <w:rPr>
          <w:rFonts w:asciiTheme="minorHAnsi" w:eastAsiaTheme="minorEastAsia" w:hAnsiTheme="minorHAnsi" w:cstheme="minorBidi"/>
          <w:b w:val="0"/>
          <w:bCs w:val="0"/>
          <w:caps w:val="0"/>
          <w:noProof/>
          <w:sz w:val="22"/>
          <w:szCs w:val="22"/>
          <w:lang w:eastAsia="pl-PL"/>
        </w:rPr>
        <w:tab/>
      </w:r>
      <w:r>
        <w:rPr>
          <w:noProof/>
        </w:rPr>
        <w:t>Wymagania dotyczące transport</w:t>
      </w:r>
      <w:r>
        <w:rPr>
          <w:noProof/>
        </w:rPr>
        <w:tab/>
      </w:r>
      <w:r>
        <w:rPr>
          <w:noProof/>
        </w:rPr>
        <w:fldChar w:fldCharType="begin"/>
      </w:r>
      <w:r>
        <w:rPr>
          <w:noProof/>
        </w:rPr>
        <w:instrText xml:space="preserve"> PAGEREF _Toc98223826 \h </w:instrText>
      </w:r>
      <w:r>
        <w:rPr>
          <w:noProof/>
        </w:rPr>
      </w:r>
      <w:r>
        <w:rPr>
          <w:noProof/>
        </w:rPr>
        <w:fldChar w:fldCharType="separate"/>
      </w:r>
      <w:r w:rsidR="00395463">
        <w:rPr>
          <w:noProof/>
        </w:rPr>
        <w:t>54</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5.</w:t>
      </w:r>
      <w:r>
        <w:rPr>
          <w:rFonts w:asciiTheme="minorHAnsi" w:eastAsiaTheme="minorEastAsia" w:hAnsiTheme="minorHAnsi" w:cstheme="minorBidi"/>
          <w:b w:val="0"/>
          <w:bCs w:val="0"/>
          <w:caps w:val="0"/>
          <w:noProof/>
          <w:sz w:val="22"/>
          <w:szCs w:val="22"/>
          <w:lang w:eastAsia="pl-PL"/>
        </w:rPr>
        <w:tab/>
      </w:r>
      <w:r>
        <w:rPr>
          <w:noProof/>
        </w:rPr>
        <w:t>WYMAGANIA DOTYCZACE WYKONANIA ROBÓT</w:t>
      </w:r>
      <w:r>
        <w:rPr>
          <w:noProof/>
        </w:rPr>
        <w:tab/>
      </w:r>
      <w:r>
        <w:rPr>
          <w:noProof/>
        </w:rPr>
        <w:fldChar w:fldCharType="begin"/>
      </w:r>
      <w:r>
        <w:rPr>
          <w:noProof/>
        </w:rPr>
        <w:instrText xml:space="preserve"> PAGEREF _Toc98223827 \h </w:instrText>
      </w:r>
      <w:r>
        <w:rPr>
          <w:noProof/>
        </w:rPr>
      </w:r>
      <w:r>
        <w:rPr>
          <w:noProof/>
        </w:rPr>
        <w:fldChar w:fldCharType="separate"/>
      </w:r>
      <w:r w:rsidR="00395463">
        <w:rPr>
          <w:noProof/>
        </w:rPr>
        <w:t>54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5.1.</w:t>
      </w:r>
      <w:r>
        <w:rPr>
          <w:rFonts w:asciiTheme="minorHAnsi" w:eastAsiaTheme="minorEastAsia" w:hAnsiTheme="minorHAnsi" w:cstheme="minorBidi"/>
          <w:smallCaps w:val="0"/>
          <w:noProof/>
          <w:sz w:val="22"/>
          <w:szCs w:val="22"/>
          <w:lang w:eastAsia="pl-PL"/>
        </w:rPr>
        <w:tab/>
      </w:r>
      <w:r>
        <w:rPr>
          <w:noProof/>
        </w:rPr>
        <w:t>Ogólne zasady wykonywania robót</w:t>
      </w:r>
      <w:r>
        <w:rPr>
          <w:noProof/>
        </w:rPr>
        <w:tab/>
      </w:r>
      <w:r>
        <w:rPr>
          <w:noProof/>
        </w:rPr>
        <w:fldChar w:fldCharType="begin"/>
      </w:r>
      <w:r>
        <w:rPr>
          <w:noProof/>
        </w:rPr>
        <w:instrText xml:space="preserve"> PAGEREF _Toc98223828 \h </w:instrText>
      </w:r>
      <w:r>
        <w:rPr>
          <w:noProof/>
        </w:rPr>
      </w:r>
      <w:r>
        <w:rPr>
          <w:noProof/>
        </w:rPr>
        <w:fldChar w:fldCharType="separate"/>
      </w:r>
      <w:r w:rsidR="00395463">
        <w:rPr>
          <w:noProof/>
        </w:rPr>
        <w:t>54</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6.</w:t>
      </w:r>
      <w:r>
        <w:rPr>
          <w:rFonts w:asciiTheme="minorHAnsi" w:eastAsiaTheme="minorEastAsia" w:hAnsiTheme="minorHAnsi" w:cstheme="minorBidi"/>
          <w:b w:val="0"/>
          <w:bCs w:val="0"/>
          <w:caps w:val="0"/>
          <w:noProof/>
          <w:sz w:val="22"/>
          <w:szCs w:val="22"/>
          <w:lang w:eastAsia="pl-PL"/>
        </w:rPr>
        <w:tab/>
      </w:r>
      <w:r>
        <w:rPr>
          <w:noProof/>
        </w:rPr>
        <w:t>Opis działań związanych z KONTROLA JAKOŚCI ROBÓT oraz  odbiorem robót w nawiązaniu do dokumentów odniesienia</w:t>
      </w:r>
      <w:r>
        <w:rPr>
          <w:noProof/>
        </w:rPr>
        <w:tab/>
      </w:r>
      <w:r>
        <w:rPr>
          <w:noProof/>
        </w:rPr>
        <w:fldChar w:fldCharType="begin"/>
      </w:r>
      <w:r>
        <w:rPr>
          <w:noProof/>
        </w:rPr>
        <w:instrText xml:space="preserve"> PAGEREF _Toc98223829 \h </w:instrText>
      </w:r>
      <w:r>
        <w:rPr>
          <w:noProof/>
        </w:rPr>
      </w:r>
      <w:r>
        <w:rPr>
          <w:noProof/>
        </w:rPr>
        <w:fldChar w:fldCharType="separate"/>
      </w:r>
      <w:r w:rsidR="00395463">
        <w:rPr>
          <w:noProof/>
        </w:rPr>
        <w:t>54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6.1.</w:t>
      </w:r>
      <w:r>
        <w:rPr>
          <w:rFonts w:asciiTheme="minorHAnsi" w:eastAsiaTheme="minorEastAsia" w:hAnsiTheme="minorHAnsi" w:cstheme="minorBidi"/>
          <w:smallCaps w:val="0"/>
          <w:noProof/>
          <w:sz w:val="22"/>
          <w:szCs w:val="22"/>
          <w:lang w:eastAsia="pl-PL"/>
        </w:rPr>
        <w:tab/>
      </w:r>
      <w:r>
        <w:rPr>
          <w:noProof/>
        </w:rPr>
        <w:t>Program zapewnienia jakości (PZJ)</w:t>
      </w:r>
      <w:r>
        <w:rPr>
          <w:noProof/>
        </w:rPr>
        <w:tab/>
      </w:r>
      <w:r>
        <w:rPr>
          <w:noProof/>
        </w:rPr>
        <w:fldChar w:fldCharType="begin"/>
      </w:r>
      <w:r>
        <w:rPr>
          <w:noProof/>
        </w:rPr>
        <w:instrText xml:space="preserve"> PAGEREF _Toc98223830 \h </w:instrText>
      </w:r>
      <w:r>
        <w:rPr>
          <w:noProof/>
        </w:rPr>
      </w:r>
      <w:r>
        <w:rPr>
          <w:noProof/>
        </w:rPr>
        <w:fldChar w:fldCharType="separate"/>
      </w:r>
      <w:r w:rsidR="00395463">
        <w:rPr>
          <w:noProof/>
        </w:rPr>
        <w:t>54</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6.1.1.</w:t>
      </w:r>
      <w:r>
        <w:rPr>
          <w:rFonts w:asciiTheme="minorHAnsi" w:eastAsiaTheme="minorEastAsia" w:hAnsiTheme="minorHAnsi" w:cstheme="minorBidi"/>
          <w:i w:val="0"/>
          <w:iCs w:val="0"/>
          <w:noProof/>
          <w:sz w:val="22"/>
          <w:szCs w:val="22"/>
          <w:lang w:eastAsia="pl-PL"/>
        </w:rPr>
        <w:tab/>
      </w:r>
      <w:r>
        <w:rPr>
          <w:noProof/>
        </w:rPr>
        <w:t>Zasady kontroli jakości robót</w:t>
      </w:r>
      <w:r>
        <w:rPr>
          <w:noProof/>
        </w:rPr>
        <w:tab/>
      </w:r>
      <w:r>
        <w:rPr>
          <w:noProof/>
        </w:rPr>
        <w:fldChar w:fldCharType="begin"/>
      </w:r>
      <w:r>
        <w:rPr>
          <w:noProof/>
        </w:rPr>
        <w:instrText xml:space="preserve"> PAGEREF _Toc98223831 \h </w:instrText>
      </w:r>
      <w:r>
        <w:rPr>
          <w:noProof/>
        </w:rPr>
      </w:r>
      <w:r>
        <w:rPr>
          <w:noProof/>
        </w:rPr>
        <w:fldChar w:fldCharType="separate"/>
      </w:r>
      <w:r w:rsidR="00395463">
        <w:rPr>
          <w:noProof/>
        </w:rPr>
        <w:t>55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6.1.2.</w:t>
      </w:r>
      <w:r>
        <w:rPr>
          <w:rFonts w:asciiTheme="minorHAnsi" w:eastAsiaTheme="minorEastAsia" w:hAnsiTheme="minorHAnsi" w:cstheme="minorBidi"/>
          <w:i w:val="0"/>
          <w:iCs w:val="0"/>
          <w:noProof/>
          <w:sz w:val="22"/>
          <w:szCs w:val="22"/>
          <w:lang w:eastAsia="pl-PL"/>
        </w:rPr>
        <w:tab/>
      </w:r>
      <w:r>
        <w:rPr>
          <w:noProof/>
        </w:rPr>
        <w:t>Pobieranie próbek</w:t>
      </w:r>
      <w:r>
        <w:rPr>
          <w:noProof/>
        </w:rPr>
        <w:tab/>
      </w:r>
      <w:r>
        <w:rPr>
          <w:noProof/>
        </w:rPr>
        <w:fldChar w:fldCharType="begin"/>
      </w:r>
      <w:r>
        <w:rPr>
          <w:noProof/>
        </w:rPr>
        <w:instrText xml:space="preserve"> PAGEREF _Toc98223832 \h </w:instrText>
      </w:r>
      <w:r>
        <w:rPr>
          <w:noProof/>
        </w:rPr>
      </w:r>
      <w:r>
        <w:rPr>
          <w:noProof/>
        </w:rPr>
        <w:fldChar w:fldCharType="separate"/>
      </w:r>
      <w:r w:rsidR="00395463">
        <w:rPr>
          <w:noProof/>
        </w:rPr>
        <w:t>55</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6.1.3.</w:t>
      </w:r>
      <w:r>
        <w:rPr>
          <w:rFonts w:asciiTheme="minorHAnsi" w:eastAsiaTheme="minorEastAsia" w:hAnsiTheme="minorHAnsi" w:cstheme="minorBidi"/>
          <w:i w:val="0"/>
          <w:iCs w:val="0"/>
          <w:noProof/>
          <w:sz w:val="22"/>
          <w:szCs w:val="22"/>
          <w:lang w:eastAsia="pl-PL"/>
        </w:rPr>
        <w:tab/>
      </w:r>
      <w:r>
        <w:rPr>
          <w:noProof/>
        </w:rPr>
        <w:t>Badania i pomiary</w:t>
      </w:r>
      <w:r>
        <w:rPr>
          <w:noProof/>
        </w:rPr>
        <w:tab/>
      </w:r>
      <w:r>
        <w:rPr>
          <w:noProof/>
        </w:rPr>
        <w:fldChar w:fldCharType="begin"/>
      </w:r>
      <w:r>
        <w:rPr>
          <w:noProof/>
        </w:rPr>
        <w:instrText xml:space="preserve"> PAGEREF _Toc98223833 \h </w:instrText>
      </w:r>
      <w:r>
        <w:rPr>
          <w:noProof/>
        </w:rPr>
      </w:r>
      <w:r>
        <w:rPr>
          <w:noProof/>
        </w:rPr>
        <w:fldChar w:fldCharType="separate"/>
      </w:r>
      <w:r w:rsidR="00395463">
        <w:rPr>
          <w:noProof/>
        </w:rPr>
        <w:t>56</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6.1.4.</w:t>
      </w:r>
      <w:r>
        <w:rPr>
          <w:rFonts w:asciiTheme="minorHAnsi" w:eastAsiaTheme="minorEastAsia" w:hAnsiTheme="minorHAnsi" w:cstheme="minorBidi"/>
          <w:i w:val="0"/>
          <w:iCs w:val="0"/>
          <w:noProof/>
          <w:sz w:val="22"/>
          <w:szCs w:val="22"/>
          <w:lang w:eastAsia="pl-PL"/>
        </w:rPr>
        <w:tab/>
      </w:r>
      <w:r>
        <w:rPr>
          <w:noProof/>
        </w:rPr>
        <w:t>Certyfikaty, atesty i deklaracje</w:t>
      </w:r>
      <w:r>
        <w:rPr>
          <w:noProof/>
        </w:rPr>
        <w:tab/>
      </w:r>
      <w:r>
        <w:rPr>
          <w:noProof/>
        </w:rPr>
        <w:fldChar w:fldCharType="begin"/>
      </w:r>
      <w:r>
        <w:rPr>
          <w:noProof/>
        </w:rPr>
        <w:instrText xml:space="preserve"> PAGEREF _Toc98223834 \h </w:instrText>
      </w:r>
      <w:r>
        <w:rPr>
          <w:noProof/>
        </w:rPr>
      </w:r>
      <w:r>
        <w:rPr>
          <w:noProof/>
        </w:rPr>
        <w:fldChar w:fldCharType="separate"/>
      </w:r>
      <w:r w:rsidR="00395463">
        <w:rPr>
          <w:noProof/>
        </w:rPr>
        <w:t>56</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6.1.5.</w:t>
      </w:r>
      <w:r>
        <w:rPr>
          <w:rFonts w:asciiTheme="minorHAnsi" w:eastAsiaTheme="minorEastAsia" w:hAnsiTheme="minorHAnsi" w:cstheme="minorBidi"/>
          <w:i w:val="0"/>
          <w:iCs w:val="0"/>
          <w:noProof/>
          <w:sz w:val="22"/>
          <w:szCs w:val="22"/>
          <w:lang w:eastAsia="pl-PL"/>
        </w:rPr>
        <w:tab/>
      </w:r>
      <w:r>
        <w:rPr>
          <w:noProof/>
        </w:rPr>
        <w:t>Dokumenty budowy</w:t>
      </w:r>
      <w:r>
        <w:rPr>
          <w:noProof/>
        </w:rPr>
        <w:tab/>
      </w:r>
      <w:r>
        <w:rPr>
          <w:noProof/>
        </w:rPr>
        <w:fldChar w:fldCharType="begin"/>
      </w:r>
      <w:r>
        <w:rPr>
          <w:noProof/>
        </w:rPr>
        <w:instrText xml:space="preserve"> PAGEREF _Toc98223835 \h </w:instrText>
      </w:r>
      <w:r>
        <w:rPr>
          <w:noProof/>
        </w:rPr>
      </w:r>
      <w:r>
        <w:rPr>
          <w:noProof/>
        </w:rPr>
        <w:fldChar w:fldCharType="separate"/>
      </w:r>
      <w:r w:rsidR="00395463">
        <w:rPr>
          <w:noProof/>
        </w:rPr>
        <w:t>56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6.2.</w:t>
      </w:r>
      <w:r>
        <w:rPr>
          <w:rFonts w:asciiTheme="minorHAnsi" w:eastAsiaTheme="minorEastAsia" w:hAnsiTheme="minorHAnsi" w:cstheme="minorBidi"/>
          <w:smallCaps w:val="0"/>
          <w:noProof/>
          <w:sz w:val="22"/>
          <w:szCs w:val="22"/>
          <w:lang w:eastAsia="pl-PL"/>
        </w:rPr>
        <w:tab/>
      </w:r>
      <w:r>
        <w:rPr>
          <w:noProof/>
        </w:rPr>
        <w:t>Podstawa Płatności</w:t>
      </w:r>
      <w:r>
        <w:rPr>
          <w:noProof/>
        </w:rPr>
        <w:tab/>
      </w:r>
      <w:r>
        <w:rPr>
          <w:noProof/>
        </w:rPr>
        <w:fldChar w:fldCharType="begin"/>
      </w:r>
      <w:r>
        <w:rPr>
          <w:noProof/>
        </w:rPr>
        <w:instrText xml:space="preserve"> PAGEREF _Toc98223836 \h </w:instrText>
      </w:r>
      <w:r>
        <w:rPr>
          <w:noProof/>
        </w:rPr>
      </w:r>
      <w:r>
        <w:rPr>
          <w:noProof/>
        </w:rPr>
        <w:fldChar w:fldCharType="separate"/>
      </w:r>
      <w:r w:rsidR="00395463">
        <w:rPr>
          <w:noProof/>
        </w:rPr>
        <w:t>57</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7.</w:t>
      </w:r>
      <w:r>
        <w:rPr>
          <w:rFonts w:asciiTheme="minorHAnsi" w:eastAsiaTheme="minorEastAsia" w:hAnsiTheme="minorHAnsi" w:cstheme="minorBidi"/>
          <w:b w:val="0"/>
          <w:bCs w:val="0"/>
          <w: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_Toc98223837 \h </w:instrText>
      </w:r>
      <w:r>
        <w:rPr>
          <w:noProof/>
        </w:rPr>
      </w:r>
      <w:r>
        <w:rPr>
          <w:noProof/>
        </w:rPr>
        <w:fldChar w:fldCharType="separate"/>
      </w:r>
      <w:r w:rsidR="00395463">
        <w:rPr>
          <w:noProof/>
        </w:rPr>
        <w:t>58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7.1.1.</w:t>
      </w:r>
      <w:r>
        <w:rPr>
          <w:rFonts w:asciiTheme="minorHAnsi" w:eastAsiaTheme="minorEastAsia" w:hAnsiTheme="minorHAnsi" w:cstheme="minorBidi"/>
          <w:i w:val="0"/>
          <w:iCs w:val="0"/>
          <w:noProof/>
          <w:sz w:val="22"/>
          <w:szCs w:val="22"/>
          <w:lang w:eastAsia="pl-PL"/>
        </w:rPr>
        <w:tab/>
      </w:r>
      <w:r>
        <w:rPr>
          <w:noProof/>
        </w:rPr>
        <w:t>Ogólne zasady obmiaru robót</w:t>
      </w:r>
      <w:r>
        <w:rPr>
          <w:noProof/>
        </w:rPr>
        <w:tab/>
      </w:r>
      <w:r>
        <w:rPr>
          <w:noProof/>
        </w:rPr>
        <w:fldChar w:fldCharType="begin"/>
      </w:r>
      <w:r>
        <w:rPr>
          <w:noProof/>
        </w:rPr>
        <w:instrText xml:space="preserve"> PAGEREF _Toc98223838 \h </w:instrText>
      </w:r>
      <w:r>
        <w:rPr>
          <w:noProof/>
        </w:rPr>
      </w:r>
      <w:r>
        <w:rPr>
          <w:noProof/>
        </w:rPr>
        <w:fldChar w:fldCharType="separate"/>
      </w:r>
      <w:r w:rsidR="00395463">
        <w:rPr>
          <w:noProof/>
        </w:rPr>
        <w:t>58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7.1.2.</w:t>
      </w:r>
      <w:r>
        <w:rPr>
          <w:rFonts w:asciiTheme="minorHAnsi" w:eastAsiaTheme="minorEastAsia" w:hAnsiTheme="minorHAnsi" w:cstheme="minorBidi"/>
          <w:i w:val="0"/>
          <w:iCs w:val="0"/>
          <w:noProof/>
          <w:sz w:val="22"/>
          <w:szCs w:val="22"/>
          <w:lang w:eastAsia="pl-PL"/>
        </w:rPr>
        <w:tab/>
      </w:r>
      <w:r>
        <w:rPr>
          <w:noProof/>
        </w:rPr>
        <w:t>Zasady określania ilości robót i materiałów</w:t>
      </w:r>
      <w:r>
        <w:rPr>
          <w:noProof/>
        </w:rPr>
        <w:tab/>
      </w:r>
      <w:r>
        <w:rPr>
          <w:noProof/>
        </w:rPr>
        <w:fldChar w:fldCharType="begin"/>
      </w:r>
      <w:r>
        <w:rPr>
          <w:noProof/>
        </w:rPr>
        <w:instrText xml:space="preserve"> PAGEREF _Toc98223839 \h </w:instrText>
      </w:r>
      <w:r>
        <w:rPr>
          <w:noProof/>
        </w:rPr>
      </w:r>
      <w:r>
        <w:rPr>
          <w:noProof/>
        </w:rPr>
        <w:fldChar w:fldCharType="separate"/>
      </w:r>
      <w:r w:rsidR="00395463">
        <w:rPr>
          <w:noProof/>
        </w:rPr>
        <w:t>58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7.1.3.</w:t>
      </w:r>
      <w:r>
        <w:rPr>
          <w:rFonts w:asciiTheme="minorHAnsi" w:eastAsiaTheme="minorEastAsia" w:hAnsiTheme="minorHAnsi" w:cstheme="minorBidi"/>
          <w:i w:val="0"/>
          <w:iCs w:val="0"/>
          <w:noProof/>
          <w:sz w:val="22"/>
          <w:szCs w:val="22"/>
          <w:lang w:eastAsia="pl-PL"/>
        </w:rPr>
        <w:tab/>
      </w:r>
      <w:r>
        <w:rPr>
          <w:noProof/>
        </w:rPr>
        <w:t>Urządzenia i sprzęt pomiarowy</w:t>
      </w:r>
      <w:r>
        <w:rPr>
          <w:noProof/>
        </w:rPr>
        <w:tab/>
      </w:r>
      <w:r>
        <w:rPr>
          <w:noProof/>
        </w:rPr>
        <w:fldChar w:fldCharType="begin"/>
      </w:r>
      <w:r>
        <w:rPr>
          <w:noProof/>
        </w:rPr>
        <w:instrText xml:space="preserve"> PAGEREF _Toc98223840 \h </w:instrText>
      </w:r>
      <w:r>
        <w:rPr>
          <w:noProof/>
        </w:rPr>
      </w:r>
      <w:r>
        <w:rPr>
          <w:noProof/>
        </w:rPr>
        <w:fldChar w:fldCharType="separate"/>
      </w:r>
      <w:r w:rsidR="00395463">
        <w:rPr>
          <w:noProof/>
        </w:rPr>
        <w:t>58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t>7.1.4.</w:t>
      </w:r>
      <w:r>
        <w:rPr>
          <w:rFonts w:asciiTheme="minorHAnsi" w:eastAsiaTheme="minorEastAsia" w:hAnsiTheme="minorHAnsi" w:cstheme="minorBidi"/>
          <w:i w:val="0"/>
          <w:iCs w:val="0"/>
          <w:noProof/>
          <w:sz w:val="22"/>
          <w:szCs w:val="22"/>
          <w:lang w:eastAsia="pl-PL"/>
        </w:rPr>
        <w:tab/>
      </w:r>
      <w:r>
        <w:rPr>
          <w:noProof/>
        </w:rPr>
        <w:t>Wagi i zasady ważenia</w:t>
      </w:r>
      <w:r>
        <w:rPr>
          <w:noProof/>
        </w:rPr>
        <w:tab/>
      </w:r>
      <w:r>
        <w:rPr>
          <w:noProof/>
        </w:rPr>
        <w:fldChar w:fldCharType="begin"/>
      </w:r>
      <w:r>
        <w:rPr>
          <w:noProof/>
        </w:rPr>
        <w:instrText xml:space="preserve"> PAGEREF _Toc98223841 \h </w:instrText>
      </w:r>
      <w:r>
        <w:rPr>
          <w:noProof/>
        </w:rPr>
      </w:r>
      <w:r>
        <w:rPr>
          <w:noProof/>
        </w:rPr>
        <w:fldChar w:fldCharType="separate"/>
      </w:r>
      <w:r w:rsidR="00395463">
        <w:rPr>
          <w:noProof/>
        </w:rPr>
        <w:t>58</w:t>
      </w:r>
      <w:r>
        <w:rPr>
          <w:noProof/>
        </w:rPr>
        <w:fldChar w:fldCharType="end"/>
      </w:r>
    </w:p>
    <w:p w:rsidR="003B1119" w:rsidRDefault="003B1119">
      <w:pPr>
        <w:pStyle w:val="Spistreci3"/>
        <w:tabs>
          <w:tab w:val="left" w:pos="1200"/>
          <w:tab w:val="right" w:leader="dot" w:pos="9628"/>
        </w:tabs>
        <w:rPr>
          <w:rFonts w:asciiTheme="minorHAnsi" w:eastAsiaTheme="minorEastAsia" w:hAnsiTheme="minorHAnsi" w:cstheme="minorBidi"/>
          <w:i w:val="0"/>
          <w:iCs w:val="0"/>
          <w:noProof/>
          <w:sz w:val="22"/>
          <w:szCs w:val="22"/>
          <w:lang w:eastAsia="pl-PL"/>
        </w:rPr>
      </w:pPr>
      <w:r>
        <w:rPr>
          <w:noProof/>
        </w:rPr>
        <w:lastRenderedPageBreak/>
        <w:t>7.1.5.</w:t>
      </w:r>
      <w:r>
        <w:rPr>
          <w:rFonts w:asciiTheme="minorHAnsi" w:eastAsiaTheme="minorEastAsia" w:hAnsiTheme="minorHAnsi" w:cstheme="minorBidi"/>
          <w:i w:val="0"/>
          <w:iCs w:val="0"/>
          <w:noProof/>
          <w:sz w:val="22"/>
          <w:szCs w:val="22"/>
          <w:lang w:eastAsia="pl-PL"/>
        </w:rPr>
        <w:tab/>
      </w:r>
      <w:r>
        <w:rPr>
          <w:noProof/>
        </w:rPr>
        <w:t>Czas przeprowadzenia obmiaru</w:t>
      </w:r>
      <w:r>
        <w:rPr>
          <w:noProof/>
        </w:rPr>
        <w:tab/>
      </w:r>
      <w:r>
        <w:rPr>
          <w:noProof/>
        </w:rPr>
        <w:fldChar w:fldCharType="begin"/>
      </w:r>
      <w:r>
        <w:rPr>
          <w:noProof/>
        </w:rPr>
        <w:instrText xml:space="preserve"> PAGEREF _Toc98223842 \h </w:instrText>
      </w:r>
      <w:r>
        <w:rPr>
          <w:noProof/>
        </w:rPr>
      </w:r>
      <w:r>
        <w:rPr>
          <w:noProof/>
        </w:rPr>
        <w:fldChar w:fldCharType="separate"/>
      </w:r>
      <w:r w:rsidR="00395463">
        <w:rPr>
          <w:noProof/>
        </w:rPr>
        <w:t>58</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8.</w:t>
      </w:r>
      <w:r>
        <w:rPr>
          <w:rFonts w:asciiTheme="minorHAnsi" w:eastAsiaTheme="minorEastAsia" w:hAnsiTheme="minorHAnsi" w:cstheme="minorBidi"/>
          <w:b w:val="0"/>
          <w:bCs w:val="0"/>
          <w:caps w:val="0"/>
          <w:noProof/>
          <w:sz w:val="22"/>
          <w:szCs w:val="22"/>
          <w:lang w:eastAsia="pl-PL"/>
        </w:rPr>
        <w:tab/>
      </w:r>
      <w:r>
        <w:rPr>
          <w:noProof/>
        </w:rPr>
        <w:t>ODBIÓR ROBÓT</w:t>
      </w:r>
      <w:r>
        <w:rPr>
          <w:noProof/>
        </w:rPr>
        <w:tab/>
      </w:r>
      <w:r>
        <w:rPr>
          <w:noProof/>
        </w:rPr>
        <w:fldChar w:fldCharType="begin"/>
      </w:r>
      <w:r>
        <w:rPr>
          <w:noProof/>
        </w:rPr>
        <w:instrText xml:space="preserve"> PAGEREF _Toc98223843 \h </w:instrText>
      </w:r>
      <w:r>
        <w:rPr>
          <w:noProof/>
        </w:rPr>
      </w:r>
      <w:r>
        <w:rPr>
          <w:noProof/>
        </w:rPr>
        <w:fldChar w:fldCharType="separate"/>
      </w:r>
      <w:r w:rsidR="00395463">
        <w:rPr>
          <w:noProof/>
        </w:rPr>
        <w:t>59</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9.</w:t>
      </w:r>
      <w:r>
        <w:rPr>
          <w:rFonts w:asciiTheme="minorHAnsi" w:eastAsiaTheme="minorEastAsia" w:hAnsiTheme="minorHAnsi" w:cstheme="minorBidi"/>
          <w:b w:val="0"/>
          <w:bCs w:val="0"/>
          <w:caps w:val="0"/>
          <w:noProof/>
          <w:sz w:val="22"/>
          <w:szCs w:val="22"/>
          <w:lang w:eastAsia="pl-PL"/>
        </w:rPr>
        <w:tab/>
      </w:r>
      <w:r>
        <w:rPr>
          <w:noProof/>
        </w:rPr>
        <w:t>SPOSÓB ROZLICZANIA ROBÓT TYMCZASOWYCH I PRAC TOWARZYSZĄCYCH</w:t>
      </w:r>
      <w:r>
        <w:rPr>
          <w:noProof/>
        </w:rPr>
        <w:tab/>
      </w:r>
      <w:r>
        <w:rPr>
          <w:noProof/>
        </w:rPr>
        <w:fldChar w:fldCharType="begin"/>
      </w:r>
      <w:r>
        <w:rPr>
          <w:noProof/>
        </w:rPr>
        <w:instrText xml:space="preserve"> PAGEREF _Toc98223844 \h </w:instrText>
      </w:r>
      <w:r>
        <w:rPr>
          <w:noProof/>
        </w:rPr>
      </w:r>
      <w:r>
        <w:rPr>
          <w:noProof/>
        </w:rPr>
        <w:fldChar w:fldCharType="separate"/>
      </w:r>
      <w:r w:rsidR="00395463">
        <w:rPr>
          <w:noProof/>
        </w:rPr>
        <w:t>60</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10.</w:t>
      </w:r>
      <w:r>
        <w:rPr>
          <w:rFonts w:asciiTheme="minorHAnsi" w:eastAsiaTheme="minorEastAsia" w:hAnsiTheme="minorHAnsi" w:cstheme="minorBidi"/>
          <w:b w:val="0"/>
          <w:bCs w:val="0"/>
          <w:caps w:val="0"/>
          <w:noProof/>
          <w:sz w:val="22"/>
          <w:szCs w:val="22"/>
          <w:lang w:eastAsia="pl-PL"/>
        </w:rPr>
        <w:tab/>
      </w:r>
      <w:r>
        <w:rPr>
          <w:noProof/>
        </w:rPr>
        <w:t>Dokumenty i odniesienia</w:t>
      </w:r>
      <w:r>
        <w:rPr>
          <w:noProof/>
        </w:rPr>
        <w:tab/>
      </w:r>
      <w:r>
        <w:rPr>
          <w:noProof/>
        </w:rPr>
        <w:fldChar w:fldCharType="begin"/>
      </w:r>
      <w:r>
        <w:rPr>
          <w:noProof/>
        </w:rPr>
        <w:instrText xml:space="preserve"> PAGEREF _Toc98223845 \h </w:instrText>
      </w:r>
      <w:r>
        <w:rPr>
          <w:noProof/>
        </w:rPr>
      </w:r>
      <w:r>
        <w:rPr>
          <w:noProof/>
        </w:rPr>
        <w:fldChar w:fldCharType="separate"/>
      </w:r>
      <w:r w:rsidR="00395463">
        <w:rPr>
          <w:noProof/>
        </w:rPr>
        <w:t>61</w:t>
      </w:r>
      <w:r>
        <w:rPr>
          <w:noProof/>
        </w:rPr>
        <w:fldChar w:fldCharType="end"/>
      </w:r>
    </w:p>
    <w:p w:rsidR="003B1119" w:rsidRDefault="003B1119">
      <w:pPr>
        <w:pStyle w:val="Spistreci1"/>
        <w:tabs>
          <w:tab w:val="right" w:leader="dot" w:pos="9628"/>
        </w:tabs>
        <w:rPr>
          <w:rFonts w:asciiTheme="minorHAnsi" w:eastAsiaTheme="minorEastAsia" w:hAnsiTheme="minorHAnsi" w:cstheme="minorBidi"/>
          <w:b w:val="0"/>
          <w:bCs w:val="0"/>
          <w:caps w:val="0"/>
          <w:noProof/>
          <w:sz w:val="22"/>
          <w:szCs w:val="22"/>
          <w:lang w:eastAsia="pl-PL"/>
        </w:rPr>
      </w:pPr>
      <w:r w:rsidRPr="004A6396">
        <w:rPr>
          <w:noProof/>
        </w:rPr>
        <w:t>WARUNKI WYKONANIA I ODBIORU ROBÓT BUDOWLANYCH</w:t>
      </w:r>
      <w:r>
        <w:rPr>
          <w:noProof/>
        </w:rPr>
        <w:tab/>
      </w:r>
      <w:r>
        <w:rPr>
          <w:noProof/>
        </w:rPr>
        <w:fldChar w:fldCharType="begin"/>
      </w:r>
      <w:r>
        <w:rPr>
          <w:noProof/>
        </w:rPr>
        <w:instrText xml:space="preserve"> PAGEREF _Toc98223846 \h </w:instrText>
      </w:r>
      <w:r>
        <w:rPr>
          <w:noProof/>
        </w:rPr>
      </w:r>
      <w:r>
        <w:rPr>
          <w:noProof/>
        </w:rPr>
        <w:fldChar w:fldCharType="separate"/>
      </w:r>
      <w:r w:rsidR="00395463">
        <w:rPr>
          <w:noProof/>
        </w:rPr>
        <w:t>63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w:t>
      </w:r>
      <w:r>
        <w:rPr>
          <w:rFonts w:asciiTheme="minorHAnsi" w:eastAsiaTheme="minorEastAsia" w:hAnsiTheme="minorHAnsi" w:cstheme="minorBidi"/>
          <w:b w:val="0"/>
          <w:bCs w:val="0"/>
          <w:caps w:val="0"/>
          <w:noProof/>
          <w:sz w:val="22"/>
          <w:szCs w:val="22"/>
          <w:lang w:eastAsia="pl-PL"/>
        </w:rPr>
        <w:tab/>
      </w:r>
      <w:r>
        <w:rPr>
          <w:noProof/>
        </w:rPr>
        <w:t>ZAPLECZE WYKONAWCY</w:t>
      </w:r>
      <w:r>
        <w:rPr>
          <w:noProof/>
        </w:rPr>
        <w:tab/>
      </w:r>
      <w:r>
        <w:rPr>
          <w:noProof/>
        </w:rPr>
        <w:fldChar w:fldCharType="begin"/>
      </w:r>
      <w:r>
        <w:rPr>
          <w:noProof/>
        </w:rPr>
        <w:instrText xml:space="preserve"> PAGEREF _Toc98223847 \h </w:instrText>
      </w:r>
      <w:r>
        <w:rPr>
          <w:noProof/>
        </w:rPr>
      </w:r>
      <w:r>
        <w:rPr>
          <w:noProof/>
        </w:rPr>
        <w:fldChar w:fldCharType="separate"/>
      </w:r>
      <w:r w:rsidR="00395463">
        <w:rPr>
          <w:noProof/>
        </w:rPr>
        <w:t>64</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2.</w:t>
      </w:r>
      <w:r>
        <w:rPr>
          <w:rFonts w:asciiTheme="minorHAnsi" w:eastAsiaTheme="minorEastAsia" w:hAnsiTheme="minorHAnsi" w:cstheme="minorBidi"/>
          <w:b w:val="0"/>
          <w:bCs w:val="0"/>
          <w:caps w:val="0"/>
          <w:noProof/>
          <w:sz w:val="22"/>
          <w:szCs w:val="22"/>
          <w:lang w:eastAsia="pl-PL"/>
        </w:rPr>
        <w:tab/>
      </w:r>
      <w:r>
        <w:rPr>
          <w:noProof/>
        </w:rPr>
        <w:t>PRACE PRZYGOTOWAWCZE</w:t>
      </w:r>
      <w:r>
        <w:rPr>
          <w:noProof/>
        </w:rPr>
        <w:tab/>
      </w:r>
      <w:r>
        <w:rPr>
          <w:noProof/>
        </w:rPr>
        <w:fldChar w:fldCharType="begin"/>
      </w:r>
      <w:r>
        <w:rPr>
          <w:noProof/>
        </w:rPr>
        <w:instrText xml:space="preserve"> PAGEREF _Toc98223848 \h </w:instrText>
      </w:r>
      <w:r>
        <w:rPr>
          <w:noProof/>
        </w:rPr>
      </w:r>
      <w:r>
        <w:rPr>
          <w:noProof/>
        </w:rPr>
        <w:fldChar w:fldCharType="separate"/>
      </w:r>
      <w:r w:rsidR="00395463">
        <w:rPr>
          <w:noProof/>
        </w:rPr>
        <w:t>64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2.1.</w:t>
      </w:r>
      <w:r>
        <w:rPr>
          <w:rFonts w:asciiTheme="minorHAnsi" w:eastAsiaTheme="minorEastAsia" w:hAnsiTheme="minorHAnsi" w:cstheme="minorBidi"/>
          <w:smallCaps w:val="0"/>
          <w:noProof/>
          <w:sz w:val="22"/>
          <w:szCs w:val="22"/>
          <w:lang w:eastAsia="pl-PL"/>
        </w:rPr>
        <w:tab/>
      </w:r>
      <w:r>
        <w:rPr>
          <w:noProof/>
        </w:rPr>
        <w:t>Wymagania ogóle (Pomiary geodezyjne)</w:t>
      </w:r>
      <w:r>
        <w:rPr>
          <w:noProof/>
        </w:rPr>
        <w:tab/>
      </w:r>
      <w:r>
        <w:rPr>
          <w:noProof/>
        </w:rPr>
        <w:fldChar w:fldCharType="begin"/>
      </w:r>
      <w:r>
        <w:rPr>
          <w:noProof/>
        </w:rPr>
        <w:instrText xml:space="preserve"> PAGEREF _Toc98223849 \h </w:instrText>
      </w:r>
      <w:r>
        <w:rPr>
          <w:noProof/>
        </w:rPr>
      </w:r>
      <w:r>
        <w:rPr>
          <w:noProof/>
        </w:rPr>
        <w:fldChar w:fldCharType="separate"/>
      </w:r>
      <w:r w:rsidR="00395463">
        <w:rPr>
          <w:noProof/>
        </w:rPr>
        <w:t>64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_Toc98223850 \h </w:instrText>
      </w:r>
      <w:r>
        <w:rPr>
          <w:noProof/>
        </w:rPr>
      </w:r>
      <w:r>
        <w:rPr>
          <w:noProof/>
        </w:rPr>
        <w:fldChar w:fldCharType="separate"/>
      </w:r>
      <w:r w:rsidR="00395463">
        <w:rPr>
          <w:noProof/>
        </w:rPr>
        <w:t>64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_Toc98223851 \h </w:instrText>
      </w:r>
      <w:r>
        <w:rPr>
          <w:noProof/>
        </w:rPr>
      </w:r>
      <w:r>
        <w:rPr>
          <w:noProof/>
        </w:rPr>
        <w:fldChar w:fldCharType="separate"/>
      </w:r>
      <w:r w:rsidR="00395463">
        <w:rPr>
          <w:noProof/>
        </w:rPr>
        <w:t>64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_Toc98223852 \h </w:instrText>
      </w:r>
      <w:r>
        <w:rPr>
          <w:noProof/>
        </w:rPr>
      </w:r>
      <w:r>
        <w:rPr>
          <w:noProof/>
        </w:rPr>
        <w:fldChar w:fldCharType="separate"/>
      </w:r>
      <w:r w:rsidR="00395463">
        <w:rPr>
          <w:noProof/>
        </w:rPr>
        <w:t>65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_Toc98223853 \h </w:instrText>
      </w:r>
      <w:r>
        <w:rPr>
          <w:noProof/>
        </w:rPr>
      </w:r>
      <w:r>
        <w:rPr>
          <w:noProof/>
        </w:rPr>
        <w:fldChar w:fldCharType="separate"/>
      </w:r>
      <w:r w:rsidR="00395463">
        <w:rPr>
          <w:noProof/>
        </w:rPr>
        <w:t>65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_Toc98223854 \h </w:instrText>
      </w:r>
      <w:r>
        <w:rPr>
          <w:noProof/>
        </w:rPr>
      </w:r>
      <w:r>
        <w:rPr>
          <w:noProof/>
        </w:rPr>
        <w:fldChar w:fldCharType="separate"/>
      </w:r>
      <w:r w:rsidR="00395463">
        <w:rPr>
          <w:noProof/>
        </w:rPr>
        <w:t>65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_Toc98223855 \h </w:instrText>
      </w:r>
      <w:r>
        <w:rPr>
          <w:noProof/>
        </w:rPr>
      </w:r>
      <w:r>
        <w:rPr>
          <w:noProof/>
        </w:rPr>
        <w:fldChar w:fldCharType="separate"/>
      </w:r>
      <w:r w:rsidR="00395463">
        <w:rPr>
          <w:noProof/>
        </w:rPr>
        <w:t>66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_Toc98223856 \h </w:instrText>
      </w:r>
      <w:r>
        <w:rPr>
          <w:noProof/>
        </w:rPr>
      </w:r>
      <w:r>
        <w:rPr>
          <w:noProof/>
        </w:rPr>
        <w:fldChar w:fldCharType="separate"/>
      </w:r>
      <w:r w:rsidR="00395463">
        <w:rPr>
          <w:noProof/>
        </w:rPr>
        <w:t>66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_Toc98223857 \h </w:instrText>
      </w:r>
      <w:r>
        <w:rPr>
          <w:noProof/>
        </w:rPr>
      </w:r>
      <w:r>
        <w:rPr>
          <w:noProof/>
        </w:rPr>
        <w:fldChar w:fldCharType="separate"/>
      </w:r>
      <w:r w:rsidR="00395463">
        <w:rPr>
          <w:noProof/>
        </w:rPr>
        <w:t>66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2.10.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_Toc98223858 \h </w:instrText>
      </w:r>
      <w:r>
        <w:rPr>
          <w:noProof/>
        </w:rPr>
      </w:r>
      <w:r>
        <w:rPr>
          <w:noProof/>
        </w:rPr>
        <w:fldChar w:fldCharType="separate"/>
      </w:r>
      <w:r w:rsidR="00395463">
        <w:rPr>
          <w:noProof/>
        </w:rPr>
        <w:t>66</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3.</w:t>
      </w:r>
      <w:r>
        <w:rPr>
          <w:rFonts w:asciiTheme="minorHAnsi" w:eastAsiaTheme="minorEastAsia" w:hAnsiTheme="minorHAnsi" w:cstheme="minorBidi"/>
          <w:b w:val="0"/>
          <w:bCs w:val="0"/>
          <w:caps w:val="0"/>
          <w:noProof/>
          <w:sz w:val="22"/>
          <w:szCs w:val="22"/>
          <w:lang w:eastAsia="pl-PL"/>
        </w:rPr>
        <w:tab/>
      </w:r>
      <w:r>
        <w:rPr>
          <w:noProof/>
        </w:rPr>
        <w:t>INNE PRACE PRZYGOTOWAWCZE</w:t>
      </w:r>
      <w:r>
        <w:rPr>
          <w:noProof/>
        </w:rPr>
        <w:tab/>
      </w:r>
      <w:r>
        <w:rPr>
          <w:noProof/>
        </w:rPr>
        <w:fldChar w:fldCharType="begin"/>
      </w:r>
      <w:r>
        <w:rPr>
          <w:noProof/>
        </w:rPr>
        <w:instrText xml:space="preserve"> PAGEREF _Toc98223859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3.1.</w:t>
      </w:r>
      <w:r>
        <w:rPr>
          <w:rFonts w:asciiTheme="minorHAnsi" w:eastAsiaTheme="minorEastAsia" w:hAnsiTheme="minorHAnsi" w:cstheme="minorBidi"/>
          <w:smallCaps w:val="0"/>
          <w:noProof/>
          <w:sz w:val="22"/>
          <w:szCs w:val="22"/>
          <w:lang w:eastAsia="pl-PL"/>
        </w:rPr>
        <w:tab/>
      </w:r>
      <w:r>
        <w:rPr>
          <w:noProof/>
        </w:rPr>
        <w:t>(Wymagania ogóle) Przygotowanie terenu, usunięcie warstwy ziemi urodzajnej</w:t>
      </w:r>
      <w:r>
        <w:rPr>
          <w:noProof/>
        </w:rPr>
        <w:tab/>
      </w:r>
      <w:r>
        <w:rPr>
          <w:noProof/>
        </w:rPr>
        <w:fldChar w:fldCharType="begin"/>
      </w:r>
      <w:r>
        <w:rPr>
          <w:noProof/>
        </w:rPr>
        <w:instrText xml:space="preserve"> PAGEREF _Toc98223860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_Toc98223861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_Toc98223862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_Toc98223863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_Toc98223864 \h </w:instrText>
      </w:r>
      <w:r>
        <w:rPr>
          <w:noProof/>
        </w:rPr>
      </w:r>
      <w:r>
        <w:rPr>
          <w:noProof/>
        </w:rPr>
        <w:fldChar w:fldCharType="separate"/>
      </w:r>
      <w:r w:rsidR="00395463">
        <w:rPr>
          <w:noProof/>
        </w:rPr>
        <w:t>67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_Toc98223865 \h </w:instrText>
      </w:r>
      <w:r>
        <w:rPr>
          <w:noProof/>
        </w:rPr>
      </w:r>
      <w:r>
        <w:rPr>
          <w:noProof/>
        </w:rPr>
        <w:fldChar w:fldCharType="separate"/>
      </w:r>
      <w:r w:rsidR="00395463">
        <w:rPr>
          <w:noProof/>
        </w:rPr>
        <w:t>68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_Toc98223866 \h </w:instrText>
      </w:r>
      <w:r>
        <w:rPr>
          <w:noProof/>
        </w:rPr>
      </w:r>
      <w:r>
        <w:rPr>
          <w:noProof/>
        </w:rPr>
        <w:fldChar w:fldCharType="separate"/>
      </w:r>
      <w:r w:rsidR="00395463">
        <w:rPr>
          <w:noProof/>
        </w:rPr>
        <w:t>68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_Toc98223867 \h </w:instrText>
      </w:r>
      <w:r>
        <w:rPr>
          <w:noProof/>
        </w:rPr>
      </w:r>
      <w:r>
        <w:rPr>
          <w:noProof/>
        </w:rPr>
        <w:fldChar w:fldCharType="separate"/>
      </w:r>
      <w:r w:rsidR="00395463">
        <w:rPr>
          <w:noProof/>
        </w:rPr>
        <w:t>68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_Toc98223868 \h </w:instrText>
      </w:r>
      <w:r>
        <w:rPr>
          <w:noProof/>
        </w:rPr>
      </w:r>
      <w:r>
        <w:rPr>
          <w:noProof/>
        </w:rPr>
        <w:fldChar w:fldCharType="separate"/>
      </w:r>
      <w:r w:rsidR="00395463">
        <w:rPr>
          <w:noProof/>
        </w:rPr>
        <w:t>68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3.10.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_Toc98223869 \h </w:instrText>
      </w:r>
      <w:r>
        <w:rPr>
          <w:noProof/>
        </w:rPr>
      </w:r>
      <w:r>
        <w:rPr>
          <w:noProof/>
        </w:rPr>
        <w:fldChar w:fldCharType="separate"/>
      </w:r>
      <w:r w:rsidR="00395463">
        <w:rPr>
          <w:noProof/>
        </w:rPr>
        <w:t>68</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4.</w:t>
      </w:r>
      <w:r>
        <w:rPr>
          <w:rFonts w:asciiTheme="minorHAnsi" w:eastAsiaTheme="minorEastAsia" w:hAnsiTheme="minorHAnsi" w:cstheme="minorBidi"/>
          <w:b w:val="0"/>
          <w:bCs w:val="0"/>
          <w:caps w:val="0"/>
          <w:noProof/>
          <w:sz w:val="22"/>
          <w:szCs w:val="22"/>
          <w:lang w:eastAsia="pl-PL"/>
        </w:rPr>
        <w:tab/>
      </w:r>
      <w:r>
        <w:rPr>
          <w:noProof/>
        </w:rPr>
        <w:t>ROBOTY ZIEMNE</w:t>
      </w:r>
      <w:r>
        <w:rPr>
          <w:noProof/>
        </w:rPr>
        <w:tab/>
      </w:r>
      <w:r>
        <w:rPr>
          <w:noProof/>
        </w:rPr>
        <w:fldChar w:fldCharType="begin"/>
      </w:r>
      <w:r>
        <w:rPr>
          <w:noProof/>
        </w:rPr>
        <w:instrText xml:space="preserve"> PAGEREF _Toc98223870 \h </w:instrText>
      </w:r>
      <w:r>
        <w:rPr>
          <w:noProof/>
        </w:rPr>
      </w:r>
      <w:r>
        <w:rPr>
          <w:noProof/>
        </w:rPr>
        <w:fldChar w:fldCharType="separate"/>
      </w:r>
      <w:r w:rsidR="00395463">
        <w:rPr>
          <w:noProof/>
        </w:rPr>
        <w:t>69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4.1.</w:t>
      </w:r>
      <w:r>
        <w:rPr>
          <w:rFonts w:asciiTheme="minorHAnsi" w:eastAsiaTheme="minorEastAsia" w:hAnsiTheme="minorHAnsi" w:cstheme="minorBidi"/>
          <w:smallCaps w:val="0"/>
          <w:noProof/>
          <w:sz w:val="22"/>
          <w:szCs w:val="22"/>
          <w:lang w:eastAsia="pl-PL"/>
        </w:rPr>
        <w:tab/>
      </w:r>
      <w:r>
        <w:rPr>
          <w:noProof/>
        </w:rPr>
        <w:t>Wymagania ogóle (Wykonywanie wykopów w gruntach I-III kategorii)</w:t>
      </w:r>
      <w:r>
        <w:rPr>
          <w:noProof/>
        </w:rPr>
        <w:tab/>
      </w:r>
      <w:r>
        <w:rPr>
          <w:noProof/>
        </w:rPr>
        <w:fldChar w:fldCharType="begin"/>
      </w:r>
      <w:r>
        <w:rPr>
          <w:noProof/>
        </w:rPr>
        <w:instrText xml:space="preserve"> PAGEREF _Toc98223871 \h </w:instrText>
      </w:r>
      <w:r>
        <w:rPr>
          <w:noProof/>
        </w:rPr>
      </w:r>
      <w:r>
        <w:rPr>
          <w:noProof/>
        </w:rPr>
        <w:fldChar w:fldCharType="separate"/>
      </w:r>
      <w:r w:rsidR="00395463">
        <w:rPr>
          <w:noProof/>
        </w:rPr>
        <w:t>69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4.2.</w:t>
      </w:r>
      <w:r>
        <w:rPr>
          <w:rFonts w:asciiTheme="minorHAnsi" w:eastAsiaTheme="minorEastAsia" w:hAnsiTheme="minorHAnsi" w:cstheme="minorBidi"/>
          <w:smallCaps w:val="0"/>
          <w:noProof/>
          <w:sz w:val="22"/>
          <w:szCs w:val="22"/>
          <w:lang w:eastAsia="pl-PL"/>
        </w:rPr>
        <w:tab/>
      </w:r>
      <w:r>
        <w:rPr>
          <w:noProof/>
        </w:rPr>
        <w:t>Materiały (grunty)</w:t>
      </w:r>
      <w:r>
        <w:rPr>
          <w:noProof/>
        </w:rPr>
        <w:tab/>
      </w:r>
      <w:r>
        <w:rPr>
          <w:noProof/>
        </w:rPr>
        <w:fldChar w:fldCharType="begin"/>
      </w:r>
      <w:r>
        <w:rPr>
          <w:noProof/>
        </w:rPr>
        <w:instrText xml:space="preserve"> PAGEREF _Toc98223872 \h </w:instrText>
      </w:r>
      <w:r>
        <w:rPr>
          <w:noProof/>
        </w:rPr>
      </w:r>
      <w:r>
        <w:rPr>
          <w:noProof/>
        </w:rPr>
        <w:fldChar w:fldCharType="separate"/>
      </w:r>
      <w:r w:rsidR="00395463">
        <w:rPr>
          <w:noProof/>
        </w:rPr>
        <w:t>72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_Toc98223873 \h </w:instrText>
      </w:r>
      <w:r>
        <w:rPr>
          <w:noProof/>
        </w:rPr>
      </w:r>
      <w:r>
        <w:rPr>
          <w:noProof/>
        </w:rPr>
        <w:fldChar w:fldCharType="separate"/>
      </w:r>
      <w:r w:rsidR="00395463">
        <w:rPr>
          <w:noProof/>
        </w:rPr>
        <w:t>72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_Toc98223874 \h </w:instrText>
      </w:r>
      <w:r>
        <w:rPr>
          <w:noProof/>
        </w:rPr>
      </w:r>
      <w:r>
        <w:rPr>
          <w:noProof/>
        </w:rPr>
        <w:fldChar w:fldCharType="separate"/>
      </w:r>
      <w:r w:rsidR="00395463">
        <w:rPr>
          <w:noProof/>
        </w:rPr>
        <w:t>72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_Toc98223875 \h </w:instrText>
      </w:r>
      <w:r>
        <w:rPr>
          <w:noProof/>
        </w:rPr>
      </w:r>
      <w:r>
        <w:rPr>
          <w:noProof/>
        </w:rPr>
        <w:fldChar w:fldCharType="separate"/>
      </w:r>
      <w:r w:rsidR="00395463">
        <w:rPr>
          <w:noProof/>
        </w:rPr>
        <w:t>72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_Toc98223876 \h </w:instrText>
      </w:r>
      <w:r>
        <w:rPr>
          <w:noProof/>
        </w:rPr>
      </w:r>
      <w:r>
        <w:rPr>
          <w:noProof/>
        </w:rPr>
        <w:fldChar w:fldCharType="separate"/>
      </w:r>
      <w:r w:rsidR="00395463">
        <w:rPr>
          <w:noProof/>
        </w:rPr>
        <w:t>74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_Toc98223877 \h </w:instrText>
      </w:r>
      <w:r>
        <w:rPr>
          <w:noProof/>
        </w:rPr>
      </w:r>
      <w:r>
        <w:rPr>
          <w:noProof/>
        </w:rPr>
        <w:fldChar w:fldCharType="separate"/>
      </w:r>
      <w:r w:rsidR="00395463">
        <w:rPr>
          <w:noProof/>
        </w:rPr>
        <w:t>74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_Toc98223878 \h </w:instrText>
      </w:r>
      <w:r>
        <w:rPr>
          <w:noProof/>
        </w:rPr>
      </w:r>
      <w:r>
        <w:rPr>
          <w:noProof/>
        </w:rPr>
        <w:fldChar w:fldCharType="separate"/>
      </w:r>
      <w:r w:rsidR="00395463">
        <w:rPr>
          <w:noProof/>
        </w:rPr>
        <w:t>74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_Toc98223879 \h </w:instrText>
      </w:r>
      <w:r>
        <w:rPr>
          <w:noProof/>
        </w:rPr>
      </w:r>
      <w:r>
        <w:rPr>
          <w:noProof/>
        </w:rPr>
        <w:fldChar w:fldCharType="separate"/>
      </w:r>
      <w:r w:rsidR="00395463">
        <w:rPr>
          <w:noProof/>
        </w:rPr>
        <w:t>75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4.10.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_Toc98223880 \h </w:instrText>
      </w:r>
      <w:r>
        <w:rPr>
          <w:noProof/>
        </w:rPr>
      </w:r>
      <w:r>
        <w:rPr>
          <w:noProof/>
        </w:rPr>
        <w:fldChar w:fldCharType="separate"/>
      </w:r>
      <w:r w:rsidR="00395463">
        <w:rPr>
          <w:noProof/>
        </w:rPr>
        <w:t>75</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5.</w:t>
      </w:r>
      <w:r>
        <w:rPr>
          <w:rFonts w:asciiTheme="minorHAnsi" w:eastAsiaTheme="minorEastAsia" w:hAnsiTheme="minorHAnsi" w:cstheme="minorBidi"/>
          <w:b w:val="0"/>
          <w:bCs w:val="0"/>
          <w:caps w:val="0"/>
          <w:noProof/>
          <w:sz w:val="22"/>
          <w:szCs w:val="22"/>
          <w:lang w:eastAsia="pl-PL"/>
        </w:rPr>
        <w:tab/>
      </w:r>
      <w:r>
        <w:rPr>
          <w:noProof/>
        </w:rPr>
        <w:t>PRZEJŚCIA POPRZECZNE</w:t>
      </w:r>
      <w:r>
        <w:rPr>
          <w:noProof/>
        </w:rPr>
        <w:tab/>
      </w:r>
      <w:r>
        <w:rPr>
          <w:noProof/>
        </w:rPr>
        <w:fldChar w:fldCharType="begin"/>
      </w:r>
      <w:r>
        <w:rPr>
          <w:noProof/>
        </w:rPr>
        <w:instrText xml:space="preserve"> PAGEREF _Toc98223881 \h </w:instrText>
      </w:r>
      <w:r>
        <w:rPr>
          <w:noProof/>
        </w:rPr>
      </w:r>
      <w:r>
        <w:rPr>
          <w:noProof/>
        </w:rPr>
        <w:fldChar w:fldCharType="separate"/>
      </w:r>
      <w:r w:rsidR="00395463">
        <w:rPr>
          <w:noProof/>
        </w:rPr>
        <w:t>76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5.1.</w:t>
      </w:r>
      <w:r>
        <w:rPr>
          <w:rFonts w:asciiTheme="minorHAnsi" w:eastAsiaTheme="minorEastAsia" w:hAnsiTheme="minorHAnsi" w:cstheme="minorBidi"/>
          <w:smallCaps w:val="0"/>
          <w:noProof/>
          <w:sz w:val="22"/>
          <w:szCs w:val="22"/>
          <w:lang w:eastAsia="pl-PL"/>
        </w:rPr>
        <w:tab/>
      </w:r>
      <w:r>
        <w:rPr>
          <w:noProof/>
        </w:rPr>
        <w:t>Wymagania ogóle (przejścia poprzeczne pod drogami, obiektami melioracji, torami kolejowymi).</w:t>
      </w:r>
      <w:r>
        <w:rPr>
          <w:noProof/>
        </w:rPr>
        <w:tab/>
      </w:r>
      <w:r>
        <w:rPr>
          <w:noProof/>
        </w:rPr>
        <w:fldChar w:fldCharType="begin"/>
      </w:r>
      <w:r>
        <w:rPr>
          <w:noProof/>
        </w:rPr>
        <w:instrText xml:space="preserve"> PAGEREF _Toc98223882 \h </w:instrText>
      </w:r>
      <w:r>
        <w:rPr>
          <w:noProof/>
        </w:rPr>
      </w:r>
      <w:r>
        <w:rPr>
          <w:noProof/>
        </w:rPr>
        <w:fldChar w:fldCharType="separate"/>
      </w:r>
      <w:r w:rsidR="00395463">
        <w:rPr>
          <w:noProof/>
        </w:rPr>
        <w:t>76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_Toc98223883 \h </w:instrText>
      </w:r>
      <w:r>
        <w:rPr>
          <w:noProof/>
        </w:rPr>
      </w:r>
      <w:r>
        <w:rPr>
          <w:noProof/>
        </w:rPr>
        <w:fldChar w:fldCharType="separate"/>
      </w:r>
      <w:r w:rsidR="00395463">
        <w:rPr>
          <w:noProof/>
        </w:rPr>
        <w:t>76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_Toc98223884 \h </w:instrText>
      </w:r>
      <w:r>
        <w:rPr>
          <w:noProof/>
        </w:rPr>
      </w:r>
      <w:r>
        <w:rPr>
          <w:noProof/>
        </w:rPr>
        <w:fldChar w:fldCharType="separate"/>
      </w:r>
      <w:r w:rsidR="00395463">
        <w:rPr>
          <w:noProof/>
        </w:rPr>
        <w:t>77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_Toc98223885 \h </w:instrText>
      </w:r>
      <w:r>
        <w:rPr>
          <w:noProof/>
        </w:rPr>
      </w:r>
      <w:r>
        <w:rPr>
          <w:noProof/>
        </w:rPr>
        <w:fldChar w:fldCharType="separate"/>
      </w:r>
      <w:r w:rsidR="00395463">
        <w:rPr>
          <w:noProof/>
        </w:rPr>
        <w:t>77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_Toc98223886 \h </w:instrText>
      </w:r>
      <w:r>
        <w:rPr>
          <w:noProof/>
        </w:rPr>
      </w:r>
      <w:r>
        <w:rPr>
          <w:noProof/>
        </w:rPr>
        <w:fldChar w:fldCharType="separate"/>
      </w:r>
      <w:r w:rsidR="00395463">
        <w:rPr>
          <w:noProof/>
        </w:rPr>
        <w:t>78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_Toc98223887 \h </w:instrText>
      </w:r>
      <w:r>
        <w:rPr>
          <w:noProof/>
        </w:rPr>
      </w:r>
      <w:r>
        <w:rPr>
          <w:noProof/>
        </w:rPr>
        <w:fldChar w:fldCharType="separate"/>
      </w:r>
      <w:r w:rsidR="00395463">
        <w:rPr>
          <w:noProof/>
        </w:rPr>
        <w:t>80</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_Toc98223888 \h </w:instrText>
      </w:r>
      <w:r>
        <w:rPr>
          <w:noProof/>
        </w:rPr>
      </w:r>
      <w:r>
        <w:rPr>
          <w:noProof/>
        </w:rPr>
        <w:fldChar w:fldCharType="separate"/>
      </w:r>
      <w:r w:rsidR="00395463">
        <w:rPr>
          <w:noProof/>
        </w:rPr>
        <w:t>81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_Toc98223889 \h </w:instrText>
      </w:r>
      <w:r>
        <w:rPr>
          <w:noProof/>
        </w:rPr>
      </w:r>
      <w:r>
        <w:rPr>
          <w:noProof/>
        </w:rPr>
        <w:fldChar w:fldCharType="separate"/>
      </w:r>
      <w:r w:rsidR="00395463">
        <w:rPr>
          <w:noProof/>
        </w:rPr>
        <w:t>81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_Toc98223890 \h </w:instrText>
      </w:r>
      <w:r>
        <w:rPr>
          <w:noProof/>
        </w:rPr>
      </w:r>
      <w:r>
        <w:rPr>
          <w:noProof/>
        </w:rPr>
        <w:fldChar w:fldCharType="separate"/>
      </w:r>
      <w:r w:rsidR="00395463">
        <w:rPr>
          <w:noProof/>
        </w:rPr>
        <w:t>81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5.10.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_Toc98223891 \h </w:instrText>
      </w:r>
      <w:r>
        <w:rPr>
          <w:noProof/>
        </w:rPr>
      </w:r>
      <w:r>
        <w:rPr>
          <w:noProof/>
        </w:rPr>
        <w:fldChar w:fldCharType="separate"/>
      </w:r>
      <w:r w:rsidR="00395463">
        <w:rPr>
          <w:noProof/>
        </w:rPr>
        <w:t>81</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6.</w:t>
      </w:r>
      <w:r>
        <w:rPr>
          <w:rFonts w:asciiTheme="minorHAnsi" w:eastAsiaTheme="minorEastAsia" w:hAnsiTheme="minorHAnsi" w:cstheme="minorBidi"/>
          <w:b w:val="0"/>
          <w:bCs w:val="0"/>
          <w:caps w:val="0"/>
          <w:noProof/>
          <w:sz w:val="22"/>
          <w:szCs w:val="22"/>
          <w:lang w:eastAsia="pl-PL"/>
        </w:rPr>
        <w:tab/>
      </w:r>
      <w:r>
        <w:rPr>
          <w:noProof/>
        </w:rPr>
        <w:t>ROZBIÓRKA, ODTWORZENIE ELEMENTÓW DRÓG</w:t>
      </w:r>
      <w:r>
        <w:rPr>
          <w:noProof/>
        </w:rPr>
        <w:tab/>
      </w:r>
      <w:r>
        <w:rPr>
          <w:noProof/>
        </w:rPr>
        <w:fldChar w:fldCharType="begin"/>
      </w:r>
      <w:r>
        <w:rPr>
          <w:noProof/>
        </w:rPr>
        <w:instrText xml:space="preserve"> PAGEREF _Toc98223892 \h </w:instrText>
      </w:r>
      <w:r>
        <w:rPr>
          <w:noProof/>
        </w:rPr>
      </w:r>
      <w:r>
        <w:rPr>
          <w:noProof/>
        </w:rPr>
        <w:fldChar w:fldCharType="separate"/>
      </w:r>
      <w:r w:rsidR="00395463">
        <w:rPr>
          <w:noProof/>
        </w:rPr>
        <w:t>83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6.1.</w:t>
      </w:r>
      <w:r>
        <w:rPr>
          <w:rFonts w:asciiTheme="minorHAnsi" w:eastAsiaTheme="minorEastAsia" w:hAnsiTheme="minorHAnsi" w:cstheme="minorBidi"/>
          <w:smallCaps w:val="0"/>
          <w:noProof/>
          <w:sz w:val="22"/>
          <w:szCs w:val="22"/>
          <w:lang w:eastAsia="pl-PL"/>
        </w:rPr>
        <w:tab/>
      </w:r>
      <w:r>
        <w:rPr>
          <w:noProof/>
        </w:rPr>
        <w:t>WSTĘP</w:t>
      </w:r>
      <w:r>
        <w:rPr>
          <w:noProof/>
        </w:rPr>
        <w:tab/>
      </w:r>
      <w:r>
        <w:rPr>
          <w:noProof/>
        </w:rPr>
        <w:fldChar w:fldCharType="begin"/>
      </w:r>
      <w:r>
        <w:rPr>
          <w:noProof/>
        </w:rPr>
        <w:instrText xml:space="preserve"> PAGEREF _Toc98223893 \h </w:instrText>
      </w:r>
      <w:r>
        <w:rPr>
          <w:noProof/>
        </w:rPr>
      </w:r>
      <w:r>
        <w:rPr>
          <w:noProof/>
        </w:rPr>
        <w:fldChar w:fldCharType="separate"/>
      </w:r>
      <w:r w:rsidR="00395463">
        <w:rPr>
          <w:noProof/>
        </w:rPr>
        <w:t>83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lastRenderedPageBreak/>
        <w:t>6.2.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_Toc98223894 \h </w:instrText>
      </w:r>
      <w:r>
        <w:rPr>
          <w:noProof/>
        </w:rPr>
      </w:r>
      <w:r>
        <w:rPr>
          <w:noProof/>
        </w:rPr>
        <w:fldChar w:fldCharType="separate"/>
      </w:r>
      <w:r w:rsidR="00395463">
        <w:rPr>
          <w:noProof/>
        </w:rPr>
        <w:t>83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_Toc98223895 \h </w:instrText>
      </w:r>
      <w:r>
        <w:rPr>
          <w:noProof/>
        </w:rPr>
      </w:r>
      <w:r>
        <w:rPr>
          <w:noProof/>
        </w:rPr>
        <w:fldChar w:fldCharType="separate"/>
      </w:r>
      <w:r w:rsidR="00395463">
        <w:rPr>
          <w:noProof/>
        </w:rPr>
        <w:t>87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_Toc98223896 \h </w:instrText>
      </w:r>
      <w:r>
        <w:rPr>
          <w:noProof/>
        </w:rPr>
      </w:r>
      <w:r>
        <w:rPr>
          <w:noProof/>
        </w:rPr>
        <w:fldChar w:fldCharType="separate"/>
      </w:r>
      <w:r w:rsidR="00395463">
        <w:rPr>
          <w:noProof/>
        </w:rPr>
        <w:t>88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_Toc98223897 \h </w:instrText>
      </w:r>
      <w:r>
        <w:rPr>
          <w:noProof/>
        </w:rPr>
      </w:r>
      <w:r>
        <w:rPr>
          <w:noProof/>
        </w:rPr>
        <w:fldChar w:fldCharType="separate"/>
      </w:r>
      <w:r w:rsidR="00395463">
        <w:rPr>
          <w:noProof/>
        </w:rPr>
        <w:t>88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_Toc98223898 \h </w:instrText>
      </w:r>
      <w:r>
        <w:rPr>
          <w:noProof/>
        </w:rPr>
      </w:r>
      <w:r>
        <w:rPr>
          <w:noProof/>
        </w:rPr>
        <w:fldChar w:fldCharType="separate"/>
      </w:r>
      <w:r w:rsidR="00395463">
        <w:rPr>
          <w:noProof/>
        </w:rPr>
        <w:t>89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6.7.</w:t>
      </w:r>
      <w:r>
        <w:rPr>
          <w:rFonts w:asciiTheme="minorHAnsi" w:eastAsiaTheme="minorEastAsia" w:hAnsiTheme="minorHAnsi" w:cstheme="minorBidi"/>
          <w:smallCaps w:val="0"/>
          <w:noProof/>
          <w:sz w:val="22"/>
          <w:szCs w:val="22"/>
          <w:lang w:eastAsia="pl-PL"/>
        </w:rPr>
        <w:tab/>
      </w:r>
      <w:r>
        <w:rPr>
          <w:noProof/>
        </w:rPr>
        <w:t>Kontrola jakości robót rozbiórkowych</w:t>
      </w:r>
      <w:r>
        <w:rPr>
          <w:noProof/>
        </w:rPr>
        <w:tab/>
      </w:r>
      <w:r>
        <w:rPr>
          <w:noProof/>
        </w:rPr>
        <w:fldChar w:fldCharType="begin"/>
      </w:r>
      <w:r>
        <w:rPr>
          <w:noProof/>
        </w:rPr>
        <w:instrText xml:space="preserve"> PAGEREF _Toc98223899 \h </w:instrText>
      </w:r>
      <w:r>
        <w:rPr>
          <w:noProof/>
        </w:rPr>
      </w:r>
      <w:r>
        <w:rPr>
          <w:noProof/>
        </w:rPr>
        <w:fldChar w:fldCharType="separate"/>
      </w:r>
      <w:r w:rsidR="00395463">
        <w:rPr>
          <w:noProof/>
        </w:rPr>
        <w:t>89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6.8.</w:t>
      </w:r>
      <w:r>
        <w:rPr>
          <w:rFonts w:asciiTheme="minorHAnsi" w:eastAsiaTheme="minorEastAsia" w:hAnsiTheme="minorHAnsi" w:cstheme="minorBidi"/>
          <w:smallCaps w:val="0"/>
          <w:noProof/>
          <w:sz w:val="22"/>
          <w:szCs w:val="22"/>
          <w:lang w:eastAsia="pl-PL"/>
        </w:rPr>
        <w:tab/>
      </w:r>
      <w:r>
        <w:rPr>
          <w:noProof/>
        </w:rPr>
        <w:t>Badania przed przystąpieniem do robót</w:t>
      </w:r>
      <w:r>
        <w:rPr>
          <w:noProof/>
        </w:rPr>
        <w:tab/>
      </w:r>
      <w:r>
        <w:rPr>
          <w:noProof/>
        </w:rPr>
        <w:fldChar w:fldCharType="begin"/>
      </w:r>
      <w:r>
        <w:rPr>
          <w:noProof/>
        </w:rPr>
        <w:instrText xml:space="preserve"> PAGEREF _Toc98223900 \h </w:instrText>
      </w:r>
      <w:r>
        <w:rPr>
          <w:noProof/>
        </w:rPr>
      </w:r>
      <w:r>
        <w:rPr>
          <w:noProof/>
        </w:rPr>
        <w:fldChar w:fldCharType="separate"/>
      </w:r>
      <w:r w:rsidR="00395463">
        <w:rPr>
          <w:noProof/>
        </w:rPr>
        <w:t>89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6.9.</w:t>
      </w:r>
      <w:r>
        <w:rPr>
          <w:rFonts w:asciiTheme="minorHAnsi" w:eastAsiaTheme="minorEastAsia" w:hAnsiTheme="minorHAnsi" w:cstheme="minorBidi"/>
          <w:smallCaps w:val="0"/>
          <w:noProof/>
          <w:sz w:val="22"/>
          <w:szCs w:val="22"/>
          <w:lang w:eastAsia="pl-PL"/>
        </w:rPr>
        <w:tab/>
      </w:r>
      <w:r>
        <w:rPr>
          <w:noProof/>
        </w:rPr>
        <w:t>Ogólne zasady odbioru robót</w:t>
      </w:r>
      <w:r>
        <w:rPr>
          <w:noProof/>
        </w:rPr>
        <w:tab/>
      </w:r>
      <w:r>
        <w:rPr>
          <w:noProof/>
        </w:rPr>
        <w:fldChar w:fldCharType="begin"/>
      </w:r>
      <w:r>
        <w:rPr>
          <w:noProof/>
        </w:rPr>
        <w:instrText xml:space="preserve"> PAGEREF _Toc98223901 \h </w:instrText>
      </w:r>
      <w:r>
        <w:rPr>
          <w:noProof/>
        </w:rPr>
      </w:r>
      <w:r>
        <w:rPr>
          <w:noProof/>
        </w:rPr>
        <w:fldChar w:fldCharType="separate"/>
      </w:r>
      <w:r w:rsidR="00395463">
        <w:rPr>
          <w:noProof/>
        </w:rPr>
        <w:t>89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6.10.</w:t>
      </w:r>
      <w:r>
        <w:rPr>
          <w:rFonts w:asciiTheme="minorHAnsi" w:eastAsiaTheme="minorEastAsia" w:hAnsiTheme="minorHAnsi" w:cstheme="minorBidi"/>
          <w:smallCaps w:val="0"/>
          <w:noProof/>
          <w:sz w:val="22"/>
          <w:szCs w:val="22"/>
          <w:lang w:eastAsia="pl-PL"/>
        </w:rPr>
        <w:tab/>
      </w:r>
      <w:r>
        <w:rPr>
          <w:noProof/>
        </w:rPr>
        <w:t>Przepisy związane</w:t>
      </w:r>
      <w:r>
        <w:rPr>
          <w:noProof/>
        </w:rPr>
        <w:tab/>
      </w:r>
      <w:r>
        <w:rPr>
          <w:noProof/>
        </w:rPr>
        <w:fldChar w:fldCharType="begin"/>
      </w:r>
      <w:r>
        <w:rPr>
          <w:noProof/>
        </w:rPr>
        <w:instrText xml:space="preserve"> PAGEREF _Toc98223902 \h </w:instrText>
      </w:r>
      <w:r>
        <w:rPr>
          <w:noProof/>
        </w:rPr>
      </w:r>
      <w:r>
        <w:rPr>
          <w:noProof/>
        </w:rPr>
        <w:fldChar w:fldCharType="separate"/>
      </w:r>
      <w:r w:rsidR="00395463">
        <w:rPr>
          <w:noProof/>
        </w:rPr>
        <w:t>89</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7.</w:t>
      </w:r>
      <w:r>
        <w:rPr>
          <w:rFonts w:asciiTheme="minorHAnsi" w:eastAsiaTheme="minorEastAsia" w:hAnsiTheme="minorHAnsi" w:cstheme="minorBidi"/>
          <w:b w:val="0"/>
          <w:bCs w:val="0"/>
          <w:caps w:val="0"/>
          <w:noProof/>
          <w:sz w:val="22"/>
          <w:szCs w:val="22"/>
          <w:lang w:eastAsia="pl-PL"/>
        </w:rPr>
        <w:tab/>
      </w:r>
      <w:r>
        <w:rPr>
          <w:noProof/>
        </w:rPr>
        <w:t>ZAGOSPODAROWANIE TERENU</w:t>
      </w:r>
      <w:r>
        <w:rPr>
          <w:noProof/>
        </w:rPr>
        <w:tab/>
      </w:r>
      <w:r>
        <w:rPr>
          <w:noProof/>
        </w:rPr>
        <w:fldChar w:fldCharType="begin"/>
      </w:r>
      <w:r>
        <w:rPr>
          <w:noProof/>
        </w:rPr>
        <w:instrText xml:space="preserve"> PAGEREF _Toc98223903 \h </w:instrText>
      </w:r>
      <w:r>
        <w:rPr>
          <w:noProof/>
        </w:rPr>
      </w:r>
      <w:r>
        <w:rPr>
          <w:noProof/>
        </w:rPr>
        <w:fldChar w:fldCharType="separate"/>
      </w:r>
      <w:r w:rsidR="00395463">
        <w:rPr>
          <w:noProof/>
        </w:rPr>
        <w:t>91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7.1.</w:t>
      </w:r>
      <w:r>
        <w:rPr>
          <w:rFonts w:asciiTheme="minorHAnsi" w:eastAsiaTheme="minorEastAsia" w:hAnsiTheme="minorHAnsi" w:cstheme="minorBidi"/>
          <w:smallCaps w:val="0"/>
          <w:noProof/>
          <w:sz w:val="22"/>
          <w:szCs w:val="22"/>
          <w:lang w:eastAsia="pl-PL"/>
        </w:rPr>
        <w:tab/>
      </w:r>
      <w:r>
        <w:rPr>
          <w:noProof/>
        </w:rPr>
        <w:t>Wymagania ogóle (Zagospodarowanie terenu)</w:t>
      </w:r>
      <w:r>
        <w:rPr>
          <w:noProof/>
        </w:rPr>
        <w:tab/>
      </w:r>
      <w:r>
        <w:rPr>
          <w:noProof/>
        </w:rPr>
        <w:fldChar w:fldCharType="begin"/>
      </w:r>
      <w:r>
        <w:rPr>
          <w:noProof/>
        </w:rPr>
        <w:instrText xml:space="preserve"> PAGEREF _Toc98223904 \h </w:instrText>
      </w:r>
      <w:r>
        <w:rPr>
          <w:noProof/>
        </w:rPr>
      </w:r>
      <w:r>
        <w:rPr>
          <w:noProof/>
        </w:rPr>
        <w:fldChar w:fldCharType="separate"/>
      </w:r>
      <w:r w:rsidR="00395463">
        <w:rPr>
          <w:noProof/>
        </w:rPr>
        <w:t>91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_Toc98223905 \h </w:instrText>
      </w:r>
      <w:r>
        <w:rPr>
          <w:noProof/>
        </w:rPr>
      </w:r>
      <w:r>
        <w:rPr>
          <w:noProof/>
        </w:rPr>
        <w:fldChar w:fldCharType="separate"/>
      </w:r>
      <w:r w:rsidR="00395463">
        <w:rPr>
          <w:noProof/>
        </w:rPr>
        <w:t>91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_Toc98223906 \h </w:instrText>
      </w:r>
      <w:r>
        <w:rPr>
          <w:noProof/>
        </w:rPr>
      </w:r>
      <w:r>
        <w:rPr>
          <w:noProof/>
        </w:rPr>
        <w:fldChar w:fldCharType="separate"/>
      </w:r>
      <w:r w:rsidR="00395463">
        <w:rPr>
          <w:noProof/>
        </w:rPr>
        <w:t>92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_Toc98223907 \h </w:instrText>
      </w:r>
      <w:r>
        <w:rPr>
          <w:noProof/>
        </w:rPr>
      </w:r>
      <w:r>
        <w:rPr>
          <w:noProof/>
        </w:rPr>
        <w:fldChar w:fldCharType="separate"/>
      </w:r>
      <w:r w:rsidR="00395463">
        <w:rPr>
          <w:noProof/>
        </w:rPr>
        <w:t>92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_Toc98223908 \h </w:instrText>
      </w:r>
      <w:r>
        <w:rPr>
          <w:noProof/>
        </w:rPr>
      </w:r>
      <w:r>
        <w:rPr>
          <w:noProof/>
        </w:rPr>
        <w:fldChar w:fldCharType="separate"/>
      </w:r>
      <w:r w:rsidR="00395463">
        <w:rPr>
          <w:noProof/>
        </w:rPr>
        <w:t>92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_Toc98223909 \h </w:instrText>
      </w:r>
      <w:r>
        <w:rPr>
          <w:noProof/>
        </w:rPr>
      </w:r>
      <w:r>
        <w:rPr>
          <w:noProof/>
        </w:rPr>
        <w:fldChar w:fldCharType="separate"/>
      </w:r>
      <w:r w:rsidR="00395463">
        <w:rPr>
          <w:noProof/>
        </w:rPr>
        <w:t>93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_Toc98223910 \h </w:instrText>
      </w:r>
      <w:r>
        <w:rPr>
          <w:noProof/>
        </w:rPr>
      </w:r>
      <w:r>
        <w:rPr>
          <w:noProof/>
        </w:rPr>
        <w:fldChar w:fldCharType="separate"/>
      </w:r>
      <w:r w:rsidR="00395463">
        <w:rPr>
          <w:noProof/>
        </w:rPr>
        <w:t>94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_Toc98223911 \h </w:instrText>
      </w:r>
      <w:r>
        <w:rPr>
          <w:noProof/>
        </w:rPr>
      </w:r>
      <w:r>
        <w:rPr>
          <w:noProof/>
        </w:rPr>
        <w:fldChar w:fldCharType="separate"/>
      </w:r>
      <w:r w:rsidR="00395463">
        <w:rPr>
          <w:noProof/>
        </w:rPr>
        <w:t>94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_Toc98223912 \h </w:instrText>
      </w:r>
      <w:r>
        <w:rPr>
          <w:noProof/>
        </w:rPr>
      </w:r>
      <w:r>
        <w:rPr>
          <w:noProof/>
        </w:rPr>
        <w:fldChar w:fldCharType="separate"/>
      </w:r>
      <w:r w:rsidR="00395463">
        <w:rPr>
          <w:noProof/>
        </w:rPr>
        <w:t>94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7.10.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_Toc98223913 \h </w:instrText>
      </w:r>
      <w:r>
        <w:rPr>
          <w:noProof/>
        </w:rPr>
      </w:r>
      <w:r>
        <w:rPr>
          <w:noProof/>
        </w:rPr>
        <w:fldChar w:fldCharType="separate"/>
      </w:r>
      <w:r w:rsidR="00395463">
        <w:rPr>
          <w:noProof/>
        </w:rPr>
        <w:t>94</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8.</w:t>
      </w:r>
      <w:r>
        <w:rPr>
          <w:rFonts w:asciiTheme="minorHAnsi" w:eastAsiaTheme="minorEastAsia" w:hAnsiTheme="minorHAnsi" w:cstheme="minorBidi"/>
          <w:b w:val="0"/>
          <w:bCs w:val="0"/>
          <w:caps w:val="0"/>
          <w:noProof/>
          <w:sz w:val="22"/>
          <w:szCs w:val="22"/>
          <w:lang w:eastAsia="pl-PL"/>
        </w:rPr>
        <w:tab/>
      </w:r>
      <w:r>
        <w:rPr>
          <w:noProof/>
        </w:rPr>
        <w:t>GRAWITACYJNA KANALIZACJA</w:t>
      </w:r>
      <w:r>
        <w:rPr>
          <w:noProof/>
        </w:rPr>
        <w:tab/>
      </w:r>
      <w:r>
        <w:rPr>
          <w:noProof/>
        </w:rPr>
        <w:fldChar w:fldCharType="begin"/>
      </w:r>
      <w:r>
        <w:rPr>
          <w:noProof/>
        </w:rPr>
        <w:instrText xml:space="preserve"> PAGEREF _Toc98223914 \h </w:instrText>
      </w:r>
      <w:r>
        <w:rPr>
          <w:noProof/>
        </w:rPr>
      </w:r>
      <w:r>
        <w:rPr>
          <w:noProof/>
        </w:rPr>
        <w:fldChar w:fldCharType="separate"/>
      </w:r>
      <w:r w:rsidR="00395463">
        <w:rPr>
          <w:noProof/>
        </w:rPr>
        <w:t>95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8.1.</w:t>
      </w:r>
      <w:r>
        <w:rPr>
          <w:rFonts w:asciiTheme="minorHAnsi" w:eastAsiaTheme="minorEastAsia" w:hAnsiTheme="minorHAnsi" w:cstheme="minorBidi"/>
          <w:smallCaps w:val="0"/>
          <w:noProof/>
          <w:sz w:val="22"/>
          <w:szCs w:val="22"/>
          <w:lang w:eastAsia="pl-PL"/>
        </w:rPr>
        <w:tab/>
      </w:r>
      <w:r>
        <w:rPr>
          <w:noProof/>
        </w:rPr>
        <w:t>Wymagania ogólne (Kanały sanitarne grawitacyjne)</w:t>
      </w:r>
      <w:r>
        <w:rPr>
          <w:noProof/>
        </w:rPr>
        <w:tab/>
      </w:r>
      <w:r>
        <w:rPr>
          <w:noProof/>
        </w:rPr>
        <w:fldChar w:fldCharType="begin"/>
      </w:r>
      <w:r>
        <w:rPr>
          <w:noProof/>
        </w:rPr>
        <w:instrText xml:space="preserve"> PAGEREF _Toc98223915 \h </w:instrText>
      </w:r>
      <w:r>
        <w:rPr>
          <w:noProof/>
        </w:rPr>
      </w:r>
      <w:r>
        <w:rPr>
          <w:noProof/>
        </w:rPr>
        <w:fldChar w:fldCharType="separate"/>
      </w:r>
      <w:r w:rsidR="00395463">
        <w:rPr>
          <w:noProof/>
        </w:rPr>
        <w:t>95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_Toc98223916 \h </w:instrText>
      </w:r>
      <w:r>
        <w:rPr>
          <w:noProof/>
        </w:rPr>
      </w:r>
      <w:r>
        <w:rPr>
          <w:noProof/>
        </w:rPr>
        <w:fldChar w:fldCharType="separate"/>
      </w:r>
      <w:r w:rsidR="00395463">
        <w:rPr>
          <w:noProof/>
        </w:rPr>
        <w:t>95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_Toc98223917 \h </w:instrText>
      </w:r>
      <w:r>
        <w:rPr>
          <w:noProof/>
        </w:rPr>
      </w:r>
      <w:r>
        <w:rPr>
          <w:noProof/>
        </w:rPr>
        <w:fldChar w:fldCharType="separate"/>
      </w:r>
      <w:r w:rsidR="00395463">
        <w:rPr>
          <w:noProof/>
        </w:rPr>
        <w:t>96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_Toc98223918 \h </w:instrText>
      </w:r>
      <w:r>
        <w:rPr>
          <w:noProof/>
        </w:rPr>
      </w:r>
      <w:r>
        <w:rPr>
          <w:noProof/>
        </w:rPr>
        <w:fldChar w:fldCharType="separate"/>
      </w:r>
      <w:r w:rsidR="00395463">
        <w:rPr>
          <w:noProof/>
        </w:rPr>
        <w:t>96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_Toc98223919 \h </w:instrText>
      </w:r>
      <w:r>
        <w:rPr>
          <w:noProof/>
        </w:rPr>
      </w:r>
      <w:r>
        <w:rPr>
          <w:noProof/>
        </w:rPr>
        <w:fldChar w:fldCharType="separate"/>
      </w:r>
      <w:r w:rsidR="00395463">
        <w:rPr>
          <w:noProof/>
        </w:rPr>
        <w:t>97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_Toc98223920 \h </w:instrText>
      </w:r>
      <w:r>
        <w:rPr>
          <w:noProof/>
        </w:rPr>
      </w:r>
      <w:r>
        <w:rPr>
          <w:noProof/>
        </w:rPr>
        <w:fldChar w:fldCharType="separate"/>
      </w:r>
      <w:r w:rsidR="00395463">
        <w:rPr>
          <w:noProof/>
        </w:rPr>
        <w:t>101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_Toc98223921 \h </w:instrText>
      </w:r>
      <w:r>
        <w:rPr>
          <w:noProof/>
        </w:rPr>
      </w:r>
      <w:r>
        <w:rPr>
          <w:noProof/>
        </w:rPr>
        <w:fldChar w:fldCharType="separate"/>
      </w:r>
      <w:r w:rsidR="00395463">
        <w:rPr>
          <w:noProof/>
        </w:rPr>
        <w:t>102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_Toc98223922 \h </w:instrText>
      </w:r>
      <w:r>
        <w:rPr>
          <w:noProof/>
        </w:rPr>
      </w:r>
      <w:r>
        <w:rPr>
          <w:noProof/>
        </w:rPr>
        <w:fldChar w:fldCharType="separate"/>
      </w:r>
      <w:r w:rsidR="00395463">
        <w:rPr>
          <w:noProof/>
        </w:rPr>
        <w:t>102</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_Toc98223923 \h </w:instrText>
      </w:r>
      <w:r>
        <w:rPr>
          <w:noProof/>
        </w:rPr>
      </w:r>
      <w:r>
        <w:rPr>
          <w:noProof/>
        </w:rPr>
        <w:fldChar w:fldCharType="separate"/>
      </w:r>
      <w:r w:rsidR="00395463">
        <w:rPr>
          <w:noProof/>
        </w:rPr>
        <w:t>103</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8.10.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_Toc98223924 \h </w:instrText>
      </w:r>
      <w:r>
        <w:rPr>
          <w:noProof/>
        </w:rPr>
      </w:r>
      <w:r>
        <w:rPr>
          <w:noProof/>
        </w:rPr>
        <w:fldChar w:fldCharType="separate"/>
      </w:r>
      <w:r w:rsidR="00395463">
        <w:rPr>
          <w:noProof/>
        </w:rPr>
        <w:t>103</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9.</w:t>
      </w:r>
      <w:r>
        <w:rPr>
          <w:rFonts w:asciiTheme="minorHAnsi" w:eastAsiaTheme="minorEastAsia" w:hAnsiTheme="minorHAnsi" w:cstheme="minorBidi"/>
          <w:b w:val="0"/>
          <w:bCs w:val="0"/>
          <w:caps w:val="0"/>
          <w:noProof/>
          <w:sz w:val="22"/>
          <w:szCs w:val="22"/>
          <w:lang w:eastAsia="pl-PL"/>
        </w:rPr>
        <w:tab/>
      </w:r>
      <w:r>
        <w:rPr>
          <w:noProof/>
        </w:rPr>
        <w:t>STUDNIE KANALIZACYJNE</w:t>
      </w:r>
      <w:r>
        <w:rPr>
          <w:noProof/>
        </w:rPr>
        <w:tab/>
      </w:r>
      <w:r>
        <w:rPr>
          <w:noProof/>
        </w:rPr>
        <w:fldChar w:fldCharType="begin"/>
      </w:r>
      <w:r>
        <w:rPr>
          <w:noProof/>
        </w:rPr>
        <w:instrText xml:space="preserve"> PAGEREF _Toc98223925 \h </w:instrText>
      </w:r>
      <w:r>
        <w:rPr>
          <w:noProof/>
        </w:rPr>
      </w:r>
      <w:r>
        <w:rPr>
          <w:noProof/>
        </w:rPr>
        <w:fldChar w:fldCharType="separate"/>
      </w:r>
      <w:r w:rsidR="00395463">
        <w:rPr>
          <w:noProof/>
        </w:rPr>
        <w:t>104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9.1.</w:t>
      </w:r>
      <w:r>
        <w:rPr>
          <w:rFonts w:asciiTheme="minorHAnsi" w:eastAsiaTheme="minorEastAsia" w:hAnsiTheme="minorHAnsi" w:cstheme="minorBidi"/>
          <w:smallCaps w:val="0"/>
          <w:noProof/>
          <w:sz w:val="22"/>
          <w:szCs w:val="22"/>
          <w:lang w:eastAsia="pl-PL"/>
        </w:rPr>
        <w:tab/>
      </w:r>
      <w:r>
        <w:rPr>
          <w:noProof/>
        </w:rPr>
        <w:t>Wymagania ogóle (Montaż studni na sieci)</w:t>
      </w:r>
      <w:r>
        <w:rPr>
          <w:noProof/>
        </w:rPr>
        <w:tab/>
      </w:r>
      <w:r>
        <w:rPr>
          <w:noProof/>
        </w:rPr>
        <w:fldChar w:fldCharType="begin"/>
      </w:r>
      <w:r>
        <w:rPr>
          <w:noProof/>
        </w:rPr>
        <w:instrText xml:space="preserve"> PAGEREF _Toc98223926 \h </w:instrText>
      </w:r>
      <w:r>
        <w:rPr>
          <w:noProof/>
        </w:rPr>
      </w:r>
      <w:r>
        <w:rPr>
          <w:noProof/>
        </w:rPr>
        <w:fldChar w:fldCharType="separate"/>
      </w:r>
      <w:r w:rsidR="00395463">
        <w:rPr>
          <w:noProof/>
        </w:rPr>
        <w:t>104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_Toc98223927 \h </w:instrText>
      </w:r>
      <w:r>
        <w:rPr>
          <w:noProof/>
        </w:rPr>
      </w:r>
      <w:r>
        <w:rPr>
          <w:noProof/>
        </w:rPr>
        <w:fldChar w:fldCharType="separate"/>
      </w:r>
      <w:r w:rsidR="00395463">
        <w:rPr>
          <w:noProof/>
        </w:rPr>
        <w:t>104</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_Toc98223928 \h </w:instrText>
      </w:r>
      <w:r>
        <w:rPr>
          <w:noProof/>
        </w:rPr>
      </w:r>
      <w:r>
        <w:rPr>
          <w:noProof/>
        </w:rPr>
        <w:fldChar w:fldCharType="separate"/>
      </w:r>
      <w:r w:rsidR="00395463">
        <w:rPr>
          <w:noProof/>
        </w:rPr>
        <w:t>106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_Toc98223929 \h </w:instrText>
      </w:r>
      <w:r>
        <w:rPr>
          <w:noProof/>
        </w:rPr>
      </w:r>
      <w:r>
        <w:rPr>
          <w:noProof/>
        </w:rPr>
        <w:fldChar w:fldCharType="separate"/>
      </w:r>
      <w:r w:rsidR="00395463">
        <w:rPr>
          <w:noProof/>
        </w:rPr>
        <w:t>106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_Toc98223930 \h </w:instrText>
      </w:r>
      <w:r>
        <w:rPr>
          <w:noProof/>
        </w:rPr>
      </w:r>
      <w:r>
        <w:rPr>
          <w:noProof/>
        </w:rPr>
        <w:fldChar w:fldCharType="separate"/>
      </w:r>
      <w:r w:rsidR="00395463">
        <w:rPr>
          <w:noProof/>
        </w:rPr>
        <w:t>107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_Toc98223931 \h </w:instrText>
      </w:r>
      <w:r>
        <w:rPr>
          <w:noProof/>
        </w:rPr>
      </w:r>
      <w:r>
        <w:rPr>
          <w:noProof/>
        </w:rPr>
        <w:fldChar w:fldCharType="separate"/>
      </w:r>
      <w:r w:rsidR="00395463">
        <w:rPr>
          <w:noProof/>
        </w:rPr>
        <w:t>107</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_Toc98223932 \h </w:instrText>
      </w:r>
      <w:r>
        <w:rPr>
          <w:noProof/>
        </w:rPr>
      </w:r>
      <w:r>
        <w:rPr>
          <w:noProof/>
        </w:rPr>
        <w:fldChar w:fldCharType="separate"/>
      </w:r>
      <w:r w:rsidR="00395463">
        <w:rPr>
          <w:noProof/>
        </w:rPr>
        <w:t>108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_Toc98223933 \h </w:instrText>
      </w:r>
      <w:r>
        <w:rPr>
          <w:noProof/>
        </w:rPr>
      </w:r>
      <w:r>
        <w:rPr>
          <w:noProof/>
        </w:rPr>
        <w:fldChar w:fldCharType="separate"/>
      </w:r>
      <w:r w:rsidR="00395463">
        <w:rPr>
          <w:noProof/>
        </w:rPr>
        <w:t>108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_Toc98223934 \h </w:instrText>
      </w:r>
      <w:r>
        <w:rPr>
          <w:noProof/>
        </w:rPr>
      </w:r>
      <w:r>
        <w:rPr>
          <w:noProof/>
        </w:rPr>
        <w:fldChar w:fldCharType="separate"/>
      </w:r>
      <w:r w:rsidR="00395463">
        <w:rPr>
          <w:noProof/>
        </w:rPr>
        <w:t>108</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9.10.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_Toc98223935 \h </w:instrText>
      </w:r>
      <w:r>
        <w:rPr>
          <w:noProof/>
        </w:rPr>
      </w:r>
      <w:r>
        <w:rPr>
          <w:noProof/>
        </w:rPr>
        <w:fldChar w:fldCharType="separate"/>
      </w:r>
      <w:r w:rsidR="00395463">
        <w:rPr>
          <w:noProof/>
        </w:rPr>
        <w:t>108</w:t>
      </w:r>
      <w:r>
        <w:rPr>
          <w:noProof/>
        </w:rPr>
        <w:fldChar w:fldCharType="end"/>
      </w:r>
    </w:p>
    <w:p w:rsidR="003B1119" w:rsidRDefault="003B1119">
      <w:pPr>
        <w:pStyle w:val="Spistreci1"/>
        <w:tabs>
          <w:tab w:val="left" w:pos="480"/>
          <w:tab w:val="right" w:leader="dot" w:pos="9628"/>
        </w:tabs>
        <w:rPr>
          <w:rFonts w:asciiTheme="minorHAnsi" w:eastAsiaTheme="minorEastAsia" w:hAnsiTheme="minorHAnsi" w:cstheme="minorBidi"/>
          <w:b w:val="0"/>
          <w:bCs w:val="0"/>
          <w:caps w:val="0"/>
          <w:noProof/>
          <w:sz w:val="22"/>
          <w:szCs w:val="22"/>
          <w:lang w:eastAsia="pl-PL"/>
        </w:rPr>
      </w:pPr>
      <w:r>
        <w:rPr>
          <w:noProof/>
        </w:rPr>
        <w:t>10.</w:t>
      </w:r>
      <w:r>
        <w:rPr>
          <w:rFonts w:asciiTheme="minorHAnsi" w:eastAsiaTheme="minorEastAsia" w:hAnsiTheme="minorHAnsi" w:cstheme="minorBidi"/>
          <w:b w:val="0"/>
          <w:bCs w:val="0"/>
          <w:caps w:val="0"/>
          <w:noProof/>
          <w:sz w:val="22"/>
          <w:szCs w:val="22"/>
          <w:lang w:eastAsia="pl-PL"/>
        </w:rPr>
        <w:tab/>
      </w:r>
      <w:r>
        <w:rPr>
          <w:noProof/>
        </w:rPr>
        <w:t>KANALIZACJA CIŚNIENIOWA</w:t>
      </w:r>
      <w:r>
        <w:rPr>
          <w:noProof/>
        </w:rPr>
        <w:tab/>
      </w:r>
      <w:r>
        <w:rPr>
          <w:noProof/>
        </w:rPr>
        <w:fldChar w:fldCharType="begin"/>
      </w:r>
      <w:r>
        <w:rPr>
          <w:noProof/>
        </w:rPr>
        <w:instrText xml:space="preserve"> PAGEREF _Toc98223936 \h </w:instrText>
      </w:r>
      <w:r>
        <w:rPr>
          <w:noProof/>
        </w:rPr>
      </w:r>
      <w:r>
        <w:rPr>
          <w:noProof/>
        </w:rPr>
        <w:fldChar w:fldCharType="separate"/>
      </w:r>
      <w:r w:rsidR="00395463">
        <w:rPr>
          <w:noProof/>
        </w:rPr>
        <w:t>111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10.1.</w:t>
      </w:r>
      <w:r>
        <w:rPr>
          <w:rFonts w:asciiTheme="minorHAnsi" w:eastAsiaTheme="minorEastAsia" w:hAnsiTheme="minorHAnsi" w:cstheme="minorBidi"/>
          <w:smallCaps w:val="0"/>
          <w:noProof/>
          <w:sz w:val="22"/>
          <w:szCs w:val="22"/>
          <w:lang w:eastAsia="pl-PL"/>
        </w:rPr>
        <w:tab/>
      </w:r>
      <w:r>
        <w:rPr>
          <w:noProof/>
        </w:rPr>
        <w:t>Wymagania ogólne (Kanały sanitarne ciśnieniowe)</w:t>
      </w:r>
      <w:r>
        <w:rPr>
          <w:noProof/>
        </w:rPr>
        <w:tab/>
      </w:r>
      <w:r>
        <w:rPr>
          <w:noProof/>
        </w:rPr>
        <w:fldChar w:fldCharType="begin"/>
      </w:r>
      <w:r>
        <w:rPr>
          <w:noProof/>
        </w:rPr>
        <w:instrText xml:space="preserve"> PAGEREF _Toc98223937 \h </w:instrText>
      </w:r>
      <w:r>
        <w:rPr>
          <w:noProof/>
        </w:rPr>
      </w:r>
      <w:r>
        <w:rPr>
          <w:noProof/>
        </w:rPr>
        <w:fldChar w:fldCharType="separate"/>
      </w:r>
      <w:r w:rsidR="00395463">
        <w:rPr>
          <w:noProof/>
        </w:rPr>
        <w:t>111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10.2.</w:t>
      </w:r>
      <w:r>
        <w:rPr>
          <w:rFonts w:asciiTheme="minorHAnsi" w:eastAsiaTheme="minorEastAsia" w:hAnsiTheme="minorHAnsi" w:cstheme="minorBidi"/>
          <w:smallCaps w:val="0"/>
          <w:noProof/>
          <w:sz w:val="22"/>
          <w:szCs w:val="22"/>
          <w:lang w:eastAsia="pl-PL"/>
        </w:rPr>
        <w:tab/>
      </w:r>
      <w:r>
        <w:rPr>
          <w:noProof/>
        </w:rPr>
        <w:t>Materiały</w:t>
      </w:r>
      <w:r>
        <w:rPr>
          <w:noProof/>
        </w:rPr>
        <w:tab/>
      </w:r>
      <w:r>
        <w:rPr>
          <w:noProof/>
        </w:rPr>
        <w:fldChar w:fldCharType="begin"/>
      </w:r>
      <w:r>
        <w:rPr>
          <w:noProof/>
        </w:rPr>
        <w:instrText xml:space="preserve"> PAGEREF _Toc98223938 \h </w:instrText>
      </w:r>
      <w:r>
        <w:rPr>
          <w:noProof/>
        </w:rPr>
      </w:r>
      <w:r>
        <w:rPr>
          <w:noProof/>
        </w:rPr>
        <w:fldChar w:fldCharType="separate"/>
      </w:r>
      <w:r w:rsidR="00395463">
        <w:rPr>
          <w:noProof/>
        </w:rPr>
        <w:t>111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10.3.</w:t>
      </w:r>
      <w:r>
        <w:rPr>
          <w:rFonts w:asciiTheme="minorHAnsi" w:eastAsiaTheme="minorEastAsia" w:hAnsiTheme="minorHAnsi" w:cstheme="minorBidi"/>
          <w:smallCaps w:val="0"/>
          <w:noProof/>
          <w:sz w:val="22"/>
          <w:szCs w:val="22"/>
          <w:lang w:eastAsia="pl-PL"/>
        </w:rPr>
        <w:tab/>
      </w:r>
      <w:r>
        <w:rPr>
          <w:noProof/>
        </w:rPr>
        <w:t>Sprzęt</w:t>
      </w:r>
      <w:r>
        <w:rPr>
          <w:noProof/>
        </w:rPr>
        <w:tab/>
      </w:r>
      <w:r>
        <w:rPr>
          <w:noProof/>
        </w:rPr>
        <w:fldChar w:fldCharType="begin"/>
      </w:r>
      <w:r>
        <w:rPr>
          <w:noProof/>
        </w:rPr>
        <w:instrText xml:space="preserve"> PAGEREF _Toc98223939 \h </w:instrText>
      </w:r>
      <w:r>
        <w:rPr>
          <w:noProof/>
        </w:rPr>
      </w:r>
      <w:r>
        <w:rPr>
          <w:noProof/>
        </w:rPr>
        <w:fldChar w:fldCharType="separate"/>
      </w:r>
      <w:r w:rsidR="00395463">
        <w:rPr>
          <w:noProof/>
        </w:rPr>
        <w:t>115</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10.4.</w:t>
      </w:r>
      <w:r>
        <w:rPr>
          <w:rFonts w:asciiTheme="minorHAnsi" w:eastAsiaTheme="minorEastAsia" w:hAnsiTheme="minorHAnsi" w:cstheme="minorBidi"/>
          <w:smallCaps w:val="0"/>
          <w:noProof/>
          <w:sz w:val="22"/>
          <w:szCs w:val="22"/>
          <w:lang w:eastAsia="pl-PL"/>
        </w:rPr>
        <w:tab/>
      </w:r>
      <w:r>
        <w:rPr>
          <w:noProof/>
        </w:rPr>
        <w:t>Transport</w:t>
      </w:r>
      <w:r>
        <w:rPr>
          <w:noProof/>
        </w:rPr>
        <w:tab/>
      </w:r>
      <w:r>
        <w:rPr>
          <w:noProof/>
        </w:rPr>
        <w:fldChar w:fldCharType="begin"/>
      </w:r>
      <w:r>
        <w:rPr>
          <w:noProof/>
        </w:rPr>
        <w:instrText xml:space="preserve"> PAGEREF _Toc98223940 \h </w:instrText>
      </w:r>
      <w:r>
        <w:rPr>
          <w:noProof/>
        </w:rPr>
      </w:r>
      <w:r>
        <w:rPr>
          <w:noProof/>
        </w:rPr>
        <w:fldChar w:fldCharType="separate"/>
      </w:r>
      <w:r w:rsidR="00395463">
        <w:rPr>
          <w:noProof/>
        </w:rPr>
        <w:t>116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10.5.</w:t>
      </w:r>
      <w:r>
        <w:rPr>
          <w:rFonts w:asciiTheme="minorHAnsi" w:eastAsiaTheme="minorEastAsia" w:hAnsiTheme="minorHAnsi" w:cstheme="minorBidi"/>
          <w:smallCaps w:val="0"/>
          <w:noProof/>
          <w:sz w:val="22"/>
          <w:szCs w:val="22"/>
          <w:lang w:eastAsia="pl-PL"/>
        </w:rPr>
        <w:tab/>
      </w:r>
      <w:r>
        <w:rPr>
          <w:noProof/>
        </w:rPr>
        <w:t>Wykonanie robót</w:t>
      </w:r>
      <w:r>
        <w:rPr>
          <w:noProof/>
        </w:rPr>
        <w:tab/>
      </w:r>
      <w:r>
        <w:rPr>
          <w:noProof/>
        </w:rPr>
        <w:fldChar w:fldCharType="begin"/>
      </w:r>
      <w:r>
        <w:rPr>
          <w:noProof/>
        </w:rPr>
        <w:instrText xml:space="preserve"> PAGEREF _Toc98223941 \h </w:instrText>
      </w:r>
      <w:r>
        <w:rPr>
          <w:noProof/>
        </w:rPr>
      </w:r>
      <w:r>
        <w:rPr>
          <w:noProof/>
        </w:rPr>
        <w:fldChar w:fldCharType="separate"/>
      </w:r>
      <w:r w:rsidR="00395463">
        <w:rPr>
          <w:noProof/>
        </w:rPr>
        <w:t>116</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10.6.</w:t>
      </w:r>
      <w:r>
        <w:rPr>
          <w:rFonts w:asciiTheme="minorHAnsi" w:eastAsiaTheme="minorEastAsia" w:hAnsiTheme="minorHAnsi" w:cstheme="minorBidi"/>
          <w:smallCaps w:val="0"/>
          <w:noProof/>
          <w:sz w:val="22"/>
          <w:szCs w:val="22"/>
          <w:lang w:eastAsia="pl-PL"/>
        </w:rPr>
        <w:tab/>
      </w:r>
      <w:r>
        <w:rPr>
          <w:noProof/>
        </w:rPr>
        <w:t>Kontrola jakości robót</w:t>
      </w:r>
      <w:r>
        <w:rPr>
          <w:noProof/>
        </w:rPr>
        <w:tab/>
      </w:r>
      <w:r>
        <w:rPr>
          <w:noProof/>
        </w:rPr>
        <w:fldChar w:fldCharType="begin"/>
      </w:r>
      <w:r>
        <w:rPr>
          <w:noProof/>
        </w:rPr>
        <w:instrText xml:space="preserve"> PAGEREF _Toc98223942 \h </w:instrText>
      </w:r>
      <w:r>
        <w:rPr>
          <w:noProof/>
        </w:rPr>
      </w:r>
      <w:r>
        <w:rPr>
          <w:noProof/>
        </w:rPr>
        <w:fldChar w:fldCharType="separate"/>
      </w:r>
      <w:r w:rsidR="00395463">
        <w:rPr>
          <w:noProof/>
        </w:rPr>
        <w:t>119</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10.7.</w:t>
      </w:r>
      <w:r>
        <w:rPr>
          <w:rFonts w:asciiTheme="minorHAnsi" w:eastAsiaTheme="minorEastAsia" w:hAnsiTheme="minorHAnsi" w:cstheme="minorBidi"/>
          <w:smallCaps w:val="0"/>
          <w:noProof/>
          <w:sz w:val="22"/>
          <w:szCs w:val="22"/>
          <w:lang w:eastAsia="pl-PL"/>
        </w:rPr>
        <w:tab/>
      </w:r>
      <w:r>
        <w:rPr>
          <w:noProof/>
        </w:rPr>
        <w:t>Wymagania dotyczące przedmiaru i obmiaru robót</w:t>
      </w:r>
      <w:r>
        <w:rPr>
          <w:noProof/>
        </w:rPr>
        <w:tab/>
      </w:r>
      <w:r>
        <w:rPr>
          <w:noProof/>
        </w:rPr>
        <w:fldChar w:fldCharType="begin"/>
      </w:r>
      <w:r>
        <w:rPr>
          <w:noProof/>
        </w:rPr>
        <w:instrText xml:space="preserve"> PAGEREF _Toc98223943 \h </w:instrText>
      </w:r>
      <w:r>
        <w:rPr>
          <w:noProof/>
        </w:rPr>
      </w:r>
      <w:r>
        <w:rPr>
          <w:noProof/>
        </w:rPr>
        <w:fldChar w:fldCharType="separate"/>
      </w:r>
      <w:r w:rsidR="00395463">
        <w:rPr>
          <w:noProof/>
        </w:rPr>
        <w:t>121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10.8.</w:t>
      </w:r>
      <w:r>
        <w:rPr>
          <w:rFonts w:asciiTheme="minorHAnsi" w:eastAsiaTheme="minorEastAsia" w:hAnsiTheme="minorHAnsi" w:cstheme="minorBidi"/>
          <w:smallCaps w:val="0"/>
          <w:noProof/>
          <w:sz w:val="22"/>
          <w:szCs w:val="22"/>
          <w:lang w:eastAsia="pl-PL"/>
        </w:rPr>
        <w:tab/>
      </w:r>
      <w:r>
        <w:rPr>
          <w:noProof/>
        </w:rPr>
        <w:t>Odbiór robót</w:t>
      </w:r>
      <w:r>
        <w:rPr>
          <w:noProof/>
        </w:rPr>
        <w:tab/>
      </w:r>
      <w:r>
        <w:rPr>
          <w:noProof/>
        </w:rPr>
        <w:fldChar w:fldCharType="begin"/>
      </w:r>
      <w:r>
        <w:rPr>
          <w:noProof/>
        </w:rPr>
        <w:instrText xml:space="preserve"> PAGEREF _Toc98223944 \h </w:instrText>
      </w:r>
      <w:r>
        <w:rPr>
          <w:noProof/>
        </w:rPr>
      </w:r>
      <w:r>
        <w:rPr>
          <w:noProof/>
        </w:rPr>
        <w:fldChar w:fldCharType="separate"/>
      </w:r>
      <w:r w:rsidR="00395463">
        <w:rPr>
          <w:noProof/>
        </w:rPr>
        <w:t>121</w:t>
      </w:r>
      <w:r>
        <w:rPr>
          <w:noProof/>
        </w:rPr>
        <w:fldChar w:fldCharType="end"/>
      </w:r>
    </w:p>
    <w:p w:rsidR="003B1119" w:rsidRDefault="003B1119">
      <w:pPr>
        <w:pStyle w:val="Spistreci21"/>
        <w:tabs>
          <w:tab w:val="left" w:pos="96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10.9.</w:t>
      </w:r>
      <w:r>
        <w:rPr>
          <w:rFonts w:asciiTheme="minorHAnsi" w:eastAsiaTheme="minorEastAsia" w:hAnsiTheme="minorHAnsi" w:cstheme="minorBidi"/>
          <w:smallCaps w:val="0"/>
          <w:noProof/>
          <w:sz w:val="22"/>
          <w:szCs w:val="22"/>
          <w:lang w:eastAsia="pl-PL"/>
        </w:rPr>
        <w:tab/>
      </w:r>
      <w:r>
        <w:rPr>
          <w:noProof/>
        </w:rPr>
        <w:t>Sposoby rozliczenie robót tymczasowych i prac towarzyszących</w:t>
      </w:r>
      <w:r>
        <w:rPr>
          <w:noProof/>
        </w:rPr>
        <w:tab/>
      </w:r>
      <w:r>
        <w:rPr>
          <w:noProof/>
        </w:rPr>
        <w:fldChar w:fldCharType="begin"/>
      </w:r>
      <w:r>
        <w:rPr>
          <w:noProof/>
        </w:rPr>
        <w:instrText xml:space="preserve"> PAGEREF _Toc98223945 \h </w:instrText>
      </w:r>
      <w:r>
        <w:rPr>
          <w:noProof/>
        </w:rPr>
      </w:r>
      <w:r>
        <w:rPr>
          <w:noProof/>
        </w:rPr>
        <w:fldChar w:fldCharType="separate"/>
      </w:r>
      <w:r w:rsidR="00395463">
        <w:rPr>
          <w:noProof/>
        </w:rPr>
        <w:t>121</w:t>
      </w:r>
      <w:r>
        <w:rPr>
          <w:noProof/>
        </w:rPr>
        <w:fldChar w:fldCharType="end"/>
      </w:r>
    </w:p>
    <w:p w:rsidR="003B1119" w:rsidRDefault="003B1119">
      <w:pPr>
        <w:pStyle w:val="Spistreci21"/>
        <w:tabs>
          <w:tab w:val="left" w:pos="1200"/>
          <w:tab w:val="right" w:leader="dot" w:pos="9628"/>
        </w:tabs>
        <w:rPr>
          <w:rFonts w:asciiTheme="minorHAnsi" w:eastAsiaTheme="minorEastAsia" w:hAnsiTheme="minorHAnsi" w:cstheme="minorBidi"/>
          <w:smallCaps w:val="0"/>
          <w:noProof/>
          <w:sz w:val="22"/>
          <w:szCs w:val="22"/>
          <w:lang w:eastAsia="pl-PL"/>
        </w:rPr>
      </w:pPr>
      <w:r w:rsidRPr="004A6396">
        <w:rPr>
          <w:noProof/>
          <w14:scene3d>
            <w14:camera w14:prst="orthographicFront"/>
            <w14:lightRig w14:rig="threePt" w14:dir="t">
              <w14:rot w14:lat="0" w14:lon="0" w14:rev="0"/>
            </w14:lightRig>
          </w14:scene3d>
        </w:rPr>
        <w:t>10.10.</w:t>
      </w:r>
      <w:r>
        <w:rPr>
          <w:rFonts w:asciiTheme="minorHAnsi" w:eastAsiaTheme="minorEastAsia" w:hAnsiTheme="minorHAnsi" w:cstheme="minorBidi"/>
          <w:smallCaps w:val="0"/>
          <w:noProof/>
          <w:sz w:val="22"/>
          <w:szCs w:val="22"/>
          <w:lang w:eastAsia="pl-PL"/>
        </w:rPr>
        <w:tab/>
      </w:r>
      <w:r>
        <w:rPr>
          <w:noProof/>
        </w:rPr>
        <w:t>Dokumenty i odniesienia</w:t>
      </w:r>
      <w:r>
        <w:rPr>
          <w:noProof/>
        </w:rPr>
        <w:tab/>
      </w:r>
      <w:r>
        <w:rPr>
          <w:noProof/>
        </w:rPr>
        <w:fldChar w:fldCharType="begin"/>
      </w:r>
      <w:r>
        <w:rPr>
          <w:noProof/>
        </w:rPr>
        <w:instrText xml:space="preserve"> PAGEREF _Toc98223946 \h </w:instrText>
      </w:r>
      <w:r>
        <w:rPr>
          <w:noProof/>
        </w:rPr>
      </w:r>
      <w:r>
        <w:rPr>
          <w:noProof/>
        </w:rPr>
        <w:fldChar w:fldCharType="separate"/>
      </w:r>
      <w:r w:rsidR="00395463">
        <w:rPr>
          <w:noProof/>
        </w:rPr>
        <w:t>121</w:t>
      </w:r>
      <w:r>
        <w:rPr>
          <w:noProof/>
        </w:rPr>
        <w:fldChar w:fldCharType="end"/>
      </w:r>
    </w:p>
    <w:p w:rsidR="003B1119" w:rsidRDefault="003B1119">
      <w:pPr>
        <w:pStyle w:val="Spistreci1"/>
        <w:tabs>
          <w:tab w:val="left" w:pos="720"/>
          <w:tab w:val="right" w:leader="dot" w:pos="9628"/>
        </w:tabs>
        <w:rPr>
          <w:rFonts w:asciiTheme="minorHAnsi" w:eastAsiaTheme="minorEastAsia" w:hAnsiTheme="minorHAnsi" w:cstheme="minorBidi"/>
          <w:b w:val="0"/>
          <w:bCs w:val="0"/>
          <w:caps w:val="0"/>
          <w:noProof/>
          <w:sz w:val="22"/>
          <w:szCs w:val="22"/>
          <w:lang w:eastAsia="pl-PL"/>
        </w:rPr>
      </w:pPr>
      <w:r w:rsidRPr="004A6396">
        <w:rPr>
          <w:b w:val="0"/>
          <w:noProof/>
        </w:rPr>
        <w:t>IV.</w:t>
      </w:r>
      <w:r>
        <w:rPr>
          <w:rFonts w:asciiTheme="minorHAnsi" w:eastAsiaTheme="minorEastAsia" w:hAnsiTheme="minorHAnsi" w:cstheme="minorBidi"/>
          <w:b w:val="0"/>
          <w:bCs w:val="0"/>
          <w:caps w:val="0"/>
          <w:noProof/>
          <w:sz w:val="22"/>
          <w:szCs w:val="22"/>
          <w:lang w:eastAsia="pl-PL"/>
        </w:rPr>
        <w:tab/>
      </w:r>
      <w:r w:rsidRPr="004A6396">
        <w:rPr>
          <w:b w:val="0"/>
          <w:noProof/>
        </w:rPr>
        <w:t>CZĘŚĆ GRAFICZNA</w:t>
      </w:r>
      <w:r>
        <w:rPr>
          <w:noProof/>
        </w:rPr>
        <w:tab/>
      </w:r>
      <w:r>
        <w:rPr>
          <w:noProof/>
        </w:rPr>
        <w:fldChar w:fldCharType="begin"/>
      </w:r>
      <w:r>
        <w:rPr>
          <w:noProof/>
        </w:rPr>
        <w:instrText xml:space="preserve"> PAGEREF _Toc98223947 \h </w:instrText>
      </w:r>
      <w:r>
        <w:rPr>
          <w:noProof/>
        </w:rPr>
      </w:r>
      <w:r>
        <w:rPr>
          <w:noProof/>
        </w:rPr>
        <w:fldChar w:fldCharType="separate"/>
      </w:r>
      <w:r w:rsidR="00395463">
        <w:rPr>
          <w:noProof/>
        </w:rPr>
        <w:t>123</w:t>
      </w:r>
      <w:r>
        <w:rPr>
          <w:noProof/>
        </w:rPr>
        <w:fldChar w:fldCharType="end"/>
      </w:r>
    </w:p>
    <w:p w:rsidR="00785868" w:rsidRPr="00C47021" w:rsidRDefault="00173550" w:rsidP="00116596">
      <w:pPr>
        <w:pStyle w:val="Spistreci3"/>
        <w:tabs>
          <w:tab w:val="right" w:leader="dot" w:pos="9638"/>
        </w:tabs>
        <w:ind w:left="0"/>
        <w:rPr>
          <w:rStyle w:val="Nagwek10"/>
          <w:b w:val="0"/>
          <w:bCs w:val="0"/>
          <w:sz w:val="24"/>
          <w:szCs w:val="24"/>
        </w:rPr>
      </w:pPr>
      <w:r w:rsidRPr="00C47021">
        <w:rPr>
          <w:i w:val="0"/>
          <w:iCs w:val="0"/>
          <w:sz w:val="18"/>
          <w:szCs w:val="18"/>
          <w:highlight w:val="yellow"/>
        </w:rPr>
        <w:fldChar w:fldCharType="end"/>
      </w:r>
      <w:bookmarkStart w:id="3" w:name="__RefHeading___Toc471660093"/>
      <w:bookmarkStart w:id="4" w:name="__RefHeading___Toc472342156"/>
      <w:bookmarkEnd w:id="3"/>
      <w:bookmarkEnd w:id="4"/>
      <w:r w:rsidR="00785868" w:rsidRPr="00C47021">
        <w:rPr>
          <w:rStyle w:val="Nagwek10"/>
          <w:b w:val="0"/>
          <w:bCs w:val="0"/>
          <w:sz w:val="24"/>
          <w:szCs w:val="24"/>
        </w:rPr>
        <w:br w:type="page"/>
      </w:r>
    </w:p>
    <w:p w:rsidR="001F3B88" w:rsidRPr="00C47021" w:rsidRDefault="001F3B88" w:rsidP="001F3B88">
      <w:pPr>
        <w:pStyle w:val="NORMA"/>
        <w:rPr>
          <w:rStyle w:val="Nagwek10"/>
          <w:b w:val="0"/>
          <w:bCs w:val="0"/>
          <w:sz w:val="24"/>
          <w:szCs w:val="24"/>
        </w:rPr>
      </w:pPr>
    </w:p>
    <w:p w:rsidR="003626C6" w:rsidRPr="00C47021" w:rsidRDefault="003626C6" w:rsidP="00E92C21">
      <w:pPr>
        <w:pStyle w:val="Nagwek1"/>
        <w:numPr>
          <w:ilvl w:val="0"/>
          <w:numId w:val="56"/>
        </w:numPr>
        <w:ind w:left="567"/>
        <w:rPr>
          <w:rStyle w:val="Nagwek21"/>
          <w:i w:val="0"/>
          <w:iCs w:val="0"/>
          <w:sz w:val="36"/>
          <w:szCs w:val="32"/>
          <w:u w:val="none"/>
        </w:rPr>
      </w:pPr>
      <w:bookmarkStart w:id="5" w:name="_Toc98223741"/>
      <w:r w:rsidRPr="00C47021">
        <w:rPr>
          <w:rStyle w:val="Nagwek10"/>
          <w:sz w:val="36"/>
          <w:szCs w:val="28"/>
        </w:rPr>
        <w:t>CZĘŚĆ OPISOWA</w:t>
      </w:r>
      <w:bookmarkStart w:id="6" w:name="bookmark5"/>
      <w:bookmarkEnd w:id="5"/>
      <w:bookmarkEnd w:id="6"/>
    </w:p>
    <w:p w:rsidR="003626C6" w:rsidRPr="00C47021" w:rsidRDefault="003626C6" w:rsidP="00A81A0C">
      <w:pPr>
        <w:pStyle w:val="Nagwek1"/>
        <w:rPr>
          <w:rStyle w:val="Nagwek21"/>
          <w:b/>
          <w:bCs w:val="0"/>
          <w:i w:val="0"/>
          <w:iCs w:val="0"/>
          <w:color w:val="auto"/>
          <w:sz w:val="28"/>
          <w:szCs w:val="32"/>
          <w:u w:val="none"/>
        </w:rPr>
      </w:pPr>
      <w:bookmarkStart w:id="7" w:name="__RefHeading___Toc472342157"/>
      <w:bookmarkStart w:id="8" w:name="_Toc98223742"/>
      <w:bookmarkEnd w:id="7"/>
      <w:r w:rsidRPr="00C47021">
        <w:rPr>
          <w:rStyle w:val="Nagwek21"/>
          <w:b/>
          <w:bCs w:val="0"/>
          <w:i w:val="0"/>
          <w:iCs w:val="0"/>
          <w:color w:val="auto"/>
          <w:sz w:val="28"/>
          <w:szCs w:val="32"/>
          <w:u w:val="none"/>
        </w:rPr>
        <w:t>Ogólny opis przedmiotu zamówienia</w:t>
      </w:r>
      <w:bookmarkEnd w:id="8"/>
    </w:p>
    <w:p w:rsidR="000B763F" w:rsidRPr="00C47021" w:rsidRDefault="000B763F" w:rsidP="00A81A0C">
      <w:pPr>
        <w:pStyle w:val="Nagwek2"/>
        <w:rPr>
          <w:rStyle w:val="Nagwek21"/>
          <w:b/>
          <w:bCs w:val="0"/>
          <w:i w:val="0"/>
          <w:iCs w:val="0"/>
          <w:color w:val="auto"/>
          <w:sz w:val="24"/>
          <w:szCs w:val="28"/>
          <w:u w:val="none"/>
        </w:rPr>
      </w:pPr>
      <w:bookmarkStart w:id="9" w:name="_Toc98223743"/>
      <w:r w:rsidRPr="00C47021">
        <w:rPr>
          <w:rStyle w:val="Nagwek21"/>
          <w:b/>
          <w:bCs w:val="0"/>
          <w:i w:val="0"/>
          <w:iCs w:val="0"/>
          <w:color w:val="auto"/>
          <w:sz w:val="24"/>
          <w:szCs w:val="28"/>
          <w:u w:val="none"/>
        </w:rPr>
        <w:t>Zakres przedmiotu zamówienia</w:t>
      </w:r>
      <w:bookmarkEnd w:id="9"/>
    </w:p>
    <w:p w:rsidR="000B763F" w:rsidRPr="00C47021" w:rsidRDefault="000B763F" w:rsidP="000B763F">
      <w:pPr>
        <w:pStyle w:val="NORMA"/>
        <w:rPr>
          <w:rStyle w:val="Nagwek21"/>
          <w:b w:val="0"/>
          <w:bCs w:val="0"/>
          <w:i w:val="0"/>
          <w:iCs w:val="0"/>
          <w:color w:val="auto"/>
          <w:sz w:val="24"/>
          <w:szCs w:val="28"/>
          <w:u w:val="none"/>
        </w:rPr>
      </w:pPr>
      <w:r w:rsidRPr="00C47021">
        <w:rPr>
          <w:rStyle w:val="Nagwek21"/>
          <w:b w:val="0"/>
          <w:bCs w:val="0"/>
          <w:i w:val="0"/>
          <w:iCs w:val="0"/>
          <w:color w:val="auto"/>
          <w:sz w:val="24"/>
          <w:szCs w:val="28"/>
          <w:u w:val="none"/>
        </w:rPr>
        <w:t>Zadanie będzie realizowane w formule "zaprojektuj i wybuduj" w ramach jednego zamówienia.</w:t>
      </w:r>
    </w:p>
    <w:p w:rsidR="000B763F" w:rsidRPr="00C47021" w:rsidRDefault="000B763F" w:rsidP="000B763F">
      <w:pPr>
        <w:pStyle w:val="NORMA"/>
        <w:rPr>
          <w:rStyle w:val="Nagwek21"/>
          <w:b w:val="0"/>
          <w:bCs w:val="0"/>
          <w:i w:val="0"/>
          <w:iCs w:val="0"/>
          <w:color w:val="auto"/>
          <w:sz w:val="24"/>
          <w:szCs w:val="28"/>
          <w:u w:val="none"/>
        </w:rPr>
      </w:pPr>
      <w:r w:rsidRPr="00C47021">
        <w:rPr>
          <w:rStyle w:val="Nagwek21"/>
          <w:b w:val="0"/>
          <w:bCs w:val="0"/>
          <w:i w:val="0"/>
          <w:iCs w:val="0"/>
          <w:color w:val="auto"/>
          <w:sz w:val="24"/>
          <w:szCs w:val="28"/>
          <w:u w:val="none"/>
        </w:rPr>
        <w:t>Zamówienie obejmuje wykonanie projektu budowlanego i wykonawczego wraz z uzyskaniem wszystkich niezbędnych zgód, decyzji i uzgodnień oraz wykonanie kompletnych robót budowlanych zakończonych protokołem odbioru/przejęcia w stopniu wymaganym do uzyskania pozwolenia na użytkowanie.</w:t>
      </w:r>
    </w:p>
    <w:p w:rsidR="000B763F" w:rsidRPr="00C47021" w:rsidRDefault="000B763F" w:rsidP="000B763F">
      <w:pPr>
        <w:pStyle w:val="NORMA"/>
        <w:rPr>
          <w:rStyle w:val="Nagwek21"/>
          <w:b w:val="0"/>
          <w:bCs w:val="0"/>
          <w:i w:val="0"/>
          <w:iCs w:val="0"/>
          <w:color w:val="auto"/>
          <w:sz w:val="24"/>
          <w:szCs w:val="28"/>
          <w:u w:val="none"/>
        </w:rPr>
      </w:pPr>
      <w:r w:rsidRPr="00C47021">
        <w:rPr>
          <w:rStyle w:val="Nagwek21"/>
          <w:b w:val="0"/>
          <w:bCs w:val="0"/>
          <w:i w:val="0"/>
          <w:iCs w:val="0"/>
          <w:color w:val="auto"/>
          <w:sz w:val="24"/>
          <w:szCs w:val="28"/>
          <w:u w:val="none"/>
        </w:rPr>
        <w:t>W szczególności zakres zamówienia obejmuje m.in.:</w:t>
      </w:r>
    </w:p>
    <w:p w:rsidR="00782BC3" w:rsidRPr="00C47021" w:rsidRDefault="004A3A7B" w:rsidP="000B763F">
      <w:pPr>
        <w:pStyle w:val="PUNKT-"/>
        <w:rPr>
          <w:bCs w:val="0"/>
          <w:szCs w:val="28"/>
        </w:rPr>
      </w:pPr>
      <w:r w:rsidRPr="00C47021">
        <w:t>opracowanie kompletnej Dokumentacji projektowej niezbędnej dla wykonania Robót,</w:t>
      </w:r>
    </w:p>
    <w:p w:rsidR="00782BC3" w:rsidRPr="00C47021" w:rsidRDefault="004A3A7B" w:rsidP="000B763F">
      <w:pPr>
        <w:pStyle w:val="PUNKT-"/>
        <w:rPr>
          <w:bCs w:val="0"/>
          <w:szCs w:val="28"/>
        </w:rPr>
      </w:pPr>
      <w:r w:rsidRPr="00C47021">
        <w:t>uzyskanie wymaganych prawem decyzji, uzgodnień i opi</w:t>
      </w:r>
      <w:r w:rsidR="00B45DDD" w:rsidRPr="00C47021">
        <w:t>nii dla dokumentacji (łącznie z </w:t>
      </w:r>
      <w:r w:rsidRPr="00C47021">
        <w:t xml:space="preserve">zatwierdzeniem projektu i uzyskaniem decyzji o pozwoleniu na budowę) w imieniu Zamawiającego, </w:t>
      </w:r>
    </w:p>
    <w:p w:rsidR="00782BC3" w:rsidRPr="00C47021" w:rsidRDefault="004A3A7B" w:rsidP="000B763F">
      <w:pPr>
        <w:pStyle w:val="PUNKT-"/>
        <w:rPr>
          <w:bCs w:val="0"/>
          <w:szCs w:val="28"/>
        </w:rPr>
      </w:pPr>
      <w:r w:rsidRPr="00C47021">
        <w:t>wykonanie robót budowlanych w oparciu o sporządzone i zatwierdzone projekty i dokumenty stanowiące Kontrakt, w tym w szczególności budowa sieci kanalizacji grawitacyjnej i tłocznej, przepompowni ścieków, innej infrastruktury technicznej oraz przywrócenie terenu do stanu sprzed rozpoczęcia Kontraktu (lub w innym ustalonym w PFU zakresie),</w:t>
      </w:r>
    </w:p>
    <w:p w:rsidR="00782BC3" w:rsidRPr="00C47021" w:rsidRDefault="004A3A7B" w:rsidP="000B763F">
      <w:pPr>
        <w:pStyle w:val="PUNKT-"/>
        <w:rPr>
          <w:bCs w:val="0"/>
          <w:szCs w:val="28"/>
        </w:rPr>
      </w:pPr>
      <w:r w:rsidRPr="00C47021">
        <w:t>pełnienie nadzoru autorskiego nad realizacją zaprojektowanego zadania; nadzór będzie obejmować cały zakres branżowy zadania inwestycyjnego i będzie pełniony przez cały okres realizacyjny,</w:t>
      </w:r>
    </w:p>
    <w:p w:rsidR="000B763F" w:rsidRPr="00C47021" w:rsidRDefault="000B763F" w:rsidP="000B763F">
      <w:pPr>
        <w:pStyle w:val="PUNKT-"/>
        <w:rPr>
          <w:rStyle w:val="Nagwek21"/>
          <w:b w:val="0"/>
          <w:i w:val="0"/>
          <w:iCs w:val="0"/>
          <w:color w:val="auto"/>
          <w:sz w:val="24"/>
          <w:szCs w:val="28"/>
          <w:u w:val="none"/>
        </w:rPr>
      </w:pPr>
      <w:r w:rsidRPr="00C47021">
        <w:rPr>
          <w:rStyle w:val="Nagwek21"/>
          <w:b w:val="0"/>
          <w:i w:val="0"/>
          <w:iCs w:val="0"/>
          <w:color w:val="auto"/>
          <w:sz w:val="24"/>
          <w:szCs w:val="28"/>
          <w:u w:val="none"/>
        </w:rPr>
        <w:t>zagospodarowanie odpadów powstających w trakcie budowy,</w:t>
      </w:r>
    </w:p>
    <w:p w:rsidR="000B763F" w:rsidRPr="00C47021" w:rsidRDefault="000B763F" w:rsidP="000B763F">
      <w:pPr>
        <w:pStyle w:val="PUNKT-"/>
        <w:rPr>
          <w:rStyle w:val="Nagwek21"/>
          <w:b w:val="0"/>
          <w:i w:val="0"/>
          <w:iCs w:val="0"/>
          <w:color w:val="auto"/>
          <w:sz w:val="24"/>
          <w:szCs w:val="28"/>
          <w:u w:val="none"/>
        </w:rPr>
      </w:pPr>
      <w:r w:rsidRPr="00C47021">
        <w:rPr>
          <w:rStyle w:val="Nagwek21"/>
          <w:b w:val="0"/>
          <w:i w:val="0"/>
          <w:iCs w:val="0"/>
          <w:color w:val="auto"/>
          <w:sz w:val="24"/>
          <w:szCs w:val="28"/>
          <w:u w:val="none"/>
        </w:rPr>
        <w:t>oznakowania obiektów,</w:t>
      </w:r>
    </w:p>
    <w:p w:rsidR="00B45DDD" w:rsidRPr="00C47021" w:rsidRDefault="00B45DDD" w:rsidP="00B45DDD">
      <w:pPr>
        <w:pStyle w:val="PUNKT-"/>
        <w:rPr>
          <w:bCs w:val="0"/>
          <w:szCs w:val="28"/>
        </w:rPr>
      </w:pPr>
      <w:r w:rsidRPr="00C47021">
        <w:t>wykonanie prób końcowych obiektów i instalacji zrealizowanych w ramach Kontraktu,</w:t>
      </w:r>
    </w:p>
    <w:p w:rsidR="000B763F" w:rsidRPr="00C47021" w:rsidRDefault="000B763F" w:rsidP="000B763F">
      <w:pPr>
        <w:pStyle w:val="PUNKT-"/>
        <w:rPr>
          <w:rStyle w:val="Nagwek21"/>
          <w:b w:val="0"/>
          <w:bCs/>
          <w:i w:val="0"/>
          <w:iCs w:val="0"/>
          <w:color w:val="auto"/>
          <w:sz w:val="24"/>
          <w:szCs w:val="28"/>
          <w:u w:val="none"/>
        </w:rPr>
      </w:pPr>
      <w:r w:rsidRPr="00C47021">
        <w:rPr>
          <w:rStyle w:val="Nagwek21"/>
          <w:b w:val="0"/>
          <w:i w:val="0"/>
          <w:iCs w:val="0"/>
          <w:color w:val="auto"/>
          <w:sz w:val="24"/>
          <w:szCs w:val="28"/>
          <w:u w:val="none"/>
        </w:rPr>
        <w:t>wykonanie dokumentacji powykonawczej</w:t>
      </w:r>
      <w:r w:rsidR="00782BC3" w:rsidRPr="00C47021">
        <w:rPr>
          <w:rStyle w:val="Nagwek21"/>
          <w:b w:val="0"/>
          <w:i w:val="0"/>
          <w:iCs w:val="0"/>
          <w:color w:val="auto"/>
          <w:sz w:val="24"/>
          <w:szCs w:val="28"/>
          <w:u w:val="none"/>
        </w:rPr>
        <w:t>.</w:t>
      </w:r>
    </w:p>
    <w:p w:rsidR="00B45DDD" w:rsidRPr="00C47021" w:rsidRDefault="00B45DDD" w:rsidP="00B45DDD">
      <w:pPr>
        <w:pStyle w:val="PUNKT-"/>
        <w:rPr>
          <w:bCs w:val="0"/>
          <w:szCs w:val="28"/>
        </w:rPr>
      </w:pPr>
      <w:r w:rsidRPr="00C47021">
        <w:t>uzyskanie odbioru końcowego.</w:t>
      </w:r>
    </w:p>
    <w:p w:rsidR="00156C0D" w:rsidRPr="00C47021" w:rsidRDefault="00D204A0" w:rsidP="00A81A0C">
      <w:pPr>
        <w:pStyle w:val="Nagwek2"/>
        <w:rPr>
          <w:rStyle w:val="Nagwek21"/>
          <w:b/>
          <w:bCs w:val="0"/>
          <w:i w:val="0"/>
          <w:iCs w:val="0"/>
          <w:color w:val="auto"/>
          <w:sz w:val="24"/>
          <w:szCs w:val="28"/>
          <w:u w:val="none"/>
        </w:rPr>
      </w:pPr>
      <w:bookmarkStart w:id="10" w:name="_Toc98223744"/>
      <w:r w:rsidRPr="00C47021">
        <w:rPr>
          <w:rStyle w:val="Nagwek21"/>
          <w:b/>
          <w:bCs w:val="0"/>
          <w:i w:val="0"/>
          <w:iCs w:val="0"/>
          <w:color w:val="auto"/>
          <w:sz w:val="24"/>
          <w:szCs w:val="28"/>
          <w:u w:val="none"/>
        </w:rPr>
        <w:t>Charakterystyczne parametry określające wielkość obiektu lub zakres robót budowlanych</w:t>
      </w:r>
      <w:bookmarkEnd w:id="10"/>
    </w:p>
    <w:p w:rsidR="00274919" w:rsidRDefault="003626C6" w:rsidP="004D36CF">
      <w:pPr>
        <w:pStyle w:val="NORMA"/>
      </w:pPr>
      <w:r w:rsidRPr="00C47021">
        <w:t xml:space="preserve">Przedmiotem </w:t>
      </w:r>
      <w:r w:rsidR="000D59D7" w:rsidRPr="00C47021">
        <w:t>zadania</w:t>
      </w:r>
      <w:r w:rsidRPr="00C47021">
        <w:t xml:space="preserve"> jest wykonanie</w:t>
      </w:r>
      <w:r w:rsidR="000D59D7" w:rsidRPr="00C47021">
        <w:t xml:space="preserve"> – zaprojektowanie i wybudowanie</w:t>
      </w:r>
      <w:r w:rsidRPr="00C47021">
        <w:t xml:space="preserve"> </w:t>
      </w:r>
      <w:r w:rsidR="00336327">
        <w:t xml:space="preserve">kanalizacji sanitarnej dla dwóch wsi: Bogoria Świniarska w </w:t>
      </w:r>
      <w:r w:rsidR="003C3A84" w:rsidRPr="00C47021">
        <w:t xml:space="preserve">układzie </w:t>
      </w:r>
      <w:r w:rsidR="00336327">
        <w:t xml:space="preserve">tłocznym oraz Wnorów w 3 odcinkach w układzie grawitacyjnym, </w:t>
      </w:r>
      <w:r w:rsidR="008D1E59">
        <w:t>tłocznym oraz grawitacyjno-tłocznym</w:t>
      </w:r>
      <w:r w:rsidR="002913E5" w:rsidRPr="00C47021">
        <w:t>. Zakres projektu obejmuje, że cał</w:t>
      </w:r>
      <w:r w:rsidR="008D1E59">
        <w:t>e</w:t>
      </w:r>
      <w:r w:rsidR="002913E5" w:rsidRPr="00C47021">
        <w:t xml:space="preserve"> </w:t>
      </w:r>
      <w:r w:rsidR="002913E5" w:rsidRPr="00C47021">
        <w:lastRenderedPageBreak/>
        <w:t>miejscowości zostan</w:t>
      </w:r>
      <w:r w:rsidR="008D1E59">
        <w:t>ą</w:t>
      </w:r>
      <w:r w:rsidR="002913E5" w:rsidRPr="00C47021">
        <w:t xml:space="preserve"> skanalizowan</w:t>
      </w:r>
      <w:r w:rsidR="008D1E59">
        <w:t>e</w:t>
      </w:r>
      <w:r w:rsidR="002913E5" w:rsidRPr="00C47021">
        <w:t>, a ścieki odprowadzone będą do</w:t>
      </w:r>
      <w:r w:rsidR="00CA590A" w:rsidRPr="00C47021">
        <w:t xml:space="preserve"> istniejącej</w:t>
      </w:r>
      <w:r w:rsidR="002913E5" w:rsidRPr="00C47021">
        <w:t xml:space="preserve"> gminnej oczyszczalni ścieków.</w:t>
      </w:r>
    </w:p>
    <w:p w:rsidR="00467FFD" w:rsidRPr="00C47021" w:rsidRDefault="00467FFD" w:rsidP="00467FFD">
      <w:pPr>
        <w:pStyle w:val="NORMA"/>
        <w:numPr>
          <w:ilvl w:val="0"/>
          <w:numId w:val="59"/>
        </w:numPr>
      </w:pPr>
      <w:r>
        <w:t>Bogoria</w:t>
      </w:r>
    </w:p>
    <w:p w:rsidR="00F13C43" w:rsidRPr="00C47021" w:rsidRDefault="00F13C43" w:rsidP="008D1E59">
      <w:pPr>
        <w:pStyle w:val="NORMA"/>
      </w:pPr>
      <w:r w:rsidRPr="00C47021">
        <w:t>Sieć kan</w:t>
      </w:r>
      <w:r w:rsidR="00CA590A" w:rsidRPr="00C47021">
        <w:t xml:space="preserve">alizacyjną projektuje się dla </w:t>
      </w:r>
      <w:r w:rsidR="008D1E59">
        <w:t xml:space="preserve">miejscowości Bogoria z </w:t>
      </w:r>
      <w:r w:rsidRPr="00C47021">
        <w:t xml:space="preserve">miejscem włączenia, którym jest </w:t>
      </w:r>
      <w:r w:rsidR="008D1E59">
        <w:t>węzeł</w:t>
      </w:r>
      <w:r w:rsidRPr="00C47021">
        <w:t xml:space="preserve"> kanalizacji sanitarnej</w:t>
      </w:r>
      <w:r w:rsidR="008D1E59">
        <w:t xml:space="preserve"> tłocznej</w:t>
      </w:r>
      <w:r w:rsidRPr="00C47021">
        <w:t xml:space="preserve"> na działce nr ew. </w:t>
      </w:r>
      <w:r w:rsidR="008D1E59">
        <w:t>591</w:t>
      </w:r>
      <w:r w:rsidRPr="00C47021">
        <w:t xml:space="preserve"> obręb 00</w:t>
      </w:r>
      <w:r w:rsidR="008D1E59">
        <w:t>2</w:t>
      </w:r>
      <w:r w:rsidRPr="00C47021">
        <w:t xml:space="preserve">3 </w:t>
      </w:r>
      <w:r w:rsidR="008D1E59">
        <w:t>Świniary</w:t>
      </w:r>
      <w:r w:rsidRPr="00C47021">
        <w:t xml:space="preserve">. Ścieki będą odprowadzane poprzez </w:t>
      </w:r>
      <w:r w:rsidR="008D1E59">
        <w:t xml:space="preserve">istniejącą </w:t>
      </w:r>
      <w:r w:rsidRPr="00C47021">
        <w:t xml:space="preserve">sieć kanalizacji sanitarnej </w:t>
      </w:r>
      <w:r w:rsidR="008D1E59">
        <w:t xml:space="preserve">tłocznej </w:t>
      </w:r>
      <w:r w:rsidRPr="00C47021">
        <w:t xml:space="preserve">i dalej odprowadzane będą do istniejącej oczyszczalni ścieków w </w:t>
      </w:r>
      <w:r w:rsidR="00467FFD">
        <w:t>Świniarach</w:t>
      </w:r>
      <w:r w:rsidRPr="00C47021">
        <w:t>. Przepustowość oczyszczalni wynosi aktualnie</w:t>
      </w:r>
      <w:r w:rsidR="00467FFD">
        <w:t xml:space="preserve"> </w:t>
      </w:r>
      <w:r w:rsidR="006B63C2">
        <w:br/>
      </w:r>
      <w:r w:rsidR="006B63C2" w:rsidRPr="006B63C2">
        <w:t>6</w:t>
      </w:r>
      <w:r w:rsidRPr="006B63C2">
        <w:t>00</w:t>
      </w:r>
      <w:r w:rsidR="00CA590A" w:rsidRPr="006B63C2">
        <w:t xml:space="preserve"> </w:t>
      </w:r>
      <w:r w:rsidRPr="006B63C2">
        <w:t>m</w:t>
      </w:r>
      <w:r w:rsidRPr="006B63C2">
        <w:rPr>
          <w:vertAlign w:val="superscript"/>
        </w:rPr>
        <w:t>3</w:t>
      </w:r>
      <w:r w:rsidRPr="006B63C2">
        <w:t>/d</w:t>
      </w:r>
      <w:r w:rsidR="00467FFD" w:rsidRPr="006B63C2">
        <w:t>.</w:t>
      </w:r>
    </w:p>
    <w:p w:rsidR="00F13C43" w:rsidRPr="00C47021" w:rsidRDefault="00CA590A" w:rsidP="00F13C43">
      <w:pPr>
        <w:pStyle w:val="NORMA"/>
      </w:pPr>
      <w:r w:rsidRPr="00C47021">
        <w:t>Zakres planowanego przedsięwzięcia</w:t>
      </w:r>
      <w:r w:rsidR="00F13C43" w:rsidRPr="00C47021">
        <w:t xml:space="preserve"> </w:t>
      </w:r>
      <w:r w:rsidRPr="00C47021">
        <w:t xml:space="preserve">zawiera </w:t>
      </w:r>
      <w:r w:rsidR="00F13C43" w:rsidRPr="00C47021">
        <w:t>budow</w:t>
      </w:r>
      <w:r w:rsidRPr="00C47021">
        <w:t>ę</w:t>
      </w:r>
      <w:r w:rsidR="00F13C43" w:rsidRPr="00C47021">
        <w:t>:</w:t>
      </w:r>
    </w:p>
    <w:p w:rsidR="00F13C43" w:rsidRPr="00AA027E" w:rsidRDefault="00F13C43" w:rsidP="00280622">
      <w:pPr>
        <w:pStyle w:val="PUNKT-"/>
        <w:spacing w:before="0" w:line="312" w:lineRule="auto"/>
      </w:pPr>
      <w:r w:rsidRPr="00AA027E">
        <w:t xml:space="preserve">sieć kanalizacji sanitarnej </w:t>
      </w:r>
      <w:r w:rsidR="00467FFD" w:rsidRPr="00AA027E">
        <w:t>tłocznej</w:t>
      </w:r>
      <w:r w:rsidRPr="00AA027E">
        <w:t xml:space="preserve"> P</w:t>
      </w:r>
      <w:r w:rsidR="00467FFD" w:rsidRPr="00AA027E">
        <w:t>E</w:t>
      </w:r>
      <w:r w:rsidRPr="00AA027E">
        <w:t xml:space="preserve"> Ø </w:t>
      </w:r>
      <w:r w:rsidR="00467FFD" w:rsidRPr="00AA027E">
        <w:t xml:space="preserve">90– ok. </w:t>
      </w:r>
      <w:r w:rsidR="00AA027E" w:rsidRPr="00AA027E">
        <w:t>593</w:t>
      </w:r>
      <w:r w:rsidRPr="00AA027E">
        <w:t xml:space="preserve"> m;</w:t>
      </w:r>
    </w:p>
    <w:p w:rsidR="00467FFD" w:rsidRPr="00AA027E" w:rsidRDefault="00467FFD" w:rsidP="00280622">
      <w:pPr>
        <w:pStyle w:val="PUNKT-"/>
        <w:spacing w:before="0" w:line="312" w:lineRule="auto"/>
      </w:pPr>
      <w:r w:rsidRPr="00AA027E">
        <w:t>sieć kanalizacji sanitarnej tłocznej PE Ø 75– ok. 9</w:t>
      </w:r>
      <w:r w:rsidR="00AA027E" w:rsidRPr="00AA027E">
        <w:t>2</w:t>
      </w:r>
      <w:r w:rsidRPr="00AA027E">
        <w:t>0 m;</w:t>
      </w:r>
    </w:p>
    <w:p w:rsidR="00467FFD" w:rsidRPr="00AA027E" w:rsidRDefault="00467FFD" w:rsidP="00280622">
      <w:pPr>
        <w:pStyle w:val="PUNKT-"/>
        <w:spacing w:before="0" w:line="312" w:lineRule="auto"/>
      </w:pPr>
      <w:r w:rsidRPr="00AA027E">
        <w:t>sieć kanalizacji sanitarnej tłocznej PE Ø 63– ok. 14</w:t>
      </w:r>
      <w:r w:rsidR="00AA027E" w:rsidRPr="00AA027E">
        <w:t>25</w:t>
      </w:r>
      <w:r w:rsidRPr="00AA027E">
        <w:t xml:space="preserve"> m;</w:t>
      </w:r>
    </w:p>
    <w:p w:rsidR="00AA027E" w:rsidRDefault="00AA027E" w:rsidP="00280622">
      <w:pPr>
        <w:pStyle w:val="PUNKT-"/>
        <w:spacing w:before="0" w:line="312" w:lineRule="auto"/>
      </w:pPr>
      <w:r w:rsidRPr="00AA027E">
        <w:t>sięgacze do działek (odcinki nale</w:t>
      </w:r>
      <w:r w:rsidR="00284139">
        <w:t>żące do sieci) PE Ø 50– ok. 1</w:t>
      </w:r>
      <w:r w:rsidR="004D36CF">
        <w:t>587</w:t>
      </w:r>
      <w:r w:rsidRPr="00AA027E">
        <w:t xml:space="preserve"> m;</w:t>
      </w:r>
    </w:p>
    <w:p w:rsidR="004D36CF" w:rsidRPr="00AA027E" w:rsidRDefault="004D36CF" w:rsidP="00280622">
      <w:pPr>
        <w:pStyle w:val="PUNKT-"/>
        <w:spacing w:before="0" w:line="312" w:lineRule="auto"/>
      </w:pPr>
      <w:r>
        <w:t>przyłącza kanalizacji grawitacyjnej PVC Ø 160– ok. 400</w:t>
      </w:r>
      <w:r w:rsidRPr="00AA027E">
        <w:t xml:space="preserve"> m</w:t>
      </w:r>
      <w:r w:rsidR="00280622">
        <w:t xml:space="preserve"> – wykonane przez Gminę jako Inwestora Zastępczego</w:t>
      </w:r>
    </w:p>
    <w:p w:rsidR="00F13C43" w:rsidRDefault="00F11984" w:rsidP="00280622">
      <w:pPr>
        <w:pStyle w:val="PUNKT-"/>
        <w:spacing w:before="0" w:line="312" w:lineRule="auto"/>
      </w:pPr>
      <w:r w:rsidRPr="00C47021">
        <w:t xml:space="preserve">pompownie </w:t>
      </w:r>
      <w:r w:rsidR="00467FFD">
        <w:t>przydomowe – ok. 6</w:t>
      </w:r>
      <w:r w:rsidR="004D36CF">
        <w:t>9</w:t>
      </w:r>
      <w:r w:rsidRPr="00C47021">
        <w:t xml:space="preserve"> szt.</w:t>
      </w:r>
    </w:p>
    <w:p w:rsidR="00274919" w:rsidRDefault="00274919" w:rsidP="00280622">
      <w:pPr>
        <w:pStyle w:val="PUNKT-"/>
        <w:spacing w:before="0" w:line="312" w:lineRule="auto"/>
      </w:pPr>
      <w:r>
        <w:t>odwodnienie rurociągu – ok. 3 szt.</w:t>
      </w:r>
    </w:p>
    <w:p w:rsidR="00274919" w:rsidRPr="00C47021" w:rsidRDefault="00274919" w:rsidP="00280622">
      <w:pPr>
        <w:pStyle w:val="PUNKT-"/>
        <w:spacing w:before="0" w:line="312" w:lineRule="auto"/>
      </w:pPr>
      <w:r>
        <w:t>odpowietrzniki – ok. 4 szt.</w:t>
      </w:r>
    </w:p>
    <w:p w:rsidR="00F11984" w:rsidRPr="00CA5956" w:rsidRDefault="00F11984" w:rsidP="004D36CF">
      <w:pPr>
        <w:pStyle w:val="NORMA"/>
      </w:pPr>
    </w:p>
    <w:p w:rsidR="00CA590A" w:rsidRPr="00C47021" w:rsidRDefault="00CA590A" w:rsidP="004D36CF">
      <w:pPr>
        <w:pStyle w:val="NORMA"/>
      </w:pPr>
      <w:r w:rsidRPr="00C47021">
        <w:t>Ilość ścieków odbieranych z omawianych obszarów</w:t>
      </w:r>
      <w:r w:rsidR="00AD6561" w:rsidRPr="00C47021">
        <w:t xml:space="preserve"> w perspektywie</w:t>
      </w:r>
      <w:r w:rsidRPr="00C47021">
        <w:t xml:space="preserve"> wynosi: </w:t>
      </w:r>
    </w:p>
    <w:p w:rsidR="00CA590A" w:rsidRPr="00D014DE" w:rsidRDefault="00CA590A" w:rsidP="004D36CF">
      <w:pPr>
        <w:pStyle w:val="PUNKT-"/>
        <w:spacing w:before="0"/>
      </w:pPr>
      <w:proofErr w:type="spellStart"/>
      <w:r w:rsidRPr="00D014DE">
        <w:t>Q</w:t>
      </w:r>
      <w:r w:rsidRPr="00D014DE">
        <w:rPr>
          <w:vertAlign w:val="subscript"/>
        </w:rPr>
        <w:t>śr.d</w:t>
      </w:r>
      <w:proofErr w:type="spellEnd"/>
      <w:r w:rsidRPr="00D014DE">
        <w:rPr>
          <w:vertAlign w:val="subscript"/>
        </w:rPr>
        <w:t xml:space="preserve">. </w:t>
      </w:r>
      <w:r w:rsidRPr="00D014DE">
        <w:tab/>
      </w:r>
      <w:r w:rsidR="00AD6561" w:rsidRPr="00D014DE">
        <w:t>=</w:t>
      </w:r>
      <w:r w:rsidRPr="00D014DE">
        <w:t xml:space="preserve"> </w:t>
      </w:r>
      <w:r w:rsidR="00D014DE" w:rsidRPr="00D014DE">
        <w:t>42,21</w:t>
      </w:r>
      <w:r w:rsidR="00AD6561" w:rsidRPr="00D014DE">
        <w:t xml:space="preserve"> </w:t>
      </w:r>
      <w:r w:rsidRPr="00D014DE">
        <w:t>m</w:t>
      </w:r>
      <w:r w:rsidRPr="00D014DE">
        <w:rPr>
          <w:vertAlign w:val="superscript"/>
        </w:rPr>
        <w:t>3</w:t>
      </w:r>
      <w:r w:rsidRPr="00D014DE">
        <w:t>/d</w:t>
      </w:r>
    </w:p>
    <w:p w:rsidR="00CA590A" w:rsidRPr="00D014DE" w:rsidRDefault="00CA590A" w:rsidP="000A1459">
      <w:pPr>
        <w:pStyle w:val="PUNKT-"/>
      </w:pPr>
      <w:proofErr w:type="spellStart"/>
      <w:r w:rsidRPr="00D014DE">
        <w:t>Q</w:t>
      </w:r>
      <w:r w:rsidRPr="00D014DE">
        <w:rPr>
          <w:vertAlign w:val="subscript"/>
        </w:rPr>
        <w:t>max.d</w:t>
      </w:r>
      <w:proofErr w:type="spellEnd"/>
      <w:r w:rsidRPr="00D014DE">
        <w:rPr>
          <w:vertAlign w:val="subscript"/>
        </w:rPr>
        <w:t xml:space="preserve">.  </w:t>
      </w:r>
      <w:r w:rsidR="00AD6561" w:rsidRPr="00D014DE">
        <w:rPr>
          <w:vertAlign w:val="subscript"/>
        </w:rPr>
        <w:tab/>
      </w:r>
      <w:r w:rsidRPr="00D014DE">
        <w:t xml:space="preserve">= </w:t>
      </w:r>
      <w:r w:rsidR="00D014DE" w:rsidRPr="00D014DE">
        <w:t>54,87</w:t>
      </w:r>
      <w:r w:rsidRPr="00D014DE">
        <w:t xml:space="preserve"> m</w:t>
      </w:r>
      <w:r w:rsidRPr="00D014DE">
        <w:rPr>
          <w:vertAlign w:val="superscript"/>
        </w:rPr>
        <w:t>3</w:t>
      </w:r>
      <w:r w:rsidRPr="00D014DE">
        <w:t xml:space="preserve">/d </w:t>
      </w:r>
      <w:r w:rsidRPr="00D014DE">
        <w:tab/>
      </w:r>
    </w:p>
    <w:p w:rsidR="00CA590A" w:rsidRPr="00D014DE" w:rsidRDefault="00CA590A" w:rsidP="000A1459">
      <w:pPr>
        <w:pStyle w:val="PUNKT-"/>
      </w:pPr>
      <w:proofErr w:type="spellStart"/>
      <w:r w:rsidRPr="00D014DE">
        <w:t>Q</w:t>
      </w:r>
      <w:r w:rsidRPr="00D014DE">
        <w:rPr>
          <w:vertAlign w:val="subscript"/>
        </w:rPr>
        <w:t>max.godz</w:t>
      </w:r>
      <w:proofErr w:type="spellEnd"/>
      <w:r w:rsidRPr="00D014DE">
        <w:rPr>
          <w:vertAlign w:val="subscript"/>
        </w:rPr>
        <w:t>.</w:t>
      </w:r>
      <w:r w:rsidR="00D014DE" w:rsidRPr="00D014DE">
        <w:t>= 3</w:t>
      </w:r>
      <w:r w:rsidRPr="00D014DE">
        <w:t>,</w:t>
      </w:r>
      <w:r w:rsidR="00D014DE" w:rsidRPr="00D014DE">
        <w:t>6</w:t>
      </w:r>
      <w:r w:rsidRPr="00D014DE">
        <w:t>5 m</w:t>
      </w:r>
      <w:r w:rsidRPr="00D014DE">
        <w:rPr>
          <w:vertAlign w:val="superscript"/>
        </w:rPr>
        <w:t>3</w:t>
      </w:r>
      <w:r w:rsidR="00D014DE" w:rsidRPr="00D014DE">
        <w:t>/h= 1,02</w:t>
      </w:r>
      <w:r w:rsidRPr="00D014DE">
        <w:t xml:space="preserve"> l/s</w:t>
      </w:r>
    </w:p>
    <w:p w:rsidR="00197E73" w:rsidRPr="00197E73" w:rsidRDefault="00467FFD" w:rsidP="00197E73">
      <w:pPr>
        <w:pStyle w:val="PUNKT-"/>
        <w:numPr>
          <w:ilvl w:val="0"/>
          <w:numId w:val="0"/>
        </w:numPr>
        <w:ind w:left="142" w:firstLine="425"/>
      </w:pPr>
      <w:r>
        <w:t>T</w:t>
      </w:r>
      <w:r w:rsidR="00490F39">
        <w:t xml:space="preserve">eren </w:t>
      </w:r>
      <w:r>
        <w:t>wsi Bogoria</w:t>
      </w:r>
      <w:r w:rsidR="00197E73" w:rsidRPr="00197E73">
        <w:t>, znajduje się w obrębie doliny</w:t>
      </w:r>
      <w:r w:rsidR="00197E73">
        <w:t xml:space="preserve"> </w:t>
      </w:r>
      <w:r w:rsidR="00197E73" w:rsidRPr="00197E73">
        <w:t>rzeki Wisły. Obszar ten jest</w:t>
      </w:r>
      <w:r>
        <w:t xml:space="preserve"> narażony na zalewanie (obszar zagrożenia powodziowego z głębokością wody 1%</w:t>
      </w:r>
      <w:r w:rsidR="00197E73" w:rsidRPr="00197E73">
        <w:t>)</w:t>
      </w:r>
      <w:r w:rsidR="00197E73">
        <w:t xml:space="preserve"> </w:t>
      </w:r>
      <w:r w:rsidR="00197E73" w:rsidRPr="00197E73">
        <w:t>oraz podtapianie podczas powtarzający</w:t>
      </w:r>
      <w:r>
        <w:t>ch się, okresowych wezbrań rzek</w:t>
      </w:r>
      <w:r w:rsidR="00197E73">
        <w:t xml:space="preserve">. </w:t>
      </w:r>
      <w:r w:rsidR="00197E73" w:rsidRPr="00AA027E">
        <w:t>Nawodnione piaski tego terenu, mogą przejawiać charakter kurzawkowy. Grunty gliniasto-pylaste, są szczególnie wrażliwe na działanie wody. Pod wpływem wód płynących łatwo ulegają rozmyciu, zaś zawilgocone uplastyczniają się.</w:t>
      </w:r>
    </w:p>
    <w:p w:rsidR="00197E73" w:rsidRDefault="00490F39" w:rsidP="00197E73">
      <w:pPr>
        <w:pStyle w:val="PUNKT-"/>
        <w:numPr>
          <w:ilvl w:val="0"/>
          <w:numId w:val="0"/>
        </w:numPr>
        <w:ind w:left="142"/>
      </w:pPr>
      <w:r>
        <w:t xml:space="preserve">Teren planowanej Inwestycji znajduje się w odległości około </w:t>
      </w:r>
      <w:r w:rsidR="00467FFD">
        <w:t>0,5</w:t>
      </w:r>
      <w:r>
        <w:t xml:space="preserve">km od </w:t>
      </w:r>
      <w:r w:rsidR="00467FFD">
        <w:t>rzeki Wisły</w:t>
      </w:r>
      <w:r>
        <w:t>.</w:t>
      </w:r>
    </w:p>
    <w:p w:rsidR="006B63C2" w:rsidRDefault="002858F2" w:rsidP="004D36CF">
      <w:pPr>
        <w:pStyle w:val="PUNKT-"/>
        <w:numPr>
          <w:ilvl w:val="0"/>
          <w:numId w:val="0"/>
        </w:numPr>
        <w:ind w:left="142"/>
      </w:pPr>
      <w:r>
        <w:t>Sieć prowadzona będzie w pasie drogowym lub w bliskim sąsiedztwie do pasa drogowego drogi powiatowej P0809T (Zawidza- Chodków Stary).</w:t>
      </w:r>
    </w:p>
    <w:p w:rsidR="00363A8C" w:rsidRPr="00C47021" w:rsidRDefault="00363A8C" w:rsidP="00363A8C">
      <w:pPr>
        <w:pStyle w:val="NORMA"/>
        <w:numPr>
          <w:ilvl w:val="0"/>
          <w:numId w:val="59"/>
        </w:numPr>
      </w:pPr>
      <w:r>
        <w:t>Wnorów</w:t>
      </w:r>
    </w:p>
    <w:p w:rsidR="00363A8C" w:rsidRDefault="00363A8C" w:rsidP="00363A8C">
      <w:pPr>
        <w:pStyle w:val="NORMA"/>
      </w:pPr>
      <w:r w:rsidRPr="00C47021">
        <w:t xml:space="preserve">Sieć kanalizacyjną projektuje się dla </w:t>
      </w:r>
      <w:r>
        <w:t>miejscowości Wnorów w 3 odcinkach: odcinek „pod lasem”, odcinek „środkowy”, odcinek „Wnorów- wieś”.</w:t>
      </w:r>
    </w:p>
    <w:p w:rsidR="00363A8C" w:rsidRPr="00C47021" w:rsidRDefault="00BA58E6" w:rsidP="00363A8C">
      <w:pPr>
        <w:pStyle w:val="NORMA"/>
      </w:pPr>
      <w:r>
        <w:lastRenderedPageBreak/>
        <w:t xml:space="preserve">Odcinek „pod lasem” </w:t>
      </w:r>
      <w:r w:rsidR="00363A8C">
        <w:t xml:space="preserve">z </w:t>
      </w:r>
      <w:r w:rsidR="00363A8C" w:rsidRPr="00C47021">
        <w:t xml:space="preserve">miejscem włączenia, którym jest </w:t>
      </w:r>
      <w:r>
        <w:t>studnia</w:t>
      </w:r>
      <w:r w:rsidR="00363A8C" w:rsidRPr="00C47021">
        <w:t xml:space="preserve"> kanalizacji sanitarnej</w:t>
      </w:r>
      <w:r w:rsidR="00363A8C">
        <w:t xml:space="preserve"> tłocznej</w:t>
      </w:r>
      <w:r w:rsidR="00363A8C" w:rsidRPr="00C47021">
        <w:t xml:space="preserve"> na działce nr ew. </w:t>
      </w:r>
      <w:r>
        <w:t>224</w:t>
      </w:r>
      <w:r w:rsidR="00363A8C" w:rsidRPr="00C47021">
        <w:t xml:space="preserve"> obręb 00</w:t>
      </w:r>
      <w:r w:rsidR="00363A8C">
        <w:t>2</w:t>
      </w:r>
      <w:r>
        <w:t>5</w:t>
      </w:r>
      <w:r w:rsidR="00363A8C" w:rsidRPr="00C47021">
        <w:t xml:space="preserve"> </w:t>
      </w:r>
      <w:r>
        <w:t>Wnorów o rzędnych 183,21/181,11</w:t>
      </w:r>
      <w:r w:rsidR="00363A8C" w:rsidRPr="00C47021">
        <w:t xml:space="preserve">. Ścieki będą odprowadzane poprzez </w:t>
      </w:r>
      <w:r w:rsidR="00363A8C">
        <w:t xml:space="preserve">istniejącą </w:t>
      </w:r>
      <w:r w:rsidR="00363A8C" w:rsidRPr="00C47021">
        <w:t xml:space="preserve">sieć kanalizacji sanitarnej </w:t>
      </w:r>
      <w:r w:rsidR="00363A8C">
        <w:t xml:space="preserve">tłocznej </w:t>
      </w:r>
      <w:r w:rsidR="00363A8C" w:rsidRPr="00C47021">
        <w:t xml:space="preserve">i dalej odprowadzane będą do istniejącej oczyszczalni ścieków w </w:t>
      </w:r>
      <w:r w:rsidR="00363A8C">
        <w:t>Świniarach</w:t>
      </w:r>
      <w:r w:rsidR="00363A8C" w:rsidRPr="00C47021">
        <w:t xml:space="preserve">. Przepustowość oczyszczalni wynosi </w:t>
      </w:r>
      <w:r w:rsidR="00363A8C" w:rsidRPr="006B63C2">
        <w:t xml:space="preserve">aktualnie </w:t>
      </w:r>
      <w:r w:rsidR="006B63C2" w:rsidRPr="006B63C2">
        <w:t>6</w:t>
      </w:r>
      <w:r w:rsidR="00363A8C" w:rsidRPr="006B63C2">
        <w:t>00 m</w:t>
      </w:r>
      <w:r w:rsidR="00363A8C" w:rsidRPr="006B63C2">
        <w:rPr>
          <w:vertAlign w:val="superscript"/>
        </w:rPr>
        <w:t>3</w:t>
      </w:r>
      <w:r w:rsidR="00363A8C" w:rsidRPr="006B63C2">
        <w:t>/d.</w:t>
      </w:r>
    </w:p>
    <w:p w:rsidR="00363A8C" w:rsidRPr="00C47021" w:rsidRDefault="00363A8C" w:rsidP="00363A8C">
      <w:pPr>
        <w:pStyle w:val="NORMA"/>
      </w:pPr>
      <w:r w:rsidRPr="00C47021">
        <w:t>Zakres planowanego przedsięwzięcia zawiera budowę:</w:t>
      </w:r>
    </w:p>
    <w:p w:rsidR="00363A8C" w:rsidRPr="00F755FC" w:rsidRDefault="00363A8C" w:rsidP="00363A8C">
      <w:pPr>
        <w:pStyle w:val="PUNKT-"/>
      </w:pPr>
      <w:r w:rsidRPr="00F755FC">
        <w:t xml:space="preserve">sieć kanalizacji sanitarnej tłocznej PE Ø 63– ok. </w:t>
      </w:r>
      <w:r w:rsidR="00AA027E" w:rsidRPr="00F755FC">
        <w:t>1084</w:t>
      </w:r>
      <w:r w:rsidRPr="00F755FC">
        <w:t xml:space="preserve"> m;</w:t>
      </w:r>
    </w:p>
    <w:p w:rsidR="00AA027E" w:rsidRDefault="00AA027E" w:rsidP="00AA027E">
      <w:pPr>
        <w:pStyle w:val="PUNKT-"/>
      </w:pPr>
      <w:r w:rsidRPr="00AA027E">
        <w:t xml:space="preserve">sięgacze do działek (odcinki należące do sieci) PE Ø 50– ok. </w:t>
      </w:r>
      <w:r w:rsidR="00F755FC">
        <w:t>46</w:t>
      </w:r>
      <w:r w:rsidRPr="00AA027E">
        <w:t xml:space="preserve"> m;</w:t>
      </w:r>
    </w:p>
    <w:p w:rsidR="004D36CF" w:rsidRPr="00AA027E" w:rsidRDefault="004D36CF" w:rsidP="00AA027E">
      <w:pPr>
        <w:pStyle w:val="PUNKT-"/>
      </w:pPr>
      <w:r>
        <w:t>przyłącza kanalizacji grawitacyjnej PVC Ø 160– ok. 12</w:t>
      </w:r>
      <w:r w:rsidRPr="00AA027E">
        <w:t xml:space="preserve"> m</w:t>
      </w:r>
      <w:r w:rsidR="00280622">
        <w:t>– wykonane przez Gminę jako Inwestora Zastępczego</w:t>
      </w:r>
    </w:p>
    <w:p w:rsidR="00363A8C" w:rsidRPr="00C47021" w:rsidRDefault="00363A8C" w:rsidP="00363A8C">
      <w:pPr>
        <w:pStyle w:val="PUNKT-"/>
      </w:pPr>
      <w:r w:rsidRPr="00C47021">
        <w:t xml:space="preserve">pompownie </w:t>
      </w:r>
      <w:r>
        <w:t xml:space="preserve">przydomowe – ok. </w:t>
      </w:r>
      <w:r w:rsidR="00BA58E6">
        <w:t>4</w:t>
      </w:r>
      <w:r w:rsidRPr="00C47021">
        <w:t xml:space="preserve"> szt.</w:t>
      </w:r>
    </w:p>
    <w:p w:rsidR="00CA5956" w:rsidRPr="00CA5956" w:rsidRDefault="00CA5956" w:rsidP="00220A59">
      <w:pPr>
        <w:pStyle w:val="NORMA"/>
      </w:pPr>
      <w:r w:rsidRPr="00CA5956">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w:t>
      </w:r>
      <w:r w:rsidR="00220A59" w:rsidRPr="00220A59">
        <w:t xml:space="preserve"> </w:t>
      </w:r>
      <w:r w:rsidR="00220A59">
        <w:t>Wrysowane przyłącza mają przebieg jedynie orientacyjny – przebieg nie został ustalony z właścicielami działek.</w:t>
      </w:r>
    </w:p>
    <w:p w:rsidR="00363A8C" w:rsidRPr="00C47021" w:rsidRDefault="00363A8C" w:rsidP="00220A59">
      <w:pPr>
        <w:pStyle w:val="NORMA"/>
      </w:pPr>
      <w:r w:rsidRPr="00C47021">
        <w:t xml:space="preserve">Ilość ścieków odbieranych z omawianych obszarów w perspektywie wynosi: </w:t>
      </w:r>
    </w:p>
    <w:p w:rsidR="00363A8C" w:rsidRPr="00BF73E1" w:rsidRDefault="00363A8C" w:rsidP="00363A8C">
      <w:pPr>
        <w:pStyle w:val="PUNKT-"/>
      </w:pPr>
      <w:proofErr w:type="spellStart"/>
      <w:r w:rsidRPr="00BF73E1">
        <w:t>Q</w:t>
      </w:r>
      <w:r w:rsidRPr="00BF73E1">
        <w:rPr>
          <w:vertAlign w:val="subscript"/>
        </w:rPr>
        <w:t>śr.d</w:t>
      </w:r>
      <w:proofErr w:type="spellEnd"/>
      <w:r w:rsidRPr="00BF73E1">
        <w:rPr>
          <w:vertAlign w:val="subscript"/>
        </w:rPr>
        <w:t xml:space="preserve">. </w:t>
      </w:r>
      <w:r w:rsidRPr="00BF73E1">
        <w:tab/>
        <w:t xml:space="preserve">= </w:t>
      </w:r>
      <w:r w:rsidR="00347404">
        <w:t>2,52</w:t>
      </w:r>
      <w:r w:rsidRPr="00BF73E1">
        <w:t xml:space="preserve"> m</w:t>
      </w:r>
      <w:r w:rsidRPr="00BF73E1">
        <w:rPr>
          <w:vertAlign w:val="superscript"/>
        </w:rPr>
        <w:t>3</w:t>
      </w:r>
      <w:r w:rsidRPr="00BF73E1">
        <w:t>/d</w:t>
      </w:r>
    </w:p>
    <w:p w:rsidR="00363A8C" w:rsidRPr="00BF73E1" w:rsidRDefault="00363A8C" w:rsidP="00363A8C">
      <w:pPr>
        <w:pStyle w:val="PUNKT-"/>
      </w:pPr>
      <w:proofErr w:type="spellStart"/>
      <w:r w:rsidRPr="00BF73E1">
        <w:t>Q</w:t>
      </w:r>
      <w:r w:rsidRPr="00BF73E1">
        <w:rPr>
          <w:vertAlign w:val="subscript"/>
        </w:rPr>
        <w:t>max.d</w:t>
      </w:r>
      <w:proofErr w:type="spellEnd"/>
      <w:r w:rsidRPr="00BF73E1">
        <w:rPr>
          <w:vertAlign w:val="subscript"/>
        </w:rPr>
        <w:t xml:space="preserve">.  </w:t>
      </w:r>
      <w:r w:rsidRPr="00BF73E1">
        <w:rPr>
          <w:vertAlign w:val="subscript"/>
        </w:rPr>
        <w:tab/>
      </w:r>
      <w:r w:rsidR="00BF73E1" w:rsidRPr="00BF73E1">
        <w:t xml:space="preserve">= </w:t>
      </w:r>
      <w:r w:rsidR="00347404">
        <w:t>3,28</w:t>
      </w:r>
      <w:r w:rsidRPr="00BF73E1">
        <w:t xml:space="preserve"> m</w:t>
      </w:r>
      <w:r w:rsidRPr="00BF73E1">
        <w:rPr>
          <w:vertAlign w:val="superscript"/>
        </w:rPr>
        <w:t>3</w:t>
      </w:r>
      <w:r w:rsidRPr="00BF73E1">
        <w:t xml:space="preserve">/d </w:t>
      </w:r>
      <w:r w:rsidRPr="00BF73E1">
        <w:tab/>
      </w:r>
    </w:p>
    <w:p w:rsidR="00363A8C" w:rsidRPr="00BF73E1" w:rsidRDefault="00363A8C" w:rsidP="00363A8C">
      <w:pPr>
        <w:pStyle w:val="PUNKT-"/>
      </w:pPr>
      <w:proofErr w:type="spellStart"/>
      <w:r w:rsidRPr="00BF73E1">
        <w:t>Q</w:t>
      </w:r>
      <w:r w:rsidRPr="00BF73E1">
        <w:rPr>
          <w:vertAlign w:val="subscript"/>
        </w:rPr>
        <w:t>max.godz</w:t>
      </w:r>
      <w:proofErr w:type="spellEnd"/>
      <w:r w:rsidRPr="00BF73E1">
        <w:rPr>
          <w:vertAlign w:val="subscript"/>
        </w:rPr>
        <w:t>.</w:t>
      </w:r>
      <w:r w:rsidR="00BF73E1" w:rsidRPr="00BF73E1">
        <w:t>= 0,</w:t>
      </w:r>
      <w:r w:rsidR="00347404">
        <w:t>22</w:t>
      </w:r>
      <w:r w:rsidRPr="00BF73E1">
        <w:t xml:space="preserve"> m</w:t>
      </w:r>
      <w:r w:rsidRPr="00BF73E1">
        <w:rPr>
          <w:vertAlign w:val="superscript"/>
        </w:rPr>
        <w:t>3</w:t>
      </w:r>
      <w:r w:rsidR="00BF73E1" w:rsidRPr="00BF73E1">
        <w:t>/h=0,</w:t>
      </w:r>
      <w:r w:rsidR="00347404">
        <w:t>06</w:t>
      </w:r>
      <w:r w:rsidRPr="00BF73E1">
        <w:t xml:space="preserve"> l/s</w:t>
      </w:r>
    </w:p>
    <w:p w:rsidR="00BA58E6" w:rsidRDefault="00BA58E6" w:rsidP="00515FAF">
      <w:pPr>
        <w:pStyle w:val="NORMA"/>
        <w:ind w:firstLine="0"/>
      </w:pPr>
    </w:p>
    <w:p w:rsidR="00F516AC" w:rsidRPr="00C47021" w:rsidRDefault="00BA58E6" w:rsidP="00280622">
      <w:pPr>
        <w:pStyle w:val="NORMA"/>
      </w:pPr>
      <w:r>
        <w:t xml:space="preserve">Odcinek „środkowy” z </w:t>
      </w:r>
      <w:r w:rsidRPr="00C47021">
        <w:t xml:space="preserve">miejscem włączenia, którym jest </w:t>
      </w:r>
      <w:r>
        <w:t>studnia</w:t>
      </w:r>
      <w:r w:rsidRPr="00C47021">
        <w:t xml:space="preserve"> kanalizacji sanitarnej</w:t>
      </w:r>
      <w:r>
        <w:t xml:space="preserve"> </w:t>
      </w:r>
      <w:r w:rsidR="006135C3">
        <w:t>grawitacyjnej</w:t>
      </w:r>
      <w:r w:rsidRPr="00C47021">
        <w:t xml:space="preserve"> na działce nr ew. </w:t>
      </w:r>
      <w:r w:rsidR="006135C3">
        <w:t>93/6</w:t>
      </w:r>
      <w:r w:rsidRPr="00C47021">
        <w:t xml:space="preserve"> obręb 00</w:t>
      </w:r>
      <w:r>
        <w:t>25</w:t>
      </w:r>
      <w:r w:rsidRPr="00C47021">
        <w:t xml:space="preserve"> </w:t>
      </w:r>
      <w:r>
        <w:t>Wnorów o rzędnych 18</w:t>
      </w:r>
      <w:r w:rsidR="006135C3">
        <w:t>5</w:t>
      </w:r>
      <w:r>
        <w:t>,</w:t>
      </w:r>
      <w:r w:rsidR="006135C3">
        <w:t>72</w:t>
      </w:r>
      <w:r>
        <w:t>/18</w:t>
      </w:r>
      <w:r w:rsidR="006135C3">
        <w:t>2,85</w:t>
      </w:r>
      <w:r w:rsidRPr="00C47021">
        <w:t xml:space="preserve">. Ścieki będą odprowadzane poprzez </w:t>
      </w:r>
      <w:r>
        <w:t xml:space="preserve">istniejącą </w:t>
      </w:r>
      <w:r w:rsidRPr="00C47021">
        <w:t xml:space="preserve">sieć kanalizacji sanitarnej </w:t>
      </w:r>
      <w:r w:rsidR="006135C3">
        <w:t>grawitacyjnej</w:t>
      </w:r>
      <w:r>
        <w:t xml:space="preserve"> </w:t>
      </w:r>
      <w:r w:rsidRPr="00C47021">
        <w:t xml:space="preserve">i dalej odprowadzane będą do istniejącej oczyszczalni ścieków w </w:t>
      </w:r>
      <w:r>
        <w:t>Świniarach</w:t>
      </w:r>
      <w:r w:rsidRPr="00C47021">
        <w:t>. Przepustowość oczyszczalni wynosi aktualnie</w:t>
      </w:r>
      <w:r w:rsidR="006B63C2">
        <w:br/>
      </w:r>
      <w:r w:rsidRPr="00EC2D30">
        <w:rPr>
          <w:color w:val="FF0000"/>
        </w:rPr>
        <w:t xml:space="preserve"> </w:t>
      </w:r>
      <w:r w:rsidR="006B63C2" w:rsidRPr="006B63C2">
        <w:t>6</w:t>
      </w:r>
      <w:r w:rsidRPr="006B63C2">
        <w:t>00 m</w:t>
      </w:r>
      <w:r w:rsidRPr="006B63C2">
        <w:rPr>
          <w:vertAlign w:val="superscript"/>
        </w:rPr>
        <w:t>3</w:t>
      </w:r>
      <w:r w:rsidRPr="006B63C2">
        <w:t>/d.</w:t>
      </w:r>
    </w:p>
    <w:p w:rsidR="00BA58E6" w:rsidRPr="00C47021" w:rsidRDefault="00BA58E6" w:rsidP="00BA58E6">
      <w:pPr>
        <w:pStyle w:val="NORMA"/>
      </w:pPr>
      <w:r w:rsidRPr="00C47021">
        <w:t>Zakres planowanego przedsięwzięcia zawiera budowę:</w:t>
      </w:r>
    </w:p>
    <w:p w:rsidR="00BA58E6" w:rsidRPr="00F755FC" w:rsidRDefault="00BA58E6" w:rsidP="00BA58E6">
      <w:pPr>
        <w:pStyle w:val="PUNKT-"/>
      </w:pPr>
      <w:r w:rsidRPr="00F755FC">
        <w:t xml:space="preserve">sieć kanalizacji sanitarnej </w:t>
      </w:r>
      <w:r w:rsidR="006135C3" w:rsidRPr="00F755FC">
        <w:t>grawitacyjnej wraz ze studniami</w:t>
      </w:r>
      <w:r w:rsidRPr="00F755FC">
        <w:t xml:space="preserve"> P</w:t>
      </w:r>
      <w:r w:rsidR="006135C3" w:rsidRPr="00F755FC">
        <w:t>VC</w:t>
      </w:r>
      <w:r w:rsidRPr="00F755FC">
        <w:t xml:space="preserve"> Ø </w:t>
      </w:r>
      <w:r w:rsidR="006135C3" w:rsidRPr="00F755FC">
        <w:t>200</w:t>
      </w:r>
      <w:r w:rsidRPr="00F755FC">
        <w:t xml:space="preserve">– ok. </w:t>
      </w:r>
      <w:r w:rsidR="00182CA1">
        <w:t>71</w:t>
      </w:r>
      <w:r w:rsidR="006135C3" w:rsidRPr="00F755FC">
        <w:t>0</w:t>
      </w:r>
      <w:r w:rsidRPr="00F755FC">
        <w:t xml:space="preserve"> m;</w:t>
      </w:r>
    </w:p>
    <w:p w:rsidR="00F755FC" w:rsidRDefault="00F755FC" w:rsidP="00F755FC">
      <w:pPr>
        <w:pStyle w:val="PUNKT-"/>
      </w:pPr>
      <w:r w:rsidRPr="00AA027E">
        <w:t xml:space="preserve">sięgacze do działek (odcinki należące do sieci) </w:t>
      </w:r>
      <w:r>
        <w:t>PVC</w:t>
      </w:r>
      <w:r w:rsidRPr="00AA027E">
        <w:t xml:space="preserve"> Ø </w:t>
      </w:r>
      <w:r>
        <w:t>160– ok. 54</w:t>
      </w:r>
      <w:r w:rsidRPr="00AA027E">
        <w:t xml:space="preserve"> m;</w:t>
      </w:r>
    </w:p>
    <w:p w:rsidR="00220A59" w:rsidRPr="00F755FC" w:rsidRDefault="00220A59" w:rsidP="00F755FC">
      <w:pPr>
        <w:pStyle w:val="PUNKT-"/>
      </w:pPr>
      <w:r>
        <w:t>przyłącza kanalizacji grawitacyjnej PVC Ø 160– ok. 34</w:t>
      </w:r>
      <w:r w:rsidRPr="00AA027E">
        <w:t xml:space="preserve"> m</w:t>
      </w:r>
      <w:r w:rsidR="00280622">
        <w:t xml:space="preserve"> – wykonane przez Gminę jako Inwestora Zastępczego</w:t>
      </w:r>
    </w:p>
    <w:p w:rsidR="00CA5956" w:rsidRPr="00CA5956" w:rsidRDefault="00CA5956" w:rsidP="00220A59">
      <w:pPr>
        <w:pStyle w:val="PUNKT-"/>
        <w:numPr>
          <w:ilvl w:val="0"/>
          <w:numId w:val="0"/>
        </w:numPr>
        <w:spacing w:before="0"/>
        <w:ind w:left="142"/>
      </w:pPr>
      <w:r w:rsidRPr="00CA5956">
        <w:lastRenderedPageBreak/>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w:t>
      </w:r>
      <w:r w:rsidR="00220A59" w:rsidRPr="00220A59">
        <w:t xml:space="preserve"> </w:t>
      </w:r>
      <w:r w:rsidR="00220A59">
        <w:t>Wrysowane przyłącza mają przebieg jedynie orientacyjny – przebieg nie został ustalony z właścicielami działek.</w:t>
      </w:r>
    </w:p>
    <w:p w:rsidR="00BA58E6" w:rsidRPr="00C47021" w:rsidRDefault="00BA58E6" w:rsidP="00220A59">
      <w:pPr>
        <w:pStyle w:val="NORMA"/>
      </w:pPr>
      <w:r w:rsidRPr="00C47021">
        <w:t xml:space="preserve">Ilość ścieków odbieranych z omawianych obszarów w perspektywie wynosi: </w:t>
      </w:r>
    </w:p>
    <w:p w:rsidR="00BA58E6" w:rsidRPr="00BF73E1" w:rsidRDefault="00BA58E6" w:rsidP="00BA58E6">
      <w:pPr>
        <w:pStyle w:val="PUNKT-"/>
      </w:pPr>
      <w:proofErr w:type="spellStart"/>
      <w:r w:rsidRPr="00BF73E1">
        <w:t>Q</w:t>
      </w:r>
      <w:r w:rsidRPr="00BF73E1">
        <w:rPr>
          <w:vertAlign w:val="subscript"/>
        </w:rPr>
        <w:t>śr.d</w:t>
      </w:r>
      <w:proofErr w:type="spellEnd"/>
      <w:r w:rsidRPr="00BF73E1">
        <w:rPr>
          <w:vertAlign w:val="subscript"/>
        </w:rPr>
        <w:t xml:space="preserve">. </w:t>
      </w:r>
      <w:r w:rsidRPr="00BF73E1">
        <w:tab/>
        <w:t xml:space="preserve">= </w:t>
      </w:r>
      <w:r w:rsidR="00347404">
        <w:t>2,52</w:t>
      </w:r>
      <w:r w:rsidRPr="00BF73E1">
        <w:t xml:space="preserve"> m</w:t>
      </w:r>
      <w:r w:rsidRPr="00BF73E1">
        <w:rPr>
          <w:vertAlign w:val="superscript"/>
        </w:rPr>
        <w:t>3</w:t>
      </w:r>
      <w:r w:rsidRPr="00BF73E1">
        <w:t>/d</w:t>
      </w:r>
    </w:p>
    <w:p w:rsidR="00BA58E6" w:rsidRPr="00BF73E1" w:rsidRDefault="00BA58E6" w:rsidP="00BA58E6">
      <w:pPr>
        <w:pStyle w:val="PUNKT-"/>
      </w:pPr>
      <w:proofErr w:type="spellStart"/>
      <w:r w:rsidRPr="00BF73E1">
        <w:t>Q</w:t>
      </w:r>
      <w:r w:rsidRPr="00BF73E1">
        <w:rPr>
          <w:vertAlign w:val="subscript"/>
        </w:rPr>
        <w:t>max.d</w:t>
      </w:r>
      <w:proofErr w:type="spellEnd"/>
      <w:r w:rsidRPr="00BF73E1">
        <w:rPr>
          <w:vertAlign w:val="subscript"/>
        </w:rPr>
        <w:t xml:space="preserve">.  </w:t>
      </w:r>
      <w:r w:rsidRPr="00BF73E1">
        <w:rPr>
          <w:vertAlign w:val="subscript"/>
        </w:rPr>
        <w:tab/>
      </w:r>
      <w:r w:rsidR="00BF73E1" w:rsidRPr="00BF73E1">
        <w:t xml:space="preserve">= </w:t>
      </w:r>
      <w:r w:rsidR="00347404">
        <w:t>3,28</w:t>
      </w:r>
      <w:r w:rsidRPr="00BF73E1">
        <w:t xml:space="preserve"> m</w:t>
      </w:r>
      <w:r w:rsidRPr="00BF73E1">
        <w:rPr>
          <w:vertAlign w:val="superscript"/>
        </w:rPr>
        <w:t>3</w:t>
      </w:r>
      <w:r w:rsidRPr="00BF73E1">
        <w:t xml:space="preserve">/d </w:t>
      </w:r>
      <w:r w:rsidRPr="00BF73E1">
        <w:tab/>
      </w:r>
    </w:p>
    <w:p w:rsidR="00046F39" w:rsidRDefault="00BA58E6" w:rsidP="00280622">
      <w:pPr>
        <w:pStyle w:val="PUNKT-"/>
      </w:pPr>
      <w:proofErr w:type="spellStart"/>
      <w:r w:rsidRPr="00BF73E1">
        <w:t>Q</w:t>
      </w:r>
      <w:r w:rsidRPr="00BF73E1">
        <w:rPr>
          <w:vertAlign w:val="subscript"/>
        </w:rPr>
        <w:t>max.godz</w:t>
      </w:r>
      <w:proofErr w:type="spellEnd"/>
      <w:r w:rsidRPr="00BF73E1">
        <w:rPr>
          <w:vertAlign w:val="subscript"/>
        </w:rPr>
        <w:t>.</w:t>
      </w:r>
      <w:r w:rsidR="00BF73E1" w:rsidRPr="00BF73E1">
        <w:t>= 0,</w:t>
      </w:r>
      <w:r w:rsidR="00347404">
        <w:t>22</w:t>
      </w:r>
      <w:r w:rsidRPr="00BF73E1">
        <w:t xml:space="preserve"> m</w:t>
      </w:r>
      <w:r w:rsidRPr="00BF73E1">
        <w:rPr>
          <w:vertAlign w:val="superscript"/>
        </w:rPr>
        <w:t>3</w:t>
      </w:r>
      <w:r w:rsidR="00BF73E1" w:rsidRPr="00BF73E1">
        <w:t>/h= 0,</w:t>
      </w:r>
      <w:r w:rsidR="00347404">
        <w:t>06</w:t>
      </w:r>
      <w:r w:rsidRPr="00BF73E1">
        <w:t xml:space="preserve"> l/s</w:t>
      </w:r>
    </w:p>
    <w:p w:rsidR="006135C3" w:rsidRPr="00C47021" w:rsidRDefault="006135C3" w:rsidP="006135C3">
      <w:pPr>
        <w:pStyle w:val="NORMA"/>
      </w:pPr>
      <w:r>
        <w:t xml:space="preserve">Odcinek „Wnorów- wieś” z </w:t>
      </w:r>
      <w:r w:rsidRPr="00C47021">
        <w:t xml:space="preserve">miejscem włączenia, którym jest </w:t>
      </w:r>
      <w:r>
        <w:t>studnia</w:t>
      </w:r>
      <w:r w:rsidRPr="00C47021">
        <w:t xml:space="preserve"> kanalizacji sanitarnej</w:t>
      </w:r>
      <w:r>
        <w:t xml:space="preserve"> grawitacyjnej</w:t>
      </w:r>
      <w:r w:rsidRPr="00C47021">
        <w:t xml:space="preserve"> na działce nr ew. </w:t>
      </w:r>
      <w:r>
        <w:t xml:space="preserve">222/1 </w:t>
      </w:r>
      <w:r w:rsidRPr="00C47021">
        <w:t>obręb 00</w:t>
      </w:r>
      <w:r>
        <w:t>13</w:t>
      </w:r>
      <w:r w:rsidRPr="00C47021">
        <w:t xml:space="preserve"> </w:t>
      </w:r>
      <w:r>
        <w:t>Łoniów o rzędnych 18</w:t>
      </w:r>
      <w:r w:rsidR="00D014DE">
        <w:t>7</w:t>
      </w:r>
      <w:r>
        <w:t>,</w:t>
      </w:r>
      <w:r w:rsidR="00D014DE">
        <w:t>50</w:t>
      </w:r>
      <w:r>
        <w:t>/18</w:t>
      </w:r>
      <w:r w:rsidR="00D014DE">
        <w:t>5</w:t>
      </w:r>
      <w:r>
        <w:t>,</w:t>
      </w:r>
      <w:r w:rsidR="00D014DE">
        <w:t>24</w:t>
      </w:r>
      <w:r>
        <w:t xml:space="preserve"> wykonana na istniejącym rurociągu DN200</w:t>
      </w:r>
      <w:r w:rsidRPr="00C47021">
        <w:t xml:space="preserve">. Ścieki będą odprowadzane poprzez </w:t>
      </w:r>
      <w:r>
        <w:t xml:space="preserve">istniejącą </w:t>
      </w:r>
      <w:r w:rsidRPr="00C47021">
        <w:t xml:space="preserve">sieć kanalizacji sanitarnej </w:t>
      </w:r>
      <w:r>
        <w:t xml:space="preserve">grawitacyjnej </w:t>
      </w:r>
      <w:r w:rsidRPr="00C47021">
        <w:t xml:space="preserve">i dalej odprowadzane będą do istniejącej oczyszczalni ścieków </w:t>
      </w:r>
      <w:r w:rsidR="002858F2">
        <w:br/>
      </w:r>
      <w:r w:rsidRPr="00C47021">
        <w:t xml:space="preserve">w </w:t>
      </w:r>
      <w:r>
        <w:t>Świniarach</w:t>
      </w:r>
      <w:r w:rsidRPr="00C47021">
        <w:t xml:space="preserve">. Przepustowość oczyszczalni wynosi </w:t>
      </w:r>
      <w:r w:rsidRPr="006B63C2">
        <w:t xml:space="preserve">aktualnie </w:t>
      </w:r>
      <w:r w:rsidR="006B63C2" w:rsidRPr="006B63C2">
        <w:t>6</w:t>
      </w:r>
      <w:r w:rsidRPr="006B63C2">
        <w:t>00 m</w:t>
      </w:r>
      <w:r w:rsidRPr="006B63C2">
        <w:rPr>
          <w:vertAlign w:val="superscript"/>
        </w:rPr>
        <w:t>3</w:t>
      </w:r>
      <w:r w:rsidRPr="006B63C2">
        <w:t>/d.</w:t>
      </w:r>
    </w:p>
    <w:p w:rsidR="006135C3" w:rsidRPr="00C47021" w:rsidRDefault="006135C3" w:rsidP="006135C3">
      <w:pPr>
        <w:pStyle w:val="NORMA"/>
      </w:pPr>
      <w:r w:rsidRPr="00C47021">
        <w:t>Zakres planowanego przedsięwzięcia zawiera budowę:</w:t>
      </w:r>
    </w:p>
    <w:p w:rsidR="006135C3" w:rsidRPr="00F755FC" w:rsidRDefault="006135C3" w:rsidP="006135C3">
      <w:pPr>
        <w:pStyle w:val="PUNKT-"/>
      </w:pPr>
      <w:r w:rsidRPr="00F755FC">
        <w:t xml:space="preserve">sieć kanalizacji sanitarnej grawitacyjnej wraz ze studniami PVC Ø 200– ok. </w:t>
      </w:r>
      <w:r w:rsidR="00F755FC" w:rsidRPr="00F755FC">
        <w:t>3249</w:t>
      </w:r>
      <w:r w:rsidRPr="00F755FC">
        <w:t xml:space="preserve"> m;</w:t>
      </w:r>
    </w:p>
    <w:p w:rsidR="00D014DE" w:rsidRPr="00F755FC" w:rsidRDefault="00D014DE" w:rsidP="00D014DE">
      <w:pPr>
        <w:pStyle w:val="PUNKT-"/>
      </w:pPr>
      <w:r w:rsidRPr="00F755FC">
        <w:t>sieć kanalizacji sanitarnej tłocznej PE Ø 75– ok. 210 m;</w:t>
      </w:r>
    </w:p>
    <w:p w:rsidR="00D014DE" w:rsidRPr="00F755FC" w:rsidRDefault="00D014DE" w:rsidP="00D014DE">
      <w:pPr>
        <w:pStyle w:val="PUNKT-"/>
      </w:pPr>
      <w:r w:rsidRPr="00F755FC">
        <w:t>sieć kanalizacji sanitarnej tłocznej PE Ø 90– ok. 64</w:t>
      </w:r>
      <w:r w:rsidR="00F755FC" w:rsidRPr="00F755FC">
        <w:t>5</w:t>
      </w:r>
      <w:r w:rsidRPr="00F755FC">
        <w:t xml:space="preserve"> m;</w:t>
      </w:r>
    </w:p>
    <w:p w:rsidR="00F755FC" w:rsidRPr="00F755FC" w:rsidRDefault="00F755FC" w:rsidP="00F755FC">
      <w:pPr>
        <w:pStyle w:val="PUNKT-"/>
      </w:pPr>
      <w:r w:rsidRPr="00F755FC">
        <w:t xml:space="preserve">sięgacze do działek (odcinki należące do sieci) PE Ø 50– ok. </w:t>
      </w:r>
      <w:r w:rsidR="00C238BA">
        <w:t>100</w:t>
      </w:r>
      <w:r w:rsidR="00220A59">
        <w:t>0</w:t>
      </w:r>
      <w:r w:rsidRPr="00F755FC">
        <w:t>m;</w:t>
      </w:r>
    </w:p>
    <w:p w:rsidR="00F755FC" w:rsidRDefault="00F755FC" w:rsidP="00F755FC">
      <w:pPr>
        <w:pStyle w:val="PUNKT-"/>
      </w:pPr>
      <w:r w:rsidRPr="00F755FC">
        <w:t xml:space="preserve">sięgacze do działek (odcinki należące do sieci) PVC Ø 160– ok. </w:t>
      </w:r>
      <w:r w:rsidR="00220A59">
        <w:t>13</w:t>
      </w:r>
      <w:r w:rsidR="00C238BA">
        <w:t>2</w:t>
      </w:r>
      <w:r w:rsidR="00220A59">
        <w:t>0</w:t>
      </w:r>
      <w:r w:rsidRPr="00F755FC">
        <w:t xml:space="preserve"> m;</w:t>
      </w:r>
    </w:p>
    <w:p w:rsidR="00220A59" w:rsidRPr="00F755FC" w:rsidRDefault="00220A59" w:rsidP="00F755FC">
      <w:pPr>
        <w:pStyle w:val="PUNKT-"/>
      </w:pPr>
      <w:r>
        <w:t>przyłącza kanalizacji grawitacyjnej PVC Ø 160– ok. 4</w:t>
      </w:r>
      <w:r w:rsidR="00C238BA">
        <w:t>40</w:t>
      </w:r>
      <w:r w:rsidRPr="00AA027E">
        <w:t xml:space="preserve"> m</w:t>
      </w:r>
      <w:r w:rsidR="00280622">
        <w:t>– wykonane przez Gminę jako Inwestora Zastępczego</w:t>
      </w:r>
    </w:p>
    <w:p w:rsidR="00BF73E1" w:rsidRPr="00F755FC" w:rsidRDefault="00BF73E1" w:rsidP="00D014DE">
      <w:pPr>
        <w:pStyle w:val="PUNKT-"/>
      </w:pPr>
      <w:r w:rsidRPr="00F755FC">
        <w:t xml:space="preserve">pompownia sieciowa o wydajności min. 5l/s i wysokości podnoszenia </w:t>
      </w:r>
      <w:proofErr w:type="spellStart"/>
      <w:r w:rsidRPr="00F755FC">
        <w:t>Hp</w:t>
      </w:r>
      <w:proofErr w:type="spellEnd"/>
      <w:r w:rsidRPr="00F755FC">
        <w:t>=20m – 1 szt.</w:t>
      </w:r>
    </w:p>
    <w:p w:rsidR="00D014DE" w:rsidRDefault="00D014DE" w:rsidP="00D014DE">
      <w:pPr>
        <w:pStyle w:val="PUNKT-"/>
      </w:pPr>
      <w:r w:rsidRPr="00C47021">
        <w:t xml:space="preserve">pompownie </w:t>
      </w:r>
      <w:r>
        <w:t xml:space="preserve">przydomowe – ok. </w:t>
      </w:r>
      <w:r w:rsidR="00F755FC">
        <w:t>3</w:t>
      </w:r>
      <w:r w:rsidR="00C238BA">
        <w:t>3</w:t>
      </w:r>
      <w:r w:rsidRPr="00C47021">
        <w:t xml:space="preserve"> szt.</w:t>
      </w:r>
    </w:p>
    <w:p w:rsidR="00F755FC" w:rsidRPr="00D014DE" w:rsidRDefault="00F755FC" w:rsidP="00F755FC">
      <w:pPr>
        <w:pStyle w:val="PUNKT-"/>
        <w:numPr>
          <w:ilvl w:val="0"/>
          <w:numId w:val="0"/>
        </w:numPr>
        <w:ind w:left="142" w:firstLine="425"/>
      </w:pPr>
      <w:r>
        <w:t xml:space="preserve">Wykonanie zaproponowanego przebiegu sieci kanalizacyjnej wiąże się z uzyskaniem zgód od wszystkich właścicieli nieruchomości przez które przebiegają rurociągi. Jeśli nie będzie zgód i sieć będzie przebiegała w pasie drogowym </w:t>
      </w:r>
      <w:r w:rsidR="002858F2">
        <w:t xml:space="preserve">drogi powiatowej </w:t>
      </w:r>
      <w:r>
        <w:t>należy rozważyć zaprojektowanie dodatkowej pompowni ścieków lub liczyć się z wykonaniem wykopów na głębokości po</w:t>
      </w:r>
      <w:r w:rsidR="00757291">
        <w:t>nad</w:t>
      </w:r>
      <w:r>
        <w:t xml:space="preserve"> 5,0m.</w:t>
      </w:r>
    </w:p>
    <w:p w:rsidR="00CA5956" w:rsidRPr="00CA5956" w:rsidRDefault="00CA5956" w:rsidP="00757291">
      <w:pPr>
        <w:pStyle w:val="NORMA"/>
      </w:pPr>
      <w:r w:rsidRPr="00CA5956">
        <w:lastRenderedPageBreak/>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w:t>
      </w:r>
      <w:r w:rsidR="00515FAF">
        <w:t xml:space="preserve"> Wrysowane przyłącza mają przebieg jedynie orientacyjny – przebieg nie został ustalony z właścicielami działek</w:t>
      </w:r>
    </w:p>
    <w:p w:rsidR="006135C3" w:rsidRPr="00C47021" w:rsidRDefault="006135C3" w:rsidP="00757291">
      <w:pPr>
        <w:pStyle w:val="NORMA"/>
      </w:pPr>
      <w:r w:rsidRPr="00C47021">
        <w:t xml:space="preserve">Ilość ścieków odbieranych z omawianych obszarów w perspektywie wynosi: </w:t>
      </w:r>
    </w:p>
    <w:p w:rsidR="006135C3" w:rsidRPr="00BF73E1" w:rsidRDefault="006135C3" w:rsidP="00757291">
      <w:pPr>
        <w:pStyle w:val="PUNKT-"/>
        <w:spacing w:before="0"/>
      </w:pPr>
      <w:proofErr w:type="spellStart"/>
      <w:r w:rsidRPr="00BF73E1">
        <w:t>Q</w:t>
      </w:r>
      <w:r w:rsidRPr="00BF73E1">
        <w:rPr>
          <w:vertAlign w:val="subscript"/>
        </w:rPr>
        <w:t>śr.d</w:t>
      </w:r>
      <w:proofErr w:type="spellEnd"/>
      <w:r w:rsidRPr="00BF73E1">
        <w:rPr>
          <w:vertAlign w:val="subscript"/>
        </w:rPr>
        <w:t xml:space="preserve">. </w:t>
      </w:r>
      <w:r w:rsidRPr="00BF73E1">
        <w:tab/>
        <w:t xml:space="preserve">= </w:t>
      </w:r>
      <w:r w:rsidR="00BF73E1" w:rsidRPr="00BF73E1">
        <w:t>6</w:t>
      </w:r>
      <w:r w:rsidR="00EF0669">
        <w:t>1,11</w:t>
      </w:r>
      <w:r w:rsidRPr="00BF73E1">
        <w:t xml:space="preserve"> m</w:t>
      </w:r>
      <w:r w:rsidRPr="00BF73E1">
        <w:rPr>
          <w:vertAlign w:val="superscript"/>
        </w:rPr>
        <w:t>3</w:t>
      </w:r>
      <w:r w:rsidRPr="00BF73E1">
        <w:t>/d</w:t>
      </w:r>
    </w:p>
    <w:p w:rsidR="006135C3" w:rsidRPr="00BF73E1" w:rsidRDefault="006135C3" w:rsidP="006135C3">
      <w:pPr>
        <w:pStyle w:val="PUNKT-"/>
      </w:pPr>
      <w:proofErr w:type="spellStart"/>
      <w:r w:rsidRPr="00BF73E1">
        <w:t>Q</w:t>
      </w:r>
      <w:r w:rsidRPr="00BF73E1">
        <w:rPr>
          <w:vertAlign w:val="subscript"/>
        </w:rPr>
        <w:t>max.d</w:t>
      </w:r>
      <w:proofErr w:type="spellEnd"/>
      <w:r w:rsidRPr="00BF73E1">
        <w:rPr>
          <w:vertAlign w:val="subscript"/>
        </w:rPr>
        <w:t xml:space="preserve">.  </w:t>
      </w:r>
      <w:r w:rsidRPr="00BF73E1">
        <w:rPr>
          <w:vertAlign w:val="subscript"/>
        </w:rPr>
        <w:tab/>
      </w:r>
      <w:r w:rsidR="00BF73E1" w:rsidRPr="00BF73E1">
        <w:t xml:space="preserve">= </w:t>
      </w:r>
      <w:r w:rsidR="00EF0669">
        <w:t>79,44</w:t>
      </w:r>
      <w:r w:rsidRPr="00BF73E1">
        <w:t xml:space="preserve"> m</w:t>
      </w:r>
      <w:r w:rsidRPr="00BF73E1">
        <w:rPr>
          <w:vertAlign w:val="superscript"/>
        </w:rPr>
        <w:t>3</w:t>
      </w:r>
      <w:r w:rsidRPr="00BF73E1">
        <w:t xml:space="preserve">/d </w:t>
      </w:r>
      <w:r w:rsidRPr="00BF73E1">
        <w:tab/>
      </w:r>
    </w:p>
    <w:p w:rsidR="006135C3" w:rsidRPr="00BF73E1" w:rsidRDefault="006135C3" w:rsidP="006135C3">
      <w:pPr>
        <w:pStyle w:val="PUNKT-"/>
      </w:pPr>
      <w:proofErr w:type="spellStart"/>
      <w:r w:rsidRPr="00BF73E1">
        <w:t>Q</w:t>
      </w:r>
      <w:r w:rsidRPr="00BF73E1">
        <w:rPr>
          <w:vertAlign w:val="subscript"/>
        </w:rPr>
        <w:t>max.godz</w:t>
      </w:r>
      <w:proofErr w:type="spellEnd"/>
      <w:r w:rsidRPr="00BF73E1">
        <w:rPr>
          <w:vertAlign w:val="subscript"/>
        </w:rPr>
        <w:t>.</w:t>
      </w:r>
      <w:r w:rsidR="00BF73E1" w:rsidRPr="00BF73E1">
        <w:t>= 5,</w:t>
      </w:r>
      <w:r w:rsidR="00EF0669">
        <w:t>3</w:t>
      </w:r>
      <w:r w:rsidRPr="00BF73E1">
        <w:t xml:space="preserve"> m</w:t>
      </w:r>
      <w:r w:rsidRPr="00BF73E1">
        <w:rPr>
          <w:vertAlign w:val="superscript"/>
        </w:rPr>
        <w:t>3</w:t>
      </w:r>
      <w:r w:rsidR="00BF73E1" w:rsidRPr="00BF73E1">
        <w:t>/h= 1,</w:t>
      </w:r>
      <w:r w:rsidR="00EF0669">
        <w:t>47</w:t>
      </w:r>
      <w:r w:rsidRPr="00BF73E1">
        <w:t xml:space="preserve"> l/s</w:t>
      </w:r>
    </w:p>
    <w:p w:rsidR="00274919" w:rsidRDefault="002858F2" w:rsidP="00BF73E1">
      <w:pPr>
        <w:pStyle w:val="PUNKT-"/>
        <w:numPr>
          <w:ilvl w:val="0"/>
          <w:numId w:val="0"/>
        </w:numPr>
      </w:pPr>
      <w:r>
        <w:t>Sieć kanalizacyjna przebiegać będzie w pasie drogowym lub bliskim sąsiedztwie drogi krajowej nr 9 oraz drogi powiatowej P0793</w:t>
      </w:r>
      <w:r w:rsidR="00D97407">
        <w:t>T (Sulisławice- Trzebiesławice).</w:t>
      </w:r>
    </w:p>
    <w:p w:rsidR="0097660C" w:rsidRPr="00C47021" w:rsidRDefault="0097660C" w:rsidP="00BF73E1">
      <w:pPr>
        <w:pStyle w:val="PUNKT-"/>
        <w:numPr>
          <w:ilvl w:val="0"/>
          <w:numId w:val="0"/>
        </w:numPr>
      </w:pPr>
    </w:p>
    <w:p w:rsidR="004E28AB" w:rsidRPr="00C47021" w:rsidRDefault="00BA40E6" w:rsidP="00A81A0C">
      <w:pPr>
        <w:pStyle w:val="Nagwek2"/>
      </w:pPr>
      <w:bookmarkStart w:id="11" w:name="_Toc98223745"/>
      <w:r w:rsidRPr="00C47021">
        <w:t>Spodziewany efekt</w:t>
      </w:r>
      <w:r w:rsidR="004E28AB" w:rsidRPr="00C47021">
        <w:t xml:space="preserve"> inwestycji</w:t>
      </w:r>
      <w:bookmarkEnd w:id="11"/>
    </w:p>
    <w:p w:rsidR="00BA40E6" w:rsidRPr="00C47021" w:rsidRDefault="00BA40E6" w:rsidP="00BA40E6">
      <w:pPr>
        <w:pStyle w:val="NORMA"/>
      </w:pPr>
      <w:r w:rsidRPr="00C47021">
        <w:t>Spodziewanym efektem inwestycji jest:</w:t>
      </w:r>
    </w:p>
    <w:p w:rsidR="004E28AB" w:rsidRPr="00C47021" w:rsidRDefault="004E28AB" w:rsidP="004E28AB">
      <w:pPr>
        <w:pStyle w:val="PUNKT-"/>
      </w:pPr>
      <w:r w:rsidRPr="00C47021">
        <w:t>budowa nowych odcinków sieci kanalizacyjnych w miejscowości</w:t>
      </w:r>
      <w:r w:rsidR="003D601E">
        <w:t>ach Bogoria i Wnorów</w:t>
      </w:r>
      <w:r w:rsidRPr="00C47021">
        <w:t xml:space="preserve"> z włączeniem do istniejąc</w:t>
      </w:r>
      <w:r w:rsidR="003D601E">
        <w:t>ych sieci kanalizacyjnych</w:t>
      </w:r>
      <w:r w:rsidRPr="00C47021">
        <w:t>,</w:t>
      </w:r>
    </w:p>
    <w:p w:rsidR="004E28AB" w:rsidRPr="00C47021" w:rsidRDefault="004E28AB" w:rsidP="004E28AB">
      <w:pPr>
        <w:pStyle w:val="PUNKT-"/>
      </w:pPr>
      <w:r w:rsidRPr="00C47021">
        <w:t>zmniejszenie kosztów utylizacji ścieków,</w:t>
      </w:r>
    </w:p>
    <w:p w:rsidR="004A3A7B" w:rsidRPr="00C47021" w:rsidRDefault="004E28AB" w:rsidP="004A3A7B">
      <w:pPr>
        <w:pStyle w:val="PUNKT-"/>
      </w:pPr>
      <w:r w:rsidRPr="00C47021">
        <w:t>ograniczenie zanieczyszczenia ziemi oraz wód gruntowych poprzez likwidacje zbiorników bezodpływowych i nielegaln</w:t>
      </w:r>
      <w:r w:rsidR="004A3A7B" w:rsidRPr="00C47021">
        <w:t>ych zrzutów ścieków sanitarnych,</w:t>
      </w:r>
    </w:p>
    <w:p w:rsidR="00757291" w:rsidRPr="00C47021" w:rsidRDefault="004A3A7B" w:rsidP="00757291">
      <w:pPr>
        <w:pStyle w:val="PUNKT-"/>
      </w:pPr>
      <w:r w:rsidRPr="00C47021">
        <w:t xml:space="preserve">poprawa komfortu życia mieszkańców obszaru objętego budowanym systemem, </w:t>
      </w:r>
    </w:p>
    <w:p w:rsidR="00CA5956" w:rsidRDefault="004A3A7B" w:rsidP="00757291">
      <w:pPr>
        <w:pStyle w:val="NORMA"/>
      </w:pPr>
      <w:r w:rsidRPr="00C47021">
        <w:t>O</w:t>
      </w:r>
      <w:r w:rsidR="001E4BE6" w:rsidRPr="00C47021">
        <w:t>prócz powyższych bezpośrednich korzyści, zminimalizowanie emisji ścieków nieoczyszczonych do środowiska, może mieć wpływ na zwiększenie ruchu turystycznego. Kolejną korzyścią będzie niewątpliwie zmniejszenie zachorowalności mieszkańców. Wskutek zlikwidowania odpływu ścieków surowych do wód powierzchniowych oraz do gruntu, znacznie zmniejszy się ryzyko skażenia bakteriologicznego płytkich wód podziemnych, będących najczęściej źródłem zaopatrzenia wodociągów zagrodowych.</w:t>
      </w:r>
    </w:p>
    <w:p w:rsidR="0097660C" w:rsidRPr="00C47021" w:rsidRDefault="0097660C" w:rsidP="00757291">
      <w:pPr>
        <w:pStyle w:val="NORMA"/>
      </w:pPr>
    </w:p>
    <w:p w:rsidR="003626C6" w:rsidRPr="00C47021" w:rsidRDefault="003626C6" w:rsidP="00A81A0C">
      <w:pPr>
        <w:pStyle w:val="Nagwek2"/>
      </w:pPr>
      <w:bookmarkStart w:id="12" w:name="bookmark7"/>
      <w:bookmarkStart w:id="13" w:name="__RefHeading___Toc472342158"/>
      <w:bookmarkStart w:id="14" w:name="bookmark8"/>
      <w:bookmarkStart w:id="15" w:name="__RefHeading___Toc472342160"/>
      <w:bookmarkStart w:id="16" w:name="_Toc98223746"/>
      <w:bookmarkEnd w:id="12"/>
      <w:bookmarkEnd w:id="13"/>
      <w:bookmarkEnd w:id="14"/>
      <w:bookmarkEnd w:id="15"/>
      <w:r w:rsidRPr="00C47021">
        <w:t>Aktualne uwarunkowania wykonania przedmiotu zamówienia</w:t>
      </w:r>
      <w:bookmarkEnd w:id="16"/>
    </w:p>
    <w:p w:rsidR="003626C6" w:rsidRDefault="003626C6" w:rsidP="00A81A0C">
      <w:pPr>
        <w:pStyle w:val="Nagwek3"/>
      </w:pPr>
      <w:bookmarkStart w:id="17" w:name="bookmark9"/>
      <w:bookmarkStart w:id="18" w:name="_Toc98223747"/>
      <w:bookmarkEnd w:id="17"/>
      <w:r w:rsidRPr="00C47021">
        <w:t>Lokalizacja terenu inwestycji.</w:t>
      </w:r>
      <w:bookmarkEnd w:id="18"/>
    </w:p>
    <w:p w:rsidR="0097660C" w:rsidRPr="0097660C" w:rsidRDefault="0097660C" w:rsidP="0097660C">
      <w:pPr>
        <w:pStyle w:val="Tekstpodstawowy"/>
      </w:pPr>
    </w:p>
    <w:p w:rsidR="00AC2AB8" w:rsidRDefault="00BA1155" w:rsidP="00AC2AB8">
      <w:pPr>
        <w:pStyle w:val="NORMA"/>
      </w:pPr>
      <w:r w:rsidRPr="00C47021">
        <w:lastRenderedPageBreak/>
        <w:t>Inwestycja</w:t>
      </w:r>
      <w:r w:rsidR="003626C6" w:rsidRPr="00C47021">
        <w:t xml:space="preserve"> będzie realizowan</w:t>
      </w:r>
      <w:r w:rsidRPr="00C47021">
        <w:t>a</w:t>
      </w:r>
      <w:r w:rsidR="003626C6" w:rsidRPr="00C47021">
        <w:t xml:space="preserve"> </w:t>
      </w:r>
      <w:r w:rsidR="00F11984" w:rsidRPr="00C47021">
        <w:t xml:space="preserve">w województwie </w:t>
      </w:r>
      <w:r w:rsidR="003D601E">
        <w:t>świętokrzyskim w powiecie sandomierskim</w:t>
      </w:r>
      <w:r w:rsidR="00F11984" w:rsidRPr="00C47021">
        <w:t xml:space="preserve">, </w:t>
      </w:r>
      <w:r w:rsidRPr="00C47021">
        <w:t xml:space="preserve">na terenie gminy </w:t>
      </w:r>
      <w:r w:rsidR="003D601E">
        <w:t>Łoniów</w:t>
      </w:r>
      <w:r w:rsidRPr="00C47021">
        <w:t xml:space="preserve"> </w:t>
      </w:r>
      <w:r w:rsidR="003626C6" w:rsidRPr="00C47021">
        <w:t>na następujących działkach</w:t>
      </w:r>
      <w:r w:rsidR="00AC2AB8">
        <w:t>:</w:t>
      </w:r>
    </w:p>
    <w:p w:rsidR="00AC2AB8" w:rsidRPr="00AC2AB8" w:rsidRDefault="003626C6" w:rsidP="00AC2AB8">
      <w:pPr>
        <w:pStyle w:val="NORMA"/>
      </w:pPr>
      <w:r w:rsidRPr="00C47021">
        <w:t xml:space="preserve"> </w:t>
      </w:r>
      <w:r w:rsidR="00AC2AB8" w:rsidRPr="00AC2AB8">
        <w:rPr>
          <w:b/>
        </w:rPr>
        <w:t>obręb 0023 Świniary</w:t>
      </w:r>
      <w:r w:rsidR="00AC2AB8" w:rsidRPr="00AC2AB8">
        <w:t>: 591, 643, 592, 612, 594, 601, 602, 605, 606, 609, 613, 614, 617, 618, 621, 622, 625, 626, 628, 635, 658, 676, 671, 669/1, 669/2, 666, 665, 664, 662, 661, 659/1, 657, 656, 655, 645, 653, 653/1, 652, 651, 650, 649, 648, 647, 646, 645, 644, 641, 640, 639</w:t>
      </w:r>
    </w:p>
    <w:p w:rsidR="00AC2AB8" w:rsidRPr="00AC2AB8" w:rsidRDefault="00AC2AB8" w:rsidP="00AC2AB8">
      <w:pPr>
        <w:pStyle w:val="NORMA"/>
      </w:pPr>
      <w:r w:rsidRPr="00AC2AB8">
        <w:rPr>
          <w:b/>
        </w:rPr>
        <w:t>obręb 0002 Bogoria Świniarska</w:t>
      </w:r>
      <w:r w:rsidRPr="00AC2AB8">
        <w:t xml:space="preserve">: 53, 167, 2, 3/2, 4/2, 5/3, 6/4, 7/3, 8/3, 9/2, 10, 12, 13, 177, 15, 16, 17/2, 551/2, 18, 19, 21, 23, 24, 27/2, 32, 529, 33, 34, 35, 36, 37, 38, 39, 40/1, 40/2, 41/1, 41/2, 42/1, 42/2, 43/1, 43/2, 44, 45, 48, 49/1, 50, 51, 52/1, 52/2, 54, 49/3, 49/4, 46, 47, 31, 30, 29/1, 28/1, 27/1, 260, 55, 56/3, 56/4, 56/2, 57, 58, 59, 60, 61, 63, 64, 65, 66, 67, 68, 564, 69, 70, 71, 525, 73/2, 75/1, 77/1, 77/2, 87, 92, 78, 79, 80, 81, 62, 91, 82, 83, 84, 85, 125/1, 126/1, 127, 128, 129, 130, 131, 132, 565, 133, 134, 135, 136, 137/4, </w:t>
      </w:r>
      <w:r w:rsidR="00284139">
        <w:t xml:space="preserve">261, 260, </w:t>
      </w:r>
      <w:r w:rsidRPr="00AC2AB8">
        <w:t>259, 258, 257, 256, 255, 566, 254, 253, 252, 251, 250, 249, 248, 247, 246, 245, 244, 243,242, 241, 240, 239, 238, 237/1, 237/2, 236, 235, 234, 233, 232, 168, 225, 224/2, 224/1, 223, 222, 221, 220, 219, 218, 216/1, 216/2, 216/3, 215, 214, 530, 198, 197, 196, 195, 194, 193/2, 193/1, 192, 191, 190, 189, 188, 187, 553, 186, 185, 184, 183, 182, 181, 180, 178, 179/1, 175, 554, 173, 172/1, 171, 170, 169/1</w:t>
      </w:r>
    </w:p>
    <w:p w:rsidR="00AC2AB8" w:rsidRPr="00AC2AB8" w:rsidRDefault="00AC2AB8" w:rsidP="00AC2AB8">
      <w:pPr>
        <w:pStyle w:val="NORMA"/>
      </w:pPr>
      <w:r w:rsidRPr="00AC2AB8">
        <w:rPr>
          <w:b/>
        </w:rPr>
        <w:t>obręb 0015 Piaseczno</w:t>
      </w:r>
      <w:r w:rsidRPr="00AC2AB8">
        <w:t>: 380/3, 375/3, 386/2</w:t>
      </w:r>
    </w:p>
    <w:p w:rsidR="00AC2AB8" w:rsidRPr="00AC2AB8" w:rsidRDefault="00AC2AB8" w:rsidP="00AC2AB8">
      <w:pPr>
        <w:pStyle w:val="NORMA"/>
      </w:pPr>
      <w:r w:rsidRPr="00AC2AB8">
        <w:rPr>
          <w:b/>
        </w:rPr>
        <w:t>obręb 0013 Łoniów</w:t>
      </w:r>
      <w:r w:rsidRPr="00AC2AB8">
        <w:t xml:space="preserve">: 549, 34, 550, 25, 9, 221/1, 215/3, 215/4, 214/4, 213/4, 212/4, 212/3 </w:t>
      </w:r>
    </w:p>
    <w:p w:rsidR="00AC2AB8" w:rsidRPr="00AC2AB8" w:rsidRDefault="00AC2AB8" w:rsidP="00AC2AB8">
      <w:pPr>
        <w:pStyle w:val="NORMA"/>
      </w:pPr>
      <w:r w:rsidRPr="00AC2AB8">
        <w:rPr>
          <w:b/>
        </w:rPr>
        <w:t>obręb 0025 Wnorów</w:t>
      </w:r>
      <w:r w:rsidRPr="00AC2AB8">
        <w:t xml:space="preserve">: 224, 225/2, 225/4, 225/3, 214, 636/2, 636/1, 213, 212/3, 212/1, 211, 210/2, 210/1, 209/2, 209/1, 208, 206, 205/4, 205/3, 205/2, 168, 246, 207, 204, 203, 202, 199/2, 199/1, 198, 195/2, 195/4, 195/3, 194, 191, 235, 234, 233, 232, 231, 230, 228/2, 228/1, 227, 226, 93/6, 93/4, 94, 637, 95, 96, 97, 98, 99/4, 99/6, 100, 101/2, 101/1, 102, 103, 104/3, 215, 216, 217/1, 217/2, 217/3, 217/4, 218/6, 218/5, 218/2, 218/3, 218/4, 109, 91/6, 91/5, 91/3, 91/4, 90/2, 89, 88/1, 88/2, 87/6, 87/3, 72, 86, 85/2, 85/1, 84, 83, 82/2, 82/1, 81/2, 81/1, 80, 79, 78, 77, 76, 75/2, 75/1, 74, 73, 50, 49/2, 49/1, 48/2, 48/4, 48/3, 47/2, 47/1, 46, 45/2, 45/1, 44, 43, 41, 40, 39, 38, 37, 30, 42/2, 42/1, 36, 32/2, 32/1, 31/2, 31/1, 29, 28, 27, 26/1, 26/3, 26/2, 25, 23/1, 20, 19, 18/5, 18/4, 18/3, 18/1, 17/1, 17/2, 1, 2, 3, 5, 7, 8, 14, 16/6, 16/5, 16/4, 16/3, 16/1, 135, 134, 133, 132, 131, 130, 129, 128, 127, 126, 125, 124, 123, 122, 121, 120/2, 120/1, 119/3, 119/2, 119/1, 118, 117, 116, 115/1, 115/2, 114/1, 114/2, 113/1, 113/2, 112, 111, 110/3, 110/4, 110/1, </w:t>
      </w:r>
      <w:r w:rsidR="00E16E78">
        <w:t xml:space="preserve">108/3, </w:t>
      </w:r>
      <w:r w:rsidRPr="00AC2AB8">
        <w:t xml:space="preserve">108/2, 108/1, 107, 106, 105, </w:t>
      </w:r>
      <w:r w:rsidR="00E16E78">
        <w:t xml:space="preserve">104/3, </w:t>
      </w:r>
      <w:r w:rsidRPr="00AC2AB8">
        <w:t>104/1, 99/5, 99/2, 93/5, 93/2, 92</w:t>
      </w:r>
    </w:p>
    <w:p w:rsidR="00AC2AB8" w:rsidRPr="00AC2AB8" w:rsidRDefault="00AC2AB8" w:rsidP="00AC2AB8">
      <w:pPr>
        <w:pStyle w:val="NORMA"/>
      </w:pPr>
      <w:r w:rsidRPr="00AC2AB8">
        <w:rPr>
          <w:b/>
        </w:rPr>
        <w:t>obręb 0018 Ruszcza Wieś</w:t>
      </w:r>
      <w:r w:rsidRPr="00AC2AB8">
        <w:t>: 359/1, 217, 374, 213/1, 214/1, 214/2, 215</w:t>
      </w:r>
    </w:p>
    <w:p w:rsidR="001A6043" w:rsidRPr="00AC2AB8" w:rsidRDefault="00AC2AB8" w:rsidP="00AC2AB8">
      <w:pPr>
        <w:pStyle w:val="NORMA"/>
      </w:pPr>
      <w:r w:rsidRPr="00AC2AB8">
        <w:rPr>
          <w:b/>
        </w:rPr>
        <w:t>obręb 0024 Trzebiesławice</w:t>
      </w:r>
      <w:r w:rsidRPr="00AC2AB8">
        <w:t>: 258, 257/7, 257/8, 257/9, 257/10, 256, 255, 254/2, 253/2, 252/6, 252/5, 252/3, 251/2, 250/2, 249, 248, 247, 246, 243, 242, 241/1, 268/1, 266, 267/3, 267/4, 265, 264, 263/4, 263/3, 262/2, 262/6, 262/5, 261/1, 260/2</w:t>
      </w:r>
      <w:r>
        <w:t>, 260/1, 259</w:t>
      </w:r>
    </w:p>
    <w:p w:rsidR="003626C6" w:rsidRPr="00C47021" w:rsidRDefault="003626C6">
      <w:pPr>
        <w:spacing w:line="234" w:lineRule="exact"/>
        <w:rPr>
          <w:highlight w:val="yellow"/>
        </w:rPr>
      </w:pPr>
    </w:p>
    <w:p w:rsidR="006B63C2" w:rsidRDefault="008E4642" w:rsidP="00CA5956">
      <w:pPr>
        <w:pStyle w:val="NORMA"/>
        <w:rPr>
          <w:lang w:val="en-US"/>
        </w:rPr>
      </w:pPr>
      <w:r w:rsidRPr="00C47021">
        <w:lastRenderedPageBreak/>
        <w:t xml:space="preserve">Gmina </w:t>
      </w:r>
      <w:r w:rsidR="00A11095">
        <w:t>Łoniów położona</w:t>
      </w:r>
      <w:r w:rsidRPr="00C47021">
        <w:t xml:space="preserve"> </w:t>
      </w:r>
      <w:r w:rsidR="00A11095">
        <w:t>jest</w:t>
      </w:r>
      <w:r w:rsidRPr="00C47021">
        <w:t xml:space="preserve"> w dolinie</w:t>
      </w:r>
      <w:r w:rsidR="003D601E">
        <w:t xml:space="preserve"> Wisły na jej </w:t>
      </w:r>
      <w:r w:rsidR="00FC02C9">
        <w:t>lewym</w:t>
      </w:r>
      <w:r w:rsidR="003D601E">
        <w:t xml:space="preserve"> brzegu we wschodniej</w:t>
      </w:r>
      <w:r w:rsidRPr="00C47021">
        <w:t xml:space="preserve"> części województwa </w:t>
      </w:r>
      <w:r w:rsidR="003D601E">
        <w:t>świętokrzyskiego</w:t>
      </w:r>
      <w:r w:rsidRPr="00C47021">
        <w:t xml:space="preserve">. </w:t>
      </w:r>
      <w:r w:rsidR="00FC02C9" w:rsidRPr="00FC02C9">
        <w:t xml:space="preserve">Leży na pograniczu Wyżyny Kielecko – Sandomierskiej i Kotliny Sandomierskiej, w dolinie Wisły. Obszar gminy należy do zlewni </w:t>
      </w:r>
      <w:proofErr w:type="spellStart"/>
      <w:r w:rsidR="00FC02C9" w:rsidRPr="00FC02C9">
        <w:t>Koprzywianki</w:t>
      </w:r>
      <w:proofErr w:type="spellEnd"/>
      <w:r w:rsidR="00FC02C9">
        <w:rPr>
          <w:lang w:val="en-US"/>
        </w:rPr>
        <w:t xml:space="preserve">. </w:t>
      </w:r>
      <w:r w:rsidRPr="00C47021">
        <w:t xml:space="preserve">Graniczy </w:t>
      </w:r>
      <w:r w:rsidR="00EC2D30">
        <w:br/>
      </w:r>
      <w:r w:rsidRPr="00C47021">
        <w:t xml:space="preserve">z gminami: </w:t>
      </w:r>
      <w:hyperlink r:id="rId10" w:history="1">
        <w:proofErr w:type="spellStart"/>
        <w:r w:rsidR="003D601E" w:rsidRPr="003D601E">
          <w:rPr>
            <w:rStyle w:val="Hipercze"/>
            <w:color w:val="auto"/>
            <w:u w:val="none"/>
            <w:lang w:val="en-US"/>
          </w:rPr>
          <w:t>Baranów</w:t>
        </w:r>
        <w:proofErr w:type="spellEnd"/>
        <w:r w:rsidR="003D601E" w:rsidRPr="003D601E">
          <w:rPr>
            <w:rStyle w:val="Hipercze"/>
            <w:color w:val="auto"/>
            <w:u w:val="none"/>
            <w:lang w:val="en-US"/>
          </w:rPr>
          <w:t xml:space="preserve"> </w:t>
        </w:r>
        <w:proofErr w:type="spellStart"/>
        <w:r w:rsidR="003D601E" w:rsidRPr="003D601E">
          <w:rPr>
            <w:rStyle w:val="Hipercze"/>
            <w:color w:val="auto"/>
            <w:u w:val="none"/>
            <w:lang w:val="en-US"/>
          </w:rPr>
          <w:t>Sandomierski</w:t>
        </w:r>
        <w:proofErr w:type="spellEnd"/>
      </w:hyperlink>
      <w:r w:rsidR="003D601E" w:rsidRPr="003D601E">
        <w:rPr>
          <w:lang w:val="en-US"/>
        </w:rPr>
        <w:t>, </w:t>
      </w:r>
      <w:hyperlink r:id="rId11" w:tooltip="Klimontów (gmina)" w:history="1">
        <w:r w:rsidR="003D601E" w:rsidRPr="003D601E">
          <w:rPr>
            <w:rStyle w:val="Hipercze"/>
            <w:color w:val="auto"/>
            <w:u w:val="none"/>
          </w:rPr>
          <w:t>Klimontów</w:t>
        </w:r>
      </w:hyperlink>
      <w:r w:rsidR="003D601E" w:rsidRPr="003D601E">
        <w:t>, </w:t>
      </w:r>
      <w:hyperlink r:id="rId12" w:tooltip="Koprzywnica (gmina)" w:history="1">
        <w:r w:rsidR="003D601E" w:rsidRPr="003D601E">
          <w:rPr>
            <w:rStyle w:val="Hipercze"/>
            <w:color w:val="auto"/>
            <w:u w:val="none"/>
          </w:rPr>
          <w:t>Koprzywnica</w:t>
        </w:r>
      </w:hyperlink>
      <w:r w:rsidR="003D601E" w:rsidRPr="003D601E">
        <w:t>, </w:t>
      </w:r>
      <w:hyperlink r:id="rId13" w:tooltip="Osiek (gmina w województwie świętokrzyskim)" w:history="1">
        <w:r w:rsidR="003D601E" w:rsidRPr="003D601E">
          <w:rPr>
            <w:rStyle w:val="Hipercze"/>
            <w:color w:val="auto"/>
            <w:u w:val="none"/>
          </w:rPr>
          <w:t>Osiek</w:t>
        </w:r>
      </w:hyperlink>
      <w:r w:rsidR="003D601E" w:rsidRPr="003D601E">
        <w:t>, </w:t>
      </w:r>
      <w:hyperlink r:id="rId14" w:tooltip="Tarnobrzeg" w:history="1">
        <w:r w:rsidR="003D601E" w:rsidRPr="003D601E">
          <w:rPr>
            <w:rStyle w:val="Hipercze"/>
            <w:color w:val="auto"/>
            <w:u w:val="none"/>
          </w:rPr>
          <w:t>Tarnobrzeg</w:t>
        </w:r>
      </w:hyperlink>
      <w:r w:rsidRPr="00C47021">
        <w:t xml:space="preserve">. </w:t>
      </w:r>
      <w:r w:rsidR="00A11095">
        <w:t>Wschodnia</w:t>
      </w:r>
      <w:r w:rsidRPr="00C47021">
        <w:t xml:space="preserve"> granica Gminy jest </w:t>
      </w:r>
      <w:r w:rsidR="00A11095">
        <w:t>również granicą z województwem podkarpackim</w:t>
      </w:r>
      <w:r w:rsidRPr="00C47021">
        <w:t xml:space="preserve">. Powierzchnia Gminy zdominowana jest przez użytki rolne, które stanowią blisko </w:t>
      </w:r>
      <w:r w:rsidR="00A11095">
        <w:t>7</w:t>
      </w:r>
      <w:r w:rsidRPr="00C47021">
        <w:t xml:space="preserve">0% jej powierzchni. Znaczną część stanowią lasy i zadrzewienia - ok </w:t>
      </w:r>
      <w:r w:rsidR="00A11095">
        <w:t>18</w:t>
      </w:r>
      <w:r w:rsidRPr="00C47021">
        <w:t>%; nieużytki i inne stanowią pozostałe 1</w:t>
      </w:r>
      <w:r w:rsidR="00A11095">
        <w:t>2</w:t>
      </w:r>
      <w:r w:rsidRPr="00C47021">
        <w:t xml:space="preserve">%. Na obszarze Gminy przeważają </w:t>
      </w:r>
      <w:r w:rsidR="00FC02C9">
        <w:t>lessy</w:t>
      </w:r>
      <w:r w:rsidR="000E2CD3" w:rsidRPr="00C47021">
        <w:t>.</w:t>
      </w:r>
      <w:r w:rsidR="00FC02C9">
        <w:t xml:space="preserve"> </w:t>
      </w:r>
      <w:r w:rsidR="00FC02C9" w:rsidRPr="00FC02C9">
        <w:t>Ciekawym elementem pejzażu są pasma sadów, ciągnące się wzdłuż Wisły.</w:t>
      </w:r>
      <w:r w:rsidR="00FC02C9" w:rsidRPr="00FC02C9">
        <w:rPr>
          <w:lang w:val="en-US"/>
        </w:rPr>
        <w:t> </w:t>
      </w:r>
    </w:p>
    <w:p w:rsidR="00CA5956" w:rsidRPr="00CA5956" w:rsidRDefault="00CA5956" w:rsidP="00CA5956">
      <w:pPr>
        <w:pStyle w:val="NORMA"/>
        <w:rPr>
          <w:lang w:val="en-US"/>
        </w:rPr>
      </w:pPr>
    </w:p>
    <w:p w:rsidR="003626C6" w:rsidRPr="00C47021" w:rsidRDefault="008877BE" w:rsidP="00A81A0C">
      <w:pPr>
        <w:pStyle w:val="Nagwek3"/>
      </w:pPr>
      <w:bookmarkStart w:id="19" w:name="_Toc98223748"/>
      <w:r w:rsidRPr="00C47021">
        <w:t>Istniejący system gospodarki wodno-ściekowej</w:t>
      </w:r>
      <w:bookmarkEnd w:id="19"/>
    </w:p>
    <w:p w:rsidR="00BA1155" w:rsidRPr="00C47021" w:rsidRDefault="00BA1155" w:rsidP="00BA1155">
      <w:pPr>
        <w:pStyle w:val="NORMA"/>
      </w:pPr>
      <w:r w:rsidRPr="00C47021">
        <w:t>Na rzeczonym terenie gospodarka ściekowa jest nieuporządkowana. Miejscowość</w:t>
      </w:r>
      <w:r w:rsidR="00FC02C9">
        <w:t xml:space="preserve"> Wnorów posiada częściowo sieć kanalizacyjną natomiast Bogoria nie. Miejscowości</w:t>
      </w:r>
      <w:r w:rsidRPr="00C47021">
        <w:t xml:space="preserve"> posiada</w:t>
      </w:r>
      <w:r w:rsidR="00FC02C9">
        <w:t>ją</w:t>
      </w:r>
      <w:r w:rsidRPr="00C47021">
        <w:t xml:space="preserve"> wodociąg grupowy, co powoduje przyrost ilości produkowanych ścieków. Zużyta woda trafia do środowiska </w:t>
      </w:r>
      <w:r w:rsidR="00321179">
        <w:br/>
      </w:r>
      <w:r w:rsidRPr="00C47021">
        <w:t>w sposób niekontrolowany, stanowiąc źródło zanieczyszczeń wód podziemnych oraz powierzchniowych i powodując ich degradację.</w:t>
      </w:r>
    </w:p>
    <w:p w:rsidR="00BA1155" w:rsidRPr="00C47021" w:rsidRDefault="00BA1155" w:rsidP="00BA1155">
      <w:pPr>
        <w:pStyle w:val="NORMA"/>
      </w:pPr>
      <w:r w:rsidRPr="00C47021">
        <w:tab/>
        <w:t>Ścieki bytowo</w:t>
      </w:r>
      <w:r w:rsidR="00CC56A7" w:rsidRPr="00C47021">
        <w:t>-</w:t>
      </w:r>
      <w:r w:rsidRPr="00C47021">
        <w:t>gospodarcze z poszczególnych gospodarstw są na ogół gromadzone w zbiornikach bezodpływowych (przydomowych szambach). Na całym obszarze brak jest zorganizowanego systemu wywozu ścieków z tychże zbiorników. Można przypuszczać, że ich zawartość trafia bezpośrednio do gruntu bądź przez nieszczelności, bądź poprzez wywóz na pola i do pobliskich rowów.</w:t>
      </w:r>
    </w:p>
    <w:p w:rsidR="00BA1155" w:rsidRPr="00C47021" w:rsidRDefault="00BA1155" w:rsidP="00BA1155">
      <w:pPr>
        <w:pStyle w:val="NORMA"/>
        <w:rPr>
          <w:color w:val="000000"/>
        </w:rPr>
      </w:pPr>
      <w:r w:rsidRPr="00C47021">
        <w:t xml:space="preserve">Ścieki z projektowanej kanalizacji zostaną odprowadzone do istniejącej oczyszczalni ścieków w </w:t>
      </w:r>
      <w:r w:rsidR="00FC02C9">
        <w:t>Świniarach</w:t>
      </w:r>
      <w:r w:rsidR="006B63C2">
        <w:t xml:space="preserve"> Nowych</w:t>
      </w:r>
      <w:r w:rsidRPr="00C47021">
        <w:t>. Oczyszczalni</w:t>
      </w:r>
      <w:r w:rsidR="00FC02C9">
        <w:t>a posiada średnią</w:t>
      </w:r>
      <w:r w:rsidR="006B63C2">
        <w:t xml:space="preserve"> dobową</w:t>
      </w:r>
      <w:r w:rsidR="00FC02C9">
        <w:t xml:space="preserve"> przepustowość </w:t>
      </w:r>
      <w:r w:rsidR="006B63C2">
        <w:t>6</w:t>
      </w:r>
      <w:r w:rsidRPr="00C47021">
        <w:t>00 m</w:t>
      </w:r>
      <w:r w:rsidRPr="00C47021">
        <w:rPr>
          <w:vertAlign w:val="superscript"/>
        </w:rPr>
        <w:t>3</w:t>
      </w:r>
      <w:r w:rsidRPr="00C47021">
        <w:t>/d</w:t>
      </w:r>
      <w:r w:rsidR="009B5724">
        <w:t>.</w:t>
      </w:r>
      <w:r w:rsidRPr="00C47021">
        <w:t xml:space="preserve"> </w:t>
      </w:r>
      <w:r w:rsidR="006B63C2">
        <w:t>Ilość ścieków dopuszczalna roczna to 219000m</w:t>
      </w:r>
      <w:r w:rsidR="006B63C2" w:rsidRPr="00345327">
        <w:rPr>
          <w:vertAlign w:val="superscript"/>
        </w:rPr>
        <w:t>3</w:t>
      </w:r>
      <w:r w:rsidR="006B63C2">
        <w:t>/r a maksymalna sekundowa 0,018m</w:t>
      </w:r>
      <w:r w:rsidR="006B63C2" w:rsidRPr="00345327">
        <w:rPr>
          <w:vertAlign w:val="superscript"/>
        </w:rPr>
        <w:t>3</w:t>
      </w:r>
      <w:r w:rsidR="006B63C2">
        <w:t xml:space="preserve">/s – dane na podstawie pozwolenia wodnoprawnego KR.ZUZ.4.421.225.2019.MO/1567 z dnia 10.03.2020r. wydanego przez Państwowe Gospodarstwo Wodne Wody Polskie, Dyrektor Zarządu Zlewni </w:t>
      </w:r>
      <w:r w:rsidR="00321179">
        <w:br/>
      </w:r>
      <w:r w:rsidR="006B63C2">
        <w:t xml:space="preserve">w Sandomierzu. </w:t>
      </w:r>
      <w:r w:rsidRPr="00C47021">
        <w:t xml:space="preserve">Oczyszczalnia ścieków obsługuje miejscowości: </w:t>
      </w:r>
      <w:r w:rsidR="009B5724">
        <w:rPr>
          <w:color w:val="000000"/>
        </w:rPr>
        <w:t>Świniary Nowe, Świniary Stare, Jasienica, Łoniów Kolonia, Łoniów</w:t>
      </w:r>
      <w:r w:rsidRPr="00C47021">
        <w:rPr>
          <w:color w:val="000000"/>
        </w:rPr>
        <w:t xml:space="preserve"> a także przyjmuje ścieki dowożone z terenu gminy</w:t>
      </w:r>
      <w:r w:rsidRPr="00C47021">
        <w:t xml:space="preserve">. Do oczyszczalni aktualnie dopływa </w:t>
      </w:r>
      <w:r w:rsidR="009B5724">
        <w:t>251,25</w:t>
      </w:r>
      <w:r w:rsidRPr="00C47021">
        <w:t xml:space="preserve"> m</w:t>
      </w:r>
      <w:r w:rsidRPr="00C47021">
        <w:rPr>
          <w:vertAlign w:val="superscript"/>
        </w:rPr>
        <w:t>3</w:t>
      </w:r>
      <w:r w:rsidRPr="00C47021">
        <w:t xml:space="preserve">/d ścieków co stanowi </w:t>
      </w:r>
      <w:r w:rsidR="006B63C2">
        <w:t>42</w:t>
      </w:r>
      <w:r w:rsidRPr="00C47021">
        <w:t xml:space="preserve">% przepustowości oczyszczalni. </w:t>
      </w:r>
    </w:p>
    <w:p w:rsidR="008877BE" w:rsidRPr="00C47021" w:rsidRDefault="008877BE" w:rsidP="008877BE">
      <w:pPr>
        <w:pStyle w:val="NORMA"/>
        <w:rPr>
          <w:color w:val="000000"/>
        </w:rPr>
      </w:pPr>
      <w:r w:rsidRPr="00C47021">
        <w:rPr>
          <w:color w:val="000000"/>
        </w:rPr>
        <w:t xml:space="preserve">Oczyszczalnia stanowi obiekt mechaniczno-biologicznej metody oczyszczania ścieków. Oczyszczanie mechaniczne polega na usuwaniu ze ścieków substancji stałych </w:t>
      </w:r>
      <w:proofErr w:type="spellStart"/>
      <w:r w:rsidRPr="00C47021">
        <w:rPr>
          <w:color w:val="000000"/>
        </w:rPr>
        <w:t>łatwoopadających</w:t>
      </w:r>
      <w:proofErr w:type="spellEnd"/>
      <w:r w:rsidRPr="00C47021">
        <w:rPr>
          <w:color w:val="000000"/>
        </w:rPr>
        <w:t xml:space="preserve">. Proces oczyszczania biologicznego oparty jest o czynną działalność bakterii i mikroorganizmów pierwotnych (tzw. osad czynny), w procesach beztlenowo - tlenowych. Oczyszczone i sklarowane ścieki odprowadzane są grawitacyjnie rurociągiem PCV </w:t>
      </w:r>
      <w:r w:rsidR="009B5724">
        <w:t xml:space="preserve">DN 300 a następnie istniejącym wylotem kanalizacyjnym- do odbiornika, rzeki </w:t>
      </w:r>
      <w:proofErr w:type="spellStart"/>
      <w:r w:rsidR="009B5724">
        <w:t>Zawidzanki</w:t>
      </w:r>
      <w:proofErr w:type="spellEnd"/>
      <w:r w:rsidR="009B5724">
        <w:t xml:space="preserve">, lewego dopływu rzeki Wisły. Istniejący wylot </w:t>
      </w:r>
      <w:r w:rsidR="009B5724">
        <w:lastRenderedPageBreak/>
        <w:t>zlokalizowany jest w kilometrze 12+100, współrzędne wylotu oczyszczonych ścieków do odbiornika (układ współrzędnych PL-ETRF 2000) to: o X:5599322; Y:7536220.</w:t>
      </w:r>
    </w:p>
    <w:p w:rsidR="009B5724" w:rsidRDefault="009B5724" w:rsidP="008877BE">
      <w:pPr>
        <w:pStyle w:val="NORMA"/>
      </w:pPr>
      <w:r>
        <w:t xml:space="preserve">W oczyszczalni zastosowano technologię BIOCOMPACT BCT-S opierającą się na procesie niskoobciążonego osadu czynnego o przedłużonym czasie napowietrzania z biologicznym usuwaniem związków biogennych i wykorzystywaniem filtracji ścieków na osadzie czynnym zawieszonym w strefie sedymentacji. W oferowanej technologii BCT-S nie zachodzą procesy fermentacji ścieków lub osadu, co sprawia, że technologia ta nie jest uciążliwa dla otoczenia. Ze względu na zastosowanie tłumików na dmuchawach wartości dopuszczalne hałasu nie są przekraczane. Odpady w postaci </w:t>
      </w:r>
      <w:proofErr w:type="spellStart"/>
      <w:r>
        <w:t>skratek</w:t>
      </w:r>
      <w:proofErr w:type="spellEnd"/>
      <w:r>
        <w:t xml:space="preserve"> są prasowane i zasypywane chlorem i wapnem czasowo składowane w kontenerze a następnie wywożone na wysypisko śmieci. Powstający osad tlenowo stabilizowany będzie magazynowany w zbiorniku osadu nadmiernego. Następnie osad ten zostaje odwadniany i </w:t>
      </w:r>
      <w:proofErr w:type="spellStart"/>
      <w:r>
        <w:t>higienizowany</w:t>
      </w:r>
      <w:proofErr w:type="spellEnd"/>
      <w:r>
        <w:t xml:space="preserve"> w stacji odwodnienia osadu i składowany w kontenerze. Po odwodnieniu i zdezynfekowaniu wapnem osad wywożony jest przez osobę uprawnioną.</w:t>
      </w:r>
    </w:p>
    <w:p w:rsidR="008877BE" w:rsidRDefault="00691EF9" w:rsidP="008877BE">
      <w:pPr>
        <w:pStyle w:val="NORMA"/>
      </w:pPr>
      <w:r>
        <w:t xml:space="preserve">Brak ścieków przemysłowych na terenie aglomeracji. Na terenie aglomeracji znajduje się Zakład Przetwórstwa Owoców i Warzyw </w:t>
      </w:r>
      <w:proofErr w:type="spellStart"/>
      <w:r>
        <w:t>Polkon</w:t>
      </w:r>
      <w:proofErr w:type="spellEnd"/>
      <w:r>
        <w:t xml:space="preserve"> Sp. z o.o. w Jasienicy posiadający własną oczyszczalnie ścieków i odprowadzenie ścieków oczyszczonych. Nie jest on obsługiwany przez istniejącą sieć kanalizacyjną.</w:t>
      </w:r>
    </w:p>
    <w:p w:rsidR="00791418" w:rsidRPr="00C47021" w:rsidRDefault="00791418" w:rsidP="00791418">
      <w:pPr>
        <w:pStyle w:val="NORMA"/>
        <w:rPr>
          <w:color w:val="000000"/>
        </w:rPr>
      </w:pPr>
      <w:r w:rsidRPr="00C47021">
        <w:rPr>
          <w:color w:val="000000"/>
        </w:rPr>
        <w:t>Na terenie gminy nie wydzielono obszarów pod tereny przemysłowe, dlatego tego typu ścieków nie uwzględnia się w bilansie ilościowo jakościowym ścieków. Ścieki z drobnych usług związanych z mieszkalnictwem i rolnictwem mieszczą się w przyjętej 10% rezerwie ilości</w:t>
      </w:r>
      <w:r>
        <w:rPr>
          <w:color w:val="000000"/>
        </w:rPr>
        <w:t>owej na ścieki nieprzewidziane.</w:t>
      </w:r>
    </w:p>
    <w:p w:rsidR="008877BE" w:rsidRDefault="008877BE" w:rsidP="008877BE">
      <w:pPr>
        <w:pStyle w:val="NORMA"/>
        <w:rPr>
          <w:color w:val="000000"/>
        </w:rPr>
      </w:pPr>
      <w:r w:rsidRPr="00C47021">
        <w:rPr>
          <w:color w:val="000000"/>
        </w:rPr>
        <w:t>Obszar gminy objęty jest systemem zbiorowego zaopatrzenia w w</w:t>
      </w:r>
      <w:r w:rsidR="00691EF9">
        <w:rPr>
          <w:color w:val="000000"/>
        </w:rPr>
        <w:t xml:space="preserve">odę </w:t>
      </w:r>
      <w:r w:rsidRPr="00C47021">
        <w:rPr>
          <w:color w:val="000000"/>
        </w:rPr>
        <w:t>w oparciu</w:t>
      </w:r>
      <w:r w:rsidR="00691EF9">
        <w:rPr>
          <w:color w:val="000000"/>
        </w:rPr>
        <w:t xml:space="preserve"> o istniejące dwa ujęcia wody: </w:t>
      </w:r>
      <w:r w:rsidRPr="00C47021">
        <w:rPr>
          <w:color w:val="000000"/>
        </w:rPr>
        <w:t xml:space="preserve"> </w:t>
      </w:r>
      <w:r w:rsidR="00691EF9">
        <w:rPr>
          <w:color w:val="000000"/>
        </w:rPr>
        <w:t>„Ruszcza”</w:t>
      </w:r>
      <w:r w:rsidRPr="00C47021">
        <w:rPr>
          <w:color w:val="000000"/>
        </w:rPr>
        <w:t xml:space="preserve"> i</w:t>
      </w:r>
      <w:r w:rsidR="00691EF9">
        <w:rPr>
          <w:color w:val="000000"/>
        </w:rPr>
        <w:t xml:space="preserve"> „Zawidza”</w:t>
      </w:r>
      <w:r w:rsidRPr="00C47021">
        <w:rPr>
          <w:color w:val="000000"/>
        </w:rPr>
        <w:t>.</w:t>
      </w:r>
    </w:p>
    <w:p w:rsidR="00321179" w:rsidRDefault="00321179" w:rsidP="00321179">
      <w:pPr>
        <w:pStyle w:val="NORMA"/>
      </w:pPr>
      <w:r w:rsidRPr="00C47021">
        <w:t xml:space="preserve">Gmina </w:t>
      </w:r>
      <w:r>
        <w:t>Łoniów</w:t>
      </w:r>
      <w:r w:rsidRPr="00C47021">
        <w:t xml:space="preserve"> jest</w:t>
      </w:r>
      <w:r>
        <w:t xml:space="preserve"> </w:t>
      </w:r>
      <w:r w:rsidRPr="00C47021">
        <w:t>zwodociągowana</w:t>
      </w:r>
      <w:r>
        <w:t xml:space="preserve"> w 99%. </w:t>
      </w:r>
      <w:r w:rsidRPr="00C47021">
        <w:t xml:space="preserve"> Gmina zaopatrywana jest w wodę z dwóch ujęć. Ujęcia</w:t>
      </w:r>
      <w:r>
        <w:t xml:space="preserve"> </w:t>
      </w:r>
      <w:r>
        <w:rPr>
          <w:color w:val="000000"/>
        </w:rPr>
        <w:t>„Ruszcza”</w:t>
      </w:r>
      <w:r w:rsidRPr="00C47021">
        <w:rPr>
          <w:color w:val="000000"/>
        </w:rPr>
        <w:t xml:space="preserve"> i</w:t>
      </w:r>
      <w:r>
        <w:rPr>
          <w:color w:val="000000"/>
        </w:rPr>
        <w:t xml:space="preserve"> „Zawidza”</w:t>
      </w:r>
      <w:r w:rsidRPr="00C47021">
        <w:rPr>
          <w:color w:val="000000"/>
        </w:rPr>
        <w:t>.</w:t>
      </w:r>
      <w:r w:rsidRPr="00C47021">
        <w:t xml:space="preserve"> </w:t>
      </w:r>
      <w:r>
        <w:t xml:space="preserve">Ujęcia wody działają na postawie pozwolenia wodnoprawnego Decyzja KR.ZUZ.4.421.92.2019.AK/1797 z dnia 09.04.2018r. wydanego przez Państwowe Gospodarstwo Wodne Wody Polskie, Dyrektor Zarządu Zlewni w Sandomierzu potwierdzająca przejęcie przez Gminę Łoniów – praw i obowiązków wynikających z pozwolenia wodnoprawnego udzielonego decyzją Starosty Sandomierskiego RO.XIII.oś.6341.35.2013 z dnia 21.10.2013r. dla Spółdzielni Kółek Rolniczych w Łoniowie na pobór wód podziemnych z utworów trzeciorzędowych ujęć gminnych zlokalizowanych na terenie gminy Łoniów, </w:t>
      </w:r>
      <w:proofErr w:type="spellStart"/>
      <w:r>
        <w:t>tj</w:t>
      </w:r>
      <w:proofErr w:type="spellEnd"/>
      <w:r>
        <w:t>: z ujęcia w m. Zawidza i ujęcia w m. Ruszcza Kolonia.</w:t>
      </w:r>
    </w:p>
    <w:p w:rsidR="00321179" w:rsidRDefault="00321179" w:rsidP="00321179">
      <w:pPr>
        <w:pStyle w:val="NORMA"/>
      </w:pPr>
      <w:r w:rsidRPr="00345327">
        <w:rPr>
          <w:u w:val="single"/>
        </w:rPr>
        <w:t xml:space="preserve">Ujęcie w </w:t>
      </w:r>
      <w:proofErr w:type="spellStart"/>
      <w:r w:rsidRPr="00345327">
        <w:rPr>
          <w:u w:val="single"/>
        </w:rPr>
        <w:t>msc</w:t>
      </w:r>
      <w:proofErr w:type="spellEnd"/>
      <w:r w:rsidRPr="00345327">
        <w:rPr>
          <w:u w:val="single"/>
        </w:rPr>
        <w:t xml:space="preserve">. Zawidza </w:t>
      </w:r>
      <w:r>
        <w:t xml:space="preserve">składa się z 2 studni głębinowych: </w:t>
      </w:r>
      <w:proofErr w:type="spellStart"/>
      <w:r>
        <w:t>Q</w:t>
      </w:r>
      <w:r w:rsidRPr="00345327">
        <w:rPr>
          <w:vertAlign w:val="subscript"/>
        </w:rPr>
        <w:t>śrd</w:t>
      </w:r>
      <w:proofErr w:type="spellEnd"/>
      <w:r>
        <w:t xml:space="preserve">=982 m³/d, </w:t>
      </w:r>
      <w:proofErr w:type="spellStart"/>
      <w:r>
        <w:t>Q</w:t>
      </w:r>
      <w:r w:rsidRPr="00345327">
        <w:rPr>
          <w:vertAlign w:val="subscript"/>
        </w:rPr>
        <w:t>maxh</w:t>
      </w:r>
      <w:proofErr w:type="spellEnd"/>
      <w:r>
        <w:t>=59m³/h, </w:t>
      </w:r>
      <w:r>
        <w:br/>
      </w:r>
      <w:proofErr w:type="spellStart"/>
      <w:r>
        <w:t>Q</w:t>
      </w:r>
      <w:r w:rsidRPr="00345327">
        <w:rPr>
          <w:vertAlign w:val="subscript"/>
        </w:rPr>
        <w:t>max</w:t>
      </w:r>
      <w:proofErr w:type="spellEnd"/>
      <w:r w:rsidRPr="00345327">
        <w:rPr>
          <w:vertAlign w:val="subscript"/>
        </w:rPr>
        <w:t xml:space="preserve"> roczne</w:t>
      </w:r>
      <w:r>
        <w:t xml:space="preserve"> = 358430 m³/r, </w:t>
      </w:r>
    </w:p>
    <w:p w:rsidR="00321179" w:rsidRDefault="00321179" w:rsidP="00321179">
      <w:pPr>
        <w:pStyle w:val="NORMA"/>
      </w:pPr>
      <w:r>
        <w:lastRenderedPageBreak/>
        <w:t xml:space="preserve">Zasięg leja depresji dla studni nr 1 wynosi R=90m, dla studni nr 2 wynosi R=136,3m </w:t>
      </w:r>
      <w:r>
        <w:br/>
        <w:t>Strefa ochrony bezpośredniej dla studni nr 1 minimum 10m od zarysu studni dla studni nr 2 minimum 8m. od zarysu obudowy studni.</w:t>
      </w:r>
      <w:r w:rsidRPr="00345327">
        <w:t xml:space="preserve"> </w:t>
      </w:r>
      <w:r>
        <w:t xml:space="preserve"> Dla ujęcia nie ustanowiono strefy ochronny pośredniej.</w:t>
      </w:r>
    </w:p>
    <w:p w:rsidR="00321179" w:rsidRDefault="00321179" w:rsidP="00321179">
      <w:pPr>
        <w:pStyle w:val="NORMA"/>
      </w:pPr>
      <w:r w:rsidRPr="00345327">
        <w:rPr>
          <w:u w:val="single"/>
        </w:rPr>
        <w:t>Ujęcie w m. Ruszcza Kolonia</w:t>
      </w:r>
      <w:r>
        <w:t xml:space="preserve"> składa się z 2 studni głębinowych: </w:t>
      </w:r>
      <w:proofErr w:type="spellStart"/>
      <w:r>
        <w:t>Q</w:t>
      </w:r>
      <w:r>
        <w:rPr>
          <w:vertAlign w:val="subscript"/>
        </w:rPr>
        <w:t>śr</w:t>
      </w:r>
      <w:r w:rsidRPr="00345327">
        <w:rPr>
          <w:vertAlign w:val="subscript"/>
        </w:rPr>
        <w:t>d</w:t>
      </w:r>
      <w:proofErr w:type="spellEnd"/>
      <w:r>
        <w:t xml:space="preserve">=573 m³/d, </w:t>
      </w:r>
      <w:proofErr w:type="spellStart"/>
      <w:r>
        <w:t>Q</w:t>
      </w:r>
      <w:r>
        <w:rPr>
          <w:vertAlign w:val="subscript"/>
        </w:rPr>
        <w:t>max</w:t>
      </w:r>
      <w:r w:rsidRPr="00345327">
        <w:rPr>
          <w:vertAlign w:val="subscript"/>
        </w:rPr>
        <w:t>h</w:t>
      </w:r>
      <w:proofErr w:type="spellEnd"/>
      <w:r>
        <w:t xml:space="preserve">=52,3m³/h,  </w:t>
      </w:r>
      <w:proofErr w:type="spellStart"/>
      <w:r>
        <w:t>Q</w:t>
      </w:r>
      <w:r w:rsidRPr="00345327">
        <w:rPr>
          <w:vertAlign w:val="subscript"/>
        </w:rPr>
        <w:t>max</w:t>
      </w:r>
      <w:proofErr w:type="spellEnd"/>
      <w:r w:rsidRPr="00345327">
        <w:rPr>
          <w:vertAlign w:val="subscript"/>
        </w:rPr>
        <w:t xml:space="preserve"> roczne</w:t>
      </w:r>
      <w:r>
        <w:t xml:space="preserve"> = 209145 m³/r.</w:t>
      </w:r>
    </w:p>
    <w:p w:rsidR="00321179" w:rsidRDefault="00321179" w:rsidP="00321179">
      <w:pPr>
        <w:pStyle w:val="NORMA"/>
      </w:pPr>
      <w:r>
        <w:t xml:space="preserve"> Zasięg leja depresji dla studni 1 i 2 wynosi R=1400m. Strefa ochrony bezpośredniej dla studni nr 1 i 2 minimum 10m. Dla ujęcia nie ustanowiono strefy ochronny pośredniej.</w:t>
      </w:r>
    </w:p>
    <w:p w:rsidR="00321179" w:rsidRPr="00C47021" w:rsidRDefault="00321179" w:rsidP="008877BE">
      <w:pPr>
        <w:pStyle w:val="NORMA"/>
        <w:rPr>
          <w:color w:val="000000"/>
        </w:rPr>
      </w:pPr>
    </w:p>
    <w:p w:rsidR="003626C6" w:rsidRPr="00C47021" w:rsidRDefault="00F11984" w:rsidP="00A81A0C">
      <w:pPr>
        <w:pStyle w:val="Nagwek3"/>
      </w:pPr>
      <w:bookmarkStart w:id="20" w:name="bookmark11"/>
      <w:bookmarkStart w:id="21" w:name="_Toc98223749"/>
      <w:bookmarkEnd w:id="20"/>
      <w:r w:rsidRPr="00C47021">
        <w:t>Istniejące uzbrojenie terenu</w:t>
      </w:r>
      <w:bookmarkEnd w:id="21"/>
    </w:p>
    <w:p w:rsidR="003626C6" w:rsidRPr="00C47021" w:rsidRDefault="003626C6">
      <w:pPr>
        <w:pStyle w:val="Teksttreci1"/>
        <w:spacing w:before="0" w:after="0" w:line="360" w:lineRule="auto"/>
        <w:rPr>
          <w:rFonts w:ascii="Times New Roman" w:hAnsi="Times New Roman" w:cs="Times New Roman"/>
          <w:sz w:val="24"/>
          <w:szCs w:val="24"/>
        </w:rPr>
      </w:pPr>
      <w:r w:rsidRPr="00C47021">
        <w:rPr>
          <w:rFonts w:ascii="Times New Roman" w:hAnsi="Times New Roman" w:cs="Times New Roman"/>
          <w:sz w:val="24"/>
          <w:szCs w:val="24"/>
        </w:rPr>
        <w:t xml:space="preserve">      Teren objęty opracowaniem posiada uzbrojenie podziemne i nadziemne:</w:t>
      </w:r>
    </w:p>
    <w:p w:rsidR="003626C6" w:rsidRPr="00C47021" w:rsidRDefault="003626C6" w:rsidP="00E92C21">
      <w:pPr>
        <w:pStyle w:val="Teksttreci1"/>
        <w:numPr>
          <w:ilvl w:val="0"/>
          <w:numId w:val="7"/>
        </w:numPr>
        <w:tabs>
          <w:tab w:val="left" w:pos="298"/>
        </w:tabs>
        <w:spacing w:before="0" w:after="0" w:line="360" w:lineRule="auto"/>
        <w:rPr>
          <w:rFonts w:ascii="Times New Roman" w:hAnsi="Times New Roman" w:cs="Times New Roman"/>
          <w:sz w:val="24"/>
          <w:szCs w:val="24"/>
        </w:rPr>
      </w:pPr>
      <w:r w:rsidRPr="00C47021">
        <w:rPr>
          <w:rFonts w:ascii="Times New Roman" w:hAnsi="Times New Roman" w:cs="Times New Roman"/>
          <w:sz w:val="24"/>
          <w:szCs w:val="24"/>
        </w:rPr>
        <w:t xml:space="preserve">napowietrzną </w:t>
      </w:r>
      <w:r w:rsidR="003D410A">
        <w:rPr>
          <w:rFonts w:ascii="Times New Roman" w:hAnsi="Times New Roman" w:cs="Times New Roman"/>
          <w:sz w:val="24"/>
          <w:szCs w:val="24"/>
        </w:rPr>
        <w:t xml:space="preserve">i podziemną </w:t>
      </w:r>
      <w:r w:rsidRPr="00C47021">
        <w:rPr>
          <w:rFonts w:ascii="Times New Roman" w:hAnsi="Times New Roman" w:cs="Times New Roman"/>
          <w:sz w:val="24"/>
          <w:szCs w:val="24"/>
        </w:rPr>
        <w:t>linię energetyczną,</w:t>
      </w:r>
    </w:p>
    <w:p w:rsidR="003626C6" w:rsidRDefault="003626C6" w:rsidP="00E92C21">
      <w:pPr>
        <w:pStyle w:val="Teksttreci1"/>
        <w:numPr>
          <w:ilvl w:val="0"/>
          <w:numId w:val="7"/>
        </w:numPr>
        <w:tabs>
          <w:tab w:val="left" w:pos="298"/>
        </w:tabs>
        <w:spacing w:before="0" w:after="0" w:line="360" w:lineRule="auto"/>
        <w:rPr>
          <w:rFonts w:ascii="Times New Roman" w:hAnsi="Times New Roman" w:cs="Times New Roman"/>
          <w:sz w:val="24"/>
          <w:szCs w:val="24"/>
        </w:rPr>
      </w:pPr>
      <w:r w:rsidRPr="00C47021">
        <w:rPr>
          <w:rFonts w:ascii="Times New Roman" w:hAnsi="Times New Roman" w:cs="Times New Roman"/>
          <w:sz w:val="24"/>
          <w:szCs w:val="24"/>
        </w:rPr>
        <w:t xml:space="preserve">napowietrzną </w:t>
      </w:r>
      <w:r w:rsidR="003D410A">
        <w:rPr>
          <w:rFonts w:ascii="Times New Roman" w:hAnsi="Times New Roman" w:cs="Times New Roman"/>
          <w:sz w:val="24"/>
          <w:szCs w:val="24"/>
        </w:rPr>
        <w:t xml:space="preserve">i podziemną </w:t>
      </w:r>
      <w:r w:rsidRPr="00C47021">
        <w:rPr>
          <w:rFonts w:ascii="Times New Roman" w:hAnsi="Times New Roman" w:cs="Times New Roman"/>
          <w:sz w:val="24"/>
          <w:szCs w:val="24"/>
        </w:rPr>
        <w:t>linię teletechniczną,</w:t>
      </w:r>
    </w:p>
    <w:p w:rsidR="00691EF9" w:rsidRDefault="00691EF9" w:rsidP="00E92C21">
      <w:pPr>
        <w:pStyle w:val="Teksttreci1"/>
        <w:numPr>
          <w:ilvl w:val="0"/>
          <w:numId w:val="7"/>
        </w:numPr>
        <w:tabs>
          <w:tab w:val="left" w:pos="298"/>
        </w:tabs>
        <w:spacing w:before="0" w:after="0" w:line="360" w:lineRule="auto"/>
        <w:rPr>
          <w:rFonts w:ascii="Times New Roman" w:hAnsi="Times New Roman" w:cs="Times New Roman"/>
          <w:sz w:val="24"/>
          <w:szCs w:val="24"/>
        </w:rPr>
      </w:pPr>
      <w:r>
        <w:rPr>
          <w:rFonts w:ascii="Times New Roman" w:hAnsi="Times New Roman" w:cs="Times New Roman"/>
          <w:sz w:val="24"/>
          <w:szCs w:val="24"/>
        </w:rPr>
        <w:t>sieć gazową</w:t>
      </w:r>
    </w:p>
    <w:p w:rsidR="003D410A" w:rsidRPr="00C47021" w:rsidRDefault="003D410A" w:rsidP="00E92C21">
      <w:pPr>
        <w:pStyle w:val="Teksttreci1"/>
        <w:numPr>
          <w:ilvl w:val="0"/>
          <w:numId w:val="7"/>
        </w:numPr>
        <w:tabs>
          <w:tab w:val="left" w:pos="298"/>
        </w:tabs>
        <w:spacing w:before="0" w:after="0" w:line="360" w:lineRule="auto"/>
        <w:rPr>
          <w:rFonts w:ascii="Times New Roman" w:hAnsi="Times New Roman" w:cs="Times New Roman"/>
          <w:sz w:val="24"/>
          <w:szCs w:val="24"/>
        </w:rPr>
      </w:pPr>
      <w:r>
        <w:rPr>
          <w:rFonts w:ascii="Times New Roman" w:hAnsi="Times New Roman" w:cs="Times New Roman"/>
          <w:sz w:val="24"/>
          <w:szCs w:val="24"/>
        </w:rPr>
        <w:t>sieć wodociągową</w:t>
      </w:r>
    </w:p>
    <w:p w:rsidR="003626C6" w:rsidRPr="00C47021" w:rsidRDefault="003626C6" w:rsidP="00E92C21">
      <w:pPr>
        <w:pStyle w:val="Teksttreci1"/>
        <w:numPr>
          <w:ilvl w:val="0"/>
          <w:numId w:val="7"/>
        </w:numPr>
        <w:tabs>
          <w:tab w:val="left" w:pos="298"/>
        </w:tabs>
        <w:spacing w:before="0" w:after="0" w:line="360" w:lineRule="auto"/>
        <w:rPr>
          <w:rFonts w:ascii="Times New Roman" w:hAnsi="Times New Roman" w:cs="Times New Roman"/>
          <w:sz w:val="24"/>
          <w:szCs w:val="24"/>
        </w:rPr>
      </w:pPr>
      <w:r w:rsidRPr="00C47021">
        <w:rPr>
          <w:rFonts w:ascii="Times New Roman" w:hAnsi="Times New Roman" w:cs="Times New Roman"/>
          <w:sz w:val="24"/>
          <w:szCs w:val="24"/>
        </w:rPr>
        <w:t>podziemne bezodpływowe zbiorniki na nieczystości, tzw. szamba</w:t>
      </w:r>
      <w:r w:rsidR="004574CA" w:rsidRPr="00C47021">
        <w:rPr>
          <w:rFonts w:ascii="Times New Roman" w:hAnsi="Times New Roman" w:cs="Times New Roman"/>
          <w:sz w:val="24"/>
          <w:szCs w:val="24"/>
        </w:rPr>
        <w:t>.</w:t>
      </w:r>
    </w:p>
    <w:p w:rsidR="006B63C2" w:rsidRPr="00C47021" w:rsidRDefault="006B63C2" w:rsidP="003C53A3">
      <w:pPr>
        <w:pStyle w:val="NORMA"/>
      </w:pPr>
    </w:p>
    <w:p w:rsidR="003626C6" w:rsidRPr="00C47021" w:rsidRDefault="00F11984" w:rsidP="00A81A0C">
      <w:pPr>
        <w:pStyle w:val="Nagwek3"/>
      </w:pPr>
      <w:bookmarkStart w:id="22" w:name="_Toc98223750"/>
      <w:r w:rsidRPr="00C47021">
        <w:t>Istniejąca zieleń</w:t>
      </w:r>
      <w:bookmarkEnd w:id="22"/>
    </w:p>
    <w:p w:rsidR="004574CA" w:rsidRPr="00C47021" w:rsidRDefault="00C73887" w:rsidP="004574CA">
      <w:pPr>
        <w:pStyle w:val="NORMA"/>
      </w:pPr>
      <w:r w:rsidRPr="00C47021">
        <w:t>Zaprojektowana w ramach koncepcji na potrzeby PFU t</w:t>
      </w:r>
      <w:r w:rsidR="004574CA" w:rsidRPr="00C47021">
        <w:t>rasa kanalizacji przebiega poza obszarami chronionymi. Na trasie inwestycji nie występują chronione gatunki fauny i flory wymienione w załącznikach Dyrektywy Rady Wspólnot Euro</w:t>
      </w:r>
      <w:r w:rsidRPr="00C47021">
        <w:t>pejskich o numerach 92/43/EWG i </w:t>
      </w:r>
      <w:r w:rsidR="004574CA" w:rsidRPr="00C47021">
        <w:t>79/409/EWG.</w:t>
      </w:r>
    </w:p>
    <w:p w:rsidR="004574CA" w:rsidRPr="00C47021" w:rsidRDefault="004574CA" w:rsidP="004574CA">
      <w:pPr>
        <w:pStyle w:val="NORMA"/>
      </w:pPr>
      <w:r w:rsidRPr="00C47021">
        <w:t>Sieci usytuowane będą przede wszystkim w pasach dróg gminnych</w:t>
      </w:r>
      <w:r w:rsidR="00995F5D">
        <w:t xml:space="preserve"> i powiatowych</w:t>
      </w:r>
      <w:r w:rsidRPr="00C47021">
        <w:t xml:space="preserve">, działkach gminnych oraz w terenach prywatnych gruntach ornych i łąkach. Teren przeznaczony pod budowę sieci kanalizacyjnej posiada częściowo zabudowę mieszkalną i gospodarczą. W przeważającej części obszar ten stanowią tereny </w:t>
      </w:r>
      <w:r w:rsidR="003C53A3">
        <w:t>zabudowane</w:t>
      </w:r>
      <w:r w:rsidRPr="00C47021">
        <w:t>.</w:t>
      </w:r>
    </w:p>
    <w:p w:rsidR="004574CA" w:rsidRPr="00C47021" w:rsidRDefault="004574CA" w:rsidP="004574CA">
      <w:pPr>
        <w:pStyle w:val="NORMA"/>
      </w:pPr>
      <w:r w:rsidRPr="00C47021">
        <w:t xml:space="preserve">Kanalizacja zostanie zrealizowana w ten sposób, aby uniknąć wycinki drzew i aby zniszczenia istniejącej zieleni były jak najmniejsze. Realizacja i eksploatacja przedsięwzięcia nie będzie wymagała zniszczenia istniejącej zieleni. Drzewa w pobliżu trasy planowanej inwestycji </w:t>
      </w:r>
      <w:r w:rsidR="00455B81" w:rsidRPr="00C47021">
        <w:t xml:space="preserve">należy zabezpieczyć </w:t>
      </w:r>
      <w:r w:rsidRPr="00C47021">
        <w:t>matami przed uszkodzeniem.</w:t>
      </w:r>
      <w:r w:rsidR="00455B81" w:rsidRPr="00C47021">
        <w:t xml:space="preserve"> W trakcie prowadzenia prac latem należy okresowo maty zwilżać wodą. W przypadku uszkodzenia korzeni, miejsca te zabezpieczyć preparatami grzybobójczymi.</w:t>
      </w:r>
      <w:r w:rsidRPr="00C47021">
        <w:t xml:space="preserve"> Pod korzeniami drzew nie </w:t>
      </w:r>
      <w:r w:rsidR="00455B81" w:rsidRPr="00C47021">
        <w:t>należy</w:t>
      </w:r>
      <w:r w:rsidRPr="00C47021">
        <w:t xml:space="preserve"> magazynowa</w:t>
      </w:r>
      <w:r w:rsidR="00455B81" w:rsidRPr="00C47021">
        <w:t>ć</w:t>
      </w:r>
      <w:r w:rsidRPr="00C47021">
        <w:t xml:space="preserve"> ziemi</w:t>
      </w:r>
      <w:r w:rsidR="00455B81" w:rsidRPr="00C47021">
        <w:t xml:space="preserve"> z </w:t>
      </w:r>
      <w:r w:rsidRPr="00C47021">
        <w:t>wykopów. Po wykonani</w:t>
      </w:r>
      <w:r w:rsidR="00455B81" w:rsidRPr="00C47021">
        <w:t>u inwestycji powierzchnię</w:t>
      </w:r>
      <w:r w:rsidRPr="00C47021">
        <w:t xml:space="preserve"> gruntu </w:t>
      </w:r>
      <w:r w:rsidR="00455B81" w:rsidRPr="00C47021">
        <w:t>powinna zostać</w:t>
      </w:r>
      <w:r w:rsidRPr="00C47021">
        <w:t xml:space="preserve"> przywrócona do stanu pierwotnego.</w:t>
      </w:r>
    </w:p>
    <w:p w:rsidR="00C73887" w:rsidRPr="00C47021" w:rsidRDefault="009B3E83" w:rsidP="00C73887">
      <w:pPr>
        <w:pStyle w:val="NORMA"/>
      </w:pPr>
      <w:r w:rsidRPr="00C47021">
        <w:t>Ewentualną w</w:t>
      </w:r>
      <w:r w:rsidR="00C73887" w:rsidRPr="00C47021">
        <w:t>ycinkę drzew należy prowadzić zgodnie z obowiązującymi przepisami. Koszt wycięcia drzew i krzewów winien być wliczony w cenę kontraktową.</w:t>
      </w:r>
    </w:p>
    <w:p w:rsidR="003626C6" w:rsidRPr="00C47021" w:rsidRDefault="003626C6" w:rsidP="00A81A0C">
      <w:pPr>
        <w:pStyle w:val="Nagwek3"/>
        <w:rPr>
          <w:bCs/>
        </w:rPr>
      </w:pPr>
      <w:bookmarkStart w:id="23" w:name="__RefHeading___Toc472342161"/>
      <w:bookmarkStart w:id="24" w:name="_Toc98223751"/>
      <w:bookmarkEnd w:id="23"/>
      <w:r w:rsidRPr="00C47021">
        <w:lastRenderedPageBreak/>
        <w:t>Inne elementy zagospodarowania terenu wpływające na przedmiot zamówienia.</w:t>
      </w:r>
      <w:bookmarkEnd w:id="24"/>
    </w:p>
    <w:p w:rsidR="003626C6" w:rsidRPr="00C47021" w:rsidRDefault="003626C6" w:rsidP="00455B81">
      <w:pPr>
        <w:pStyle w:val="NORMA"/>
      </w:pPr>
      <w:r w:rsidRPr="00C47021">
        <w:t xml:space="preserve">Przedmiotowa inwestycja składa się głownie z prac zanikowych w kolejności: wykonanie wykopów, posadowienie rurociągów, przywróceniu powierzchni do stanu pierwotnego. Jedynymi elementami trwale zajmującymi powierzchnię będą wydzielone i ogrodzone przepompownie. Planowane przedsięwzięcie realizowane będzie głównie na terenach zagospodarowanych wzdłuż dróg, zabudowy </w:t>
      </w:r>
      <w:r w:rsidR="00455B81" w:rsidRPr="00C47021">
        <w:t>mieszkalnej</w:t>
      </w:r>
      <w:r w:rsidRPr="00C47021">
        <w:t xml:space="preserve"> oraz na terenach rolnych. W trakcie realizacji inwestycji nie przewiduje się znaczącej ingerencji w istniejąca szatę rośliną. Po zakończeniu zadania powierzchnie naruszone w wyniku prowadzonych prac zostaną przywrócone do stanu pierwotnego.</w:t>
      </w:r>
    </w:p>
    <w:p w:rsidR="00455B81" w:rsidRDefault="00455B81" w:rsidP="00455B81">
      <w:pPr>
        <w:pStyle w:val="NORMA"/>
      </w:pPr>
      <w:r w:rsidRPr="00C47021">
        <w:t>Przedsięwzięcie znajduje się:</w:t>
      </w:r>
    </w:p>
    <w:p w:rsidR="003C53A3" w:rsidRPr="00C47021" w:rsidRDefault="003C53A3" w:rsidP="00455B81">
      <w:pPr>
        <w:pStyle w:val="NORMA"/>
      </w:pPr>
      <w:r>
        <w:t>Bogoria:</w:t>
      </w:r>
    </w:p>
    <w:p w:rsidR="00455B81" w:rsidRPr="00C47021" w:rsidRDefault="006F63F1" w:rsidP="00757291">
      <w:pPr>
        <w:pStyle w:val="PUNKT-"/>
        <w:ind w:left="284"/>
      </w:pPr>
      <w:r>
        <w:t>0,3 k</w:t>
      </w:r>
      <w:r w:rsidR="003C53A3">
        <w:t>m</w:t>
      </w:r>
      <w:r w:rsidR="00455B81" w:rsidRPr="00C47021">
        <w:t xml:space="preserve"> na </w:t>
      </w:r>
      <w:r>
        <w:t>północ</w:t>
      </w:r>
      <w:r w:rsidR="00455B81" w:rsidRPr="00C47021">
        <w:t xml:space="preserve"> od Tarnobrzeskiej Doliny Wisły PLH180049 Natura 2000 obszary siedliskowe,</w:t>
      </w:r>
    </w:p>
    <w:p w:rsidR="003626C6" w:rsidRDefault="006F63F1" w:rsidP="00757291">
      <w:pPr>
        <w:pStyle w:val="PUNKT-"/>
        <w:ind w:left="284"/>
      </w:pPr>
      <w:r>
        <w:t>2,5</w:t>
      </w:r>
      <w:r w:rsidR="00455B81" w:rsidRPr="00C47021">
        <w:t xml:space="preserve"> km na </w:t>
      </w:r>
      <w:r>
        <w:t>południowy - wschód</w:t>
      </w:r>
      <w:r w:rsidR="00455B81" w:rsidRPr="00C47021">
        <w:t xml:space="preserve"> od </w:t>
      </w:r>
      <w:r>
        <w:t>Ostoja Żyznów</w:t>
      </w:r>
      <w:r w:rsidR="00455B81" w:rsidRPr="00C47021">
        <w:t xml:space="preserve"> PL</w:t>
      </w:r>
      <w:r>
        <w:t>H260036</w:t>
      </w:r>
      <w:r w:rsidR="00455B81" w:rsidRPr="00C47021">
        <w:t xml:space="preserve"> Natura 2000 obszary </w:t>
      </w:r>
      <w:r>
        <w:t>siedliskowe</w:t>
      </w:r>
      <w:r w:rsidR="00455B81" w:rsidRPr="00C47021">
        <w:t>.</w:t>
      </w:r>
    </w:p>
    <w:p w:rsidR="006F63F1" w:rsidRDefault="006F63F1" w:rsidP="00757291">
      <w:pPr>
        <w:pStyle w:val="PUNKT-"/>
        <w:numPr>
          <w:ilvl w:val="0"/>
          <w:numId w:val="0"/>
        </w:numPr>
        <w:ind w:left="284"/>
      </w:pPr>
      <w:r>
        <w:t>Wnorów:</w:t>
      </w:r>
    </w:p>
    <w:p w:rsidR="006F63F1" w:rsidRDefault="006F63F1" w:rsidP="00757291">
      <w:pPr>
        <w:pStyle w:val="PUNKT-"/>
        <w:ind w:left="284"/>
      </w:pPr>
      <w:r>
        <w:t>0,7</w:t>
      </w:r>
      <w:r w:rsidRPr="00C47021">
        <w:t xml:space="preserve"> km na </w:t>
      </w:r>
      <w:r>
        <w:t>północ</w:t>
      </w:r>
      <w:r w:rsidRPr="00C47021">
        <w:t xml:space="preserve"> od </w:t>
      </w:r>
      <w:r>
        <w:t>Ostoja Żyznów</w:t>
      </w:r>
      <w:r w:rsidRPr="00C47021">
        <w:t xml:space="preserve"> PL</w:t>
      </w:r>
      <w:r>
        <w:t>H260036</w:t>
      </w:r>
      <w:r w:rsidRPr="00C47021">
        <w:t xml:space="preserve"> Natura 2000 obszary </w:t>
      </w:r>
      <w:r>
        <w:t>siedliskowe,</w:t>
      </w:r>
    </w:p>
    <w:p w:rsidR="006F63F1" w:rsidRPr="00C47021" w:rsidRDefault="006F63F1" w:rsidP="00757291">
      <w:pPr>
        <w:pStyle w:val="PUNKT-"/>
        <w:ind w:left="284"/>
      </w:pPr>
      <w:r>
        <w:t xml:space="preserve">1,9 km na południowy – wschód od </w:t>
      </w:r>
      <w:proofErr w:type="spellStart"/>
      <w:r>
        <w:t>Jeleniowsko</w:t>
      </w:r>
      <w:proofErr w:type="spellEnd"/>
      <w:r>
        <w:t>- Staszowskiego Obszaru chronionego Krajobrazu</w:t>
      </w:r>
    </w:p>
    <w:p w:rsidR="003626C6" w:rsidRPr="00C47021" w:rsidRDefault="003626C6">
      <w:pPr>
        <w:spacing w:line="54" w:lineRule="exact"/>
        <w:rPr>
          <w:highlight w:val="yellow"/>
        </w:rPr>
      </w:pPr>
    </w:p>
    <w:p w:rsidR="003626C6" w:rsidRPr="00490F39" w:rsidRDefault="003626C6" w:rsidP="00490F39">
      <w:pPr>
        <w:pStyle w:val="NORMA"/>
      </w:pPr>
      <w:r w:rsidRPr="00EA6292">
        <w:t>Na omawianym obszarze planowanej inwestycji nie istnieje żaden obiekt objęty ochroną konserwatorską, ani pomnik przyrody</w:t>
      </w:r>
      <w:r w:rsidR="00A85B8F" w:rsidRPr="00EA6292">
        <w:t xml:space="preserve">. W okolicy włączenia sieci w </w:t>
      </w:r>
      <w:proofErr w:type="spellStart"/>
      <w:r w:rsidR="00A85B8F" w:rsidRPr="00EA6292">
        <w:t>msc</w:t>
      </w:r>
      <w:proofErr w:type="spellEnd"/>
      <w:r w:rsidR="00A85B8F" w:rsidRPr="00EA6292">
        <w:t>. Bogoria, a także w okolicy odcinka Wnorów wieś wystę</w:t>
      </w:r>
      <w:r w:rsidR="00791418">
        <w:t>pują ślady osadnicze oraz osady</w:t>
      </w:r>
      <w:r w:rsidR="00A85B8F" w:rsidRPr="00EA6292">
        <w:t xml:space="preserve"> (według portalu mapowego Narodowego Instytutu Dziedzictwa).</w:t>
      </w:r>
      <w:r w:rsidRPr="00EA6292">
        <w:t xml:space="preserve"> </w:t>
      </w:r>
      <w:r w:rsidRPr="00C47021">
        <w:t>Oddziaływanie obiektu zamyka się w granicach działki inwestycji. W związku z powyższym, realizację inwestycji uznaje się za dopuszczalną, bez potrzeby podejmowania działań kompensacyjnych lub zamiennych, poza tymi wymaganymi przedmiotowymi przepisami prawa na etapie realizacji i eksploatacji dla</w:t>
      </w:r>
      <w:r w:rsidR="00490F39">
        <w:t xml:space="preserve"> tej kategorii przedsięwzięć.</w:t>
      </w:r>
    </w:p>
    <w:p w:rsidR="00EA562C" w:rsidRPr="00C47021" w:rsidRDefault="003626C6" w:rsidP="00A81A0C">
      <w:pPr>
        <w:pStyle w:val="Nagwek2"/>
      </w:pPr>
      <w:bookmarkStart w:id="25" w:name="bookmark12"/>
      <w:bookmarkStart w:id="26" w:name="__RefHeading___Toc472342162"/>
      <w:bookmarkStart w:id="27" w:name="_Toc98223752"/>
      <w:bookmarkEnd w:id="25"/>
      <w:bookmarkEnd w:id="26"/>
      <w:r w:rsidRPr="00C47021">
        <w:t>Ogólne właś</w:t>
      </w:r>
      <w:r w:rsidR="00CC56A7" w:rsidRPr="00C47021">
        <w:t>ciwości funkcjonalno-użytkowe</w:t>
      </w:r>
      <w:bookmarkEnd w:id="27"/>
    </w:p>
    <w:p w:rsidR="00026993" w:rsidRPr="00C47021" w:rsidRDefault="009B3E83" w:rsidP="009B3E83">
      <w:pPr>
        <w:pStyle w:val="NORMA"/>
      </w:pPr>
      <w:r w:rsidRPr="00C47021">
        <w:t>Projektowana kanalizacja sanitarna będzie odprowadzać ścieki socjalno</w:t>
      </w:r>
      <w:r w:rsidR="00AD4644" w:rsidRPr="00C47021">
        <w:t>-</w:t>
      </w:r>
      <w:r w:rsidRPr="00C47021">
        <w:t>bytowe z budynków mieszkalnych, administracyjnych oraz usługowych znajdujących się w miejscowości</w:t>
      </w:r>
      <w:r w:rsidR="00BD0C81">
        <w:t>ach</w:t>
      </w:r>
      <w:r w:rsidRPr="00C47021">
        <w:t xml:space="preserve"> </w:t>
      </w:r>
      <w:r w:rsidR="00BD0C81">
        <w:t>Bogoria oraz Wnorów</w:t>
      </w:r>
      <w:r w:rsidRPr="00C47021">
        <w:t xml:space="preserve">. </w:t>
      </w:r>
      <w:r w:rsidR="00026993" w:rsidRPr="00C47021">
        <w:t>Projektowana kanalizacja musi spełnić następujące wymogi:</w:t>
      </w:r>
    </w:p>
    <w:p w:rsidR="00026993" w:rsidRPr="00C47021" w:rsidRDefault="00026993" w:rsidP="00026993">
      <w:pPr>
        <w:pStyle w:val="PUNKT-"/>
      </w:pPr>
      <w:r w:rsidRPr="00C47021">
        <w:t xml:space="preserve">obszar skanalizowania musi pokrywać się </w:t>
      </w:r>
      <w:r w:rsidR="00BD0C81">
        <w:t>z obszarem zabudowy dla sołectw</w:t>
      </w:r>
      <w:r w:rsidRPr="00C47021">
        <w:t>;</w:t>
      </w:r>
    </w:p>
    <w:p w:rsidR="00026993" w:rsidRPr="00C47021" w:rsidRDefault="00026993" w:rsidP="00026993">
      <w:pPr>
        <w:pStyle w:val="PUNKT-"/>
      </w:pPr>
      <w:r w:rsidRPr="00C47021">
        <w:t>zaprojektowanie kanalizacji grawitacyjnej, jako podstawowej formy, przy zapewnieniu maksyma</w:t>
      </w:r>
      <w:r w:rsidR="004E556E">
        <w:t>lnego zagłębienia kanałów do 3,5</w:t>
      </w:r>
      <w:r w:rsidRPr="00C47021">
        <w:t xml:space="preserve"> m.; </w:t>
      </w:r>
    </w:p>
    <w:p w:rsidR="00026993" w:rsidRPr="00C47021" w:rsidRDefault="00026993" w:rsidP="00026993">
      <w:pPr>
        <w:pStyle w:val="PUNKT-"/>
      </w:pPr>
      <w:r w:rsidRPr="00C47021">
        <w:t>pompownie ścieków zastosowane zostaną dla wyeliminowan</w:t>
      </w:r>
      <w:r w:rsidR="004E556E">
        <w:t>ia zagłębień kanałów powyżej 3,5</w:t>
      </w:r>
      <w:r w:rsidRPr="00C47021">
        <w:t> m p.p.t.;</w:t>
      </w:r>
    </w:p>
    <w:p w:rsidR="00026993" w:rsidRPr="00C47021" w:rsidRDefault="00026993" w:rsidP="00026993">
      <w:pPr>
        <w:pStyle w:val="NORMA"/>
      </w:pPr>
      <w:r w:rsidRPr="00C47021">
        <w:t>W uzasadnionych ekonomicznie przypadkach dopuszcza się zastosowanie przepompowni przydomowych obsługujących jeden lub więcej domów.</w:t>
      </w:r>
    </w:p>
    <w:p w:rsidR="009A4B88" w:rsidRDefault="009A4B88" w:rsidP="009A4B88">
      <w:pPr>
        <w:pStyle w:val="NORMA"/>
      </w:pPr>
      <w:r w:rsidRPr="00C47021">
        <w:lastRenderedPageBreak/>
        <w:t>Zakres planowanego przedsięwzięcia zawiera budowę:</w:t>
      </w:r>
    </w:p>
    <w:p w:rsidR="00BD0C81" w:rsidRDefault="00BD0C81" w:rsidP="009A4B88">
      <w:pPr>
        <w:pStyle w:val="NORMA"/>
      </w:pPr>
      <w:r>
        <w:t>Bogoria:</w:t>
      </w:r>
    </w:p>
    <w:p w:rsidR="00813B0F" w:rsidRPr="00AA027E" w:rsidRDefault="00813B0F" w:rsidP="00813B0F">
      <w:pPr>
        <w:pStyle w:val="PUNKT-"/>
      </w:pPr>
      <w:r w:rsidRPr="00AA027E">
        <w:t>sieć kanalizacji sanitarnej tłocznej PE Ø 90– ok. 593 m;</w:t>
      </w:r>
    </w:p>
    <w:p w:rsidR="00813B0F" w:rsidRPr="00AA027E" w:rsidRDefault="00813B0F" w:rsidP="00813B0F">
      <w:pPr>
        <w:pStyle w:val="PUNKT-"/>
      </w:pPr>
      <w:r w:rsidRPr="00AA027E">
        <w:t>sieć kanalizacji sanitarnej tłocznej PE Ø 75– ok. 920 m;</w:t>
      </w:r>
    </w:p>
    <w:p w:rsidR="00813B0F" w:rsidRPr="00AA027E" w:rsidRDefault="00813B0F" w:rsidP="00813B0F">
      <w:pPr>
        <w:pStyle w:val="PUNKT-"/>
      </w:pPr>
      <w:r w:rsidRPr="00AA027E">
        <w:t>sieć kanalizacji sanitarnej tłocznej PE Ø 63– ok. 1425 m;</w:t>
      </w:r>
    </w:p>
    <w:p w:rsidR="00757291" w:rsidRDefault="00757291" w:rsidP="00757291">
      <w:pPr>
        <w:pStyle w:val="PUNKT-"/>
      </w:pPr>
      <w:r w:rsidRPr="00AA027E">
        <w:t>sięgacze do działek (odcinki nale</w:t>
      </w:r>
      <w:r>
        <w:t>żące do sieci) PE Ø 50– ok. 1587</w:t>
      </w:r>
      <w:r w:rsidRPr="00AA027E">
        <w:t xml:space="preserve"> m;</w:t>
      </w:r>
    </w:p>
    <w:p w:rsidR="00757291" w:rsidRPr="00AA027E" w:rsidRDefault="00757291" w:rsidP="00757291">
      <w:pPr>
        <w:pStyle w:val="PUNKT-"/>
      </w:pPr>
      <w:r>
        <w:t>przyłącza kanalizacji grawitacyjnej PVC Ø 160– ok. 400</w:t>
      </w:r>
      <w:r w:rsidRPr="00AA027E">
        <w:t xml:space="preserve"> m</w:t>
      </w:r>
      <w:r w:rsidR="00AF4AC6">
        <w:t xml:space="preserve"> (Inwestor Zastępczy)</w:t>
      </w:r>
    </w:p>
    <w:p w:rsidR="00813B0F" w:rsidRDefault="00813B0F" w:rsidP="00813B0F">
      <w:pPr>
        <w:pStyle w:val="PUNKT-"/>
      </w:pPr>
      <w:r w:rsidRPr="00C47021">
        <w:t xml:space="preserve">pompownie </w:t>
      </w:r>
      <w:r w:rsidR="00757291">
        <w:t>przydomowe – ok. 69</w:t>
      </w:r>
      <w:r w:rsidRPr="00C47021">
        <w:t xml:space="preserve"> szt.</w:t>
      </w:r>
    </w:p>
    <w:p w:rsidR="00A85B8F" w:rsidRDefault="00A85B8F" w:rsidP="00A85B8F">
      <w:pPr>
        <w:pStyle w:val="PUNKT-"/>
      </w:pPr>
      <w:r>
        <w:t>odwodnienie rurociągu – ok. 3 szt.</w:t>
      </w:r>
    </w:p>
    <w:p w:rsidR="00A85B8F" w:rsidRPr="00C47021" w:rsidRDefault="00A85B8F" w:rsidP="00A85B8F">
      <w:pPr>
        <w:pStyle w:val="PUNKT-"/>
      </w:pPr>
      <w:r>
        <w:t>odpowietrzniki – ok. 4 szt.</w:t>
      </w:r>
    </w:p>
    <w:p w:rsidR="00BD0C81" w:rsidRDefault="00BD0C81" w:rsidP="009A4B88">
      <w:pPr>
        <w:pStyle w:val="NORMA"/>
      </w:pPr>
      <w:r>
        <w:t>Wnorów:</w:t>
      </w:r>
    </w:p>
    <w:p w:rsidR="00BD0C81" w:rsidRDefault="00BD0C81" w:rsidP="00BD0C81">
      <w:pPr>
        <w:pStyle w:val="NORMA"/>
        <w:numPr>
          <w:ilvl w:val="0"/>
          <w:numId w:val="60"/>
        </w:numPr>
      </w:pPr>
      <w:r>
        <w:t>odcinek  „pod lasem”:</w:t>
      </w:r>
    </w:p>
    <w:p w:rsidR="00813B0F" w:rsidRPr="00F755FC" w:rsidRDefault="00813B0F" w:rsidP="00813B0F">
      <w:pPr>
        <w:pStyle w:val="PUNKT-"/>
      </w:pPr>
      <w:r w:rsidRPr="00F755FC">
        <w:t>sieć kanalizacji sanitarnej tłocznej PE Ø 63– ok. 1084 m;</w:t>
      </w:r>
    </w:p>
    <w:p w:rsidR="00757291" w:rsidRDefault="00757291" w:rsidP="00757291">
      <w:pPr>
        <w:pStyle w:val="PUNKT-"/>
      </w:pPr>
      <w:r w:rsidRPr="00AA027E">
        <w:t xml:space="preserve">sięgacze do działek (odcinki należące do sieci) PE Ø 50– ok. </w:t>
      </w:r>
      <w:r>
        <w:t>46</w:t>
      </w:r>
      <w:r w:rsidRPr="00AA027E">
        <w:t xml:space="preserve"> m;</w:t>
      </w:r>
    </w:p>
    <w:p w:rsidR="00757291" w:rsidRPr="00AA027E" w:rsidRDefault="00757291" w:rsidP="00757291">
      <w:pPr>
        <w:pStyle w:val="PUNKT-"/>
      </w:pPr>
      <w:r>
        <w:t>przyłącza kanalizacji grawitacyjnej PVC Ø 160– ok. 12</w:t>
      </w:r>
      <w:r w:rsidRPr="00AA027E">
        <w:t xml:space="preserve"> m</w:t>
      </w:r>
      <w:r w:rsidR="00AF4AC6">
        <w:t xml:space="preserve"> (Inwestor Zastępczy)</w:t>
      </w:r>
    </w:p>
    <w:p w:rsidR="00813B0F" w:rsidRPr="00813B0F" w:rsidRDefault="00813B0F" w:rsidP="00813B0F">
      <w:pPr>
        <w:pStyle w:val="PUNKT-"/>
      </w:pPr>
      <w:r w:rsidRPr="00813B0F">
        <w:t>pompownie przydomowe – ok. 4 szt.</w:t>
      </w:r>
    </w:p>
    <w:p w:rsidR="00BD0C81" w:rsidRPr="00813B0F" w:rsidRDefault="00BD0C81" w:rsidP="00BD0C81">
      <w:pPr>
        <w:pStyle w:val="PUNKT-"/>
        <w:numPr>
          <w:ilvl w:val="0"/>
          <w:numId w:val="60"/>
        </w:numPr>
      </w:pPr>
      <w:r w:rsidRPr="00813B0F">
        <w:t>odcinek „środkowy”:</w:t>
      </w:r>
    </w:p>
    <w:p w:rsidR="00813B0F" w:rsidRPr="00813B0F" w:rsidRDefault="00813B0F" w:rsidP="00813B0F">
      <w:pPr>
        <w:pStyle w:val="PUNKT-"/>
      </w:pPr>
      <w:r w:rsidRPr="00813B0F">
        <w:t xml:space="preserve">sieć kanalizacji sanitarnej grawitacyjnej wraz ze studniami PVC Ø 200– ok. </w:t>
      </w:r>
      <w:r w:rsidR="00182CA1">
        <w:t>71</w:t>
      </w:r>
      <w:r w:rsidRPr="00813B0F">
        <w:t>0 m;</w:t>
      </w:r>
    </w:p>
    <w:p w:rsidR="00757291" w:rsidRDefault="00757291" w:rsidP="00757291">
      <w:pPr>
        <w:pStyle w:val="PUNKT-"/>
      </w:pPr>
      <w:r w:rsidRPr="00AA027E">
        <w:t xml:space="preserve">sięgacze do działek (odcinki należące do sieci) </w:t>
      </w:r>
      <w:r>
        <w:t>PVC</w:t>
      </w:r>
      <w:r w:rsidRPr="00AA027E">
        <w:t xml:space="preserve"> Ø </w:t>
      </w:r>
      <w:r>
        <w:t>160– ok. 54</w:t>
      </w:r>
      <w:r w:rsidRPr="00AA027E">
        <w:t xml:space="preserve"> m;</w:t>
      </w:r>
    </w:p>
    <w:p w:rsidR="00757291" w:rsidRPr="00F755FC" w:rsidRDefault="00757291" w:rsidP="00757291">
      <w:pPr>
        <w:pStyle w:val="PUNKT-"/>
      </w:pPr>
      <w:r>
        <w:t>przyłącza kanalizacji grawitacyjnej PVC Ø 160– ok. 34</w:t>
      </w:r>
      <w:r w:rsidRPr="00AA027E">
        <w:t xml:space="preserve"> m</w:t>
      </w:r>
      <w:r w:rsidR="00AF4AC6">
        <w:t xml:space="preserve"> (Inwestor Zastępczy)</w:t>
      </w:r>
    </w:p>
    <w:p w:rsidR="00BD0C81" w:rsidRPr="00813B0F" w:rsidRDefault="00BD0C81" w:rsidP="00BD0C81">
      <w:pPr>
        <w:pStyle w:val="PUNKT-"/>
        <w:numPr>
          <w:ilvl w:val="0"/>
          <w:numId w:val="60"/>
        </w:numPr>
      </w:pPr>
      <w:r w:rsidRPr="00813B0F">
        <w:t>odcinek „Wnorów- wieś”:</w:t>
      </w:r>
    </w:p>
    <w:p w:rsidR="00813B0F" w:rsidRPr="00813B0F" w:rsidRDefault="00813B0F" w:rsidP="00813B0F">
      <w:pPr>
        <w:pStyle w:val="PUNKT-"/>
      </w:pPr>
      <w:r w:rsidRPr="00813B0F">
        <w:t>sieć kanalizacji sanitarnej grawitacyjnej wraz ze studniami PVC Ø 200– ok. 3249 m;</w:t>
      </w:r>
    </w:p>
    <w:p w:rsidR="00813B0F" w:rsidRPr="00813B0F" w:rsidRDefault="00813B0F" w:rsidP="00813B0F">
      <w:pPr>
        <w:pStyle w:val="PUNKT-"/>
      </w:pPr>
      <w:r w:rsidRPr="00813B0F">
        <w:t>sieć kanalizacji sanitarnej tłocznej PE Ø 75– ok. 210 m;</w:t>
      </w:r>
    </w:p>
    <w:p w:rsidR="00813B0F" w:rsidRPr="00813B0F" w:rsidRDefault="00813B0F" w:rsidP="00813B0F">
      <w:pPr>
        <w:pStyle w:val="PUNKT-"/>
      </w:pPr>
      <w:r w:rsidRPr="00813B0F">
        <w:t>sieć kanalizacji sanitarnej tłocznej PE Ø 90– ok. 645 m;</w:t>
      </w:r>
    </w:p>
    <w:p w:rsidR="00757291" w:rsidRPr="00F755FC" w:rsidRDefault="00757291" w:rsidP="00757291">
      <w:pPr>
        <w:pStyle w:val="PUNKT-"/>
      </w:pPr>
      <w:r w:rsidRPr="00F755FC">
        <w:t xml:space="preserve">sięgacze do działek (odcinki należące do sieci) PE Ø 50– ok. </w:t>
      </w:r>
      <w:r w:rsidR="00C238BA">
        <w:t>100</w:t>
      </w:r>
      <w:r>
        <w:t>0</w:t>
      </w:r>
      <w:r w:rsidRPr="00F755FC">
        <w:t>m;</w:t>
      </w:r>
    </w:p>
    <w:p w:rsidR="00757291" w:rsidRDefault="00757291" w:rsidP="00757291">
      <w:pPr>
        <w:pStyle w:val="PUNKT-"/>
      </w:pPr>
      <w:r w:rsidRPr="00F755FC">
        <w:t xml:space="preserve">sięgacze do działek (odcinki należące do sieci) PVC Ø 160– ok. </w:t>
      </w:r>
      <w:r>
        <w:t>13</w:t>
      </w:r>
      <w:r w:rsidR="00C238BA">
        <w:t>2</w:t>
      </w:r>
      <w:r>
        <w:t>0</w:t>
      </w:r>
      <w:r w:rsidRPr="00F755FC">
        <w:t xml:space="preserve"> m;</w:t>
      </w:r>
    </w:p>
    <w:p w:rsidR="00757291" w:rsidRPr="00F755FC" w:rsidRDefault="00757291" w:rsidP="00757291">
      <w:pPr>
        <w:pStyle w:val="PUNKT-"/>
      </w:pPr>
      <w:r>
        <w:t>przyłącza kanalizacji grawitacyjnej PVC Ø 160– ok. 4</w:t>
      </w:r>
      <w:r w:rsidR="00C238BA">
        <w:t>40</w:t>
      </w:r>
      <w:r w:rsidRPr="00AA027E">
        <w:t xml:space="preserve"> m</w:t>
      </w:r>
      <w:r w:rsidR="00AF4AC6">
        <w:t xml:space="preserve"> (Inwestor Zastępczy)</w:t>
      </w:r>
    </w:p>
    <w:p w:rsidR="00813B0F" w:rsidRPr="00813B0F" w:rsidRDefault="00813B0F" w:rsidP="00813B0F">
      <w:pPr>
        <w:pStyle w:val="PUNKT-"/>
      </w:pPr>
      <w:r w:rsidRPr="00813B0F">
        <w:t xml:space="preserve">pompownia sieciowa o wydajności min. 5l/s i wysokości podnoszenia </w:t>
      </w:r>
      <w:proofErr w:type="spellStart"/>
      <w:r w:rsidRPr="00813B0F">
        <w:t>Hp</w:t>
      </w:r>
      <w:proofErr w:type="spellEnd"/>
      <w:r w:rsidRPr="00813B0F">
        <w:t>=20m – 1 szt.</w:t>
      </w:r>
    </w:p>
    <w:p w:rsidR="00813B0F" w:rsidRPr="00813B0F" w:rsidRDefault="00813B0F" w:rsidP="00813B0F">
      <w:pPr>
        <w:pStyle w:val="PUNKT-"/>
      </w:pPr>
      <w:r w:rsidRPr="00813B0F">
        <w:t>pompownie przydomowe – ok. 3</w:t>
      </w:r>
      <w:r w:rsidR="00C238BA">
        <w:t>3</w:t>
      </w:r>
      <w:r w:rsidRPr="00813B0F">
        <w:t xml:space="preserve"> szt.</w:t>
      </w:r>
    </w:p>
    <w:p w:rsidR="00BD0C81" w:rsidRDefault="00BD0C81" w:rsidP="00BD0C81">
      <w:pPr>
        <w:pStyle w:val="NORMA"/>
        <w:ind w:firstLine="0"/>
      </w:pPr>
    </w:p>
    <w:p w:rsidR="00791418" w:rsidRPr="00C47021" w:rsidRDefault="00791418" w:rsidP="00BD0C81">
      <w:pPr>
        <w:pStyle w:val="NORMA"/>
        <w:ind w:firstLine="0"/>
      </w:pPr>
    </w:p>
    <w:p w:rsidR="00B22967" w:rsidRPr="00C47021" w:rsidRDefault="00B22967" w:rsidP="00026993">
      <w:pPr>
        <w:pStyle w:val="NORMA"/>
        <w:rPr>
          <w:b/>
        </w:rPr>
      </w:pPr>
      <w:r w:rsidRPr="00C47021">
        <w:rPr>
          <w:b/>
        </w:rPr>
        <w:lastRenderedPageBreak/>
        <w:t>Sieci kanalizacyjne</w:t>
      </w:r>
    </w:p>
    <w:p w:rsidR="00B22967" w:rsidRPr="00C47021" w:rsidRDefault="00B22967" w:rsidP="00B22967">
      <w:pPr>
        <w:pStyle w:val="NORMA"/>
      </w:pPr>
      <w:r w:rsidRPr="00C47021">
        <w:t xml:space="preserve">Główne kanały grawitacyjne </w:t>
      </w:r>
      <w:r w:rsidR="00D27B65" w:rsidRPr="00C47021">
        <w:t>należy wykonać</w:t>
      </w:r>
      <w:r w:rsidR="008226B0">
        <w:t xml:space="preserve"> z rur PVC-U</w:t>
      </w:r>
      <w:r w:rsidR="00791418">
        <w:t xml:space="preserve"> litych</w:t>
      </w:r>
      <w:r w:rsidRPr="00C47021">
        <w:t xml:space="preserve"> o średnicy 200 mm</w:t>
      </w:r>
      <w:r w:rsidR="008F2726">
        <w:t xml:space="preserve"> min SN8</w:t>
      </w:r>
      <w:r w:rsidRPr="0062380D">
        <w:t>, kanały poboczne z rur P</w:t>
      </w:r>
      <w:r w:rsidR="008226B0">
        <w:t>VC</w:t>
      </w:r>
      <w:r w:rsidRPr="0062380D">
        <w:t xml:space="preserve"> o średnicy 160 mm</w:t>
      </w:r>
      <w:r w:rsidR="008F2726">
        <w:t xml:space="preserve"> nim SN8</w:t>
      </w:r>
      <w:r w:rsidRPr="00C47021">
        <w:t xml:space="preserve">. Spadki projektowanych kanałów wynikają z ukształtowania terenu oraz warunków zachowania dopuszczalnych prędkości w kanałach. </w:t>
      </w:r>
      <w:r w:rsidR="00D27B65" w:rsidRPr="00C47021">
        <w:t>K</w:t>
      </w:r>
      <w:r w:rsidRPr="00C47021">
        <w:t>anał</w:t>
      </w:r>
      <w:r w:rsidR="00D27B65" w:rsidRPr="00C47021">
        <w:t>y</w:t>
      </w:r>
      <w:r w:rsidRPr="00C47021">
        <w:t xml:space="preserve"> grawitacyjn</w:t>
      </w:r>
      <w:r w:rsidR="00D27B65" w:rsidRPr="00C47021">
        <w:t>e</w:t>
      </w:r>
      <w:r w:rsidRPr="00C47021">
        <w:t xml:space="preserve"> z rur P</w:t>
      </w:r>
      <w:r w:rsidR="008226B0">
        <w:t>VC</w:t>
      </w:r>
      <w:r w:rsidRPr="00C47021">
        <w:t xml:space="preserve"> </w:t>
      </w:r>
      <w:r w:rsidR="00D27B65" w:rsidRPr="00C47021">
        <w:t xml:space="preserve">powinny być </w:t>
      </w:r>
      <w:r w:rsidRPr="00C47021">
        <w:t>łączon</w:t>
      </w:r>
      <w:r w:rsidR="00D27B65" w:rsidRPr="00C47021">
        <w:t>e</w:t>
      </w:r>
      <w:r w:rsidRPr="00C47021">
        <w:t xml:space="preserve"> na uszczelki gumowe.</w:t>
      </w:r>
    </w:p>
    <w:p w:rsidR="00B22967" w:rsidRPr="00C47021" w:rsidRDefault="00B22967" w:rsidP="00B22967">
      <w:pPr>
        <w:pStyle w:val="NORMA"/>
      </w:pPr>
      <w:r w:rsidRPr="00C47021">
        <w:t xml:space="preserve">Minimalna prędkość w kanałach </w:t>
      </w:r>
      <w:r w:rsidRPr="00C47021">
        <w:tab/>
      </w:r>
      <w:r w:rsidRPr="00C47021">
        <w:tab/>
        <w:t>V = 0.8 m/s</w:t>
      </w:r>
    </w:p>
    <w:p w:rsidR="00B22967" w:rsidRPr="00C47021" w:rsidRDefault="00B22967" w:rsidP="00B22967">
      <w:pPr>
        <w:pStyle w:val="NORMA"/>
      </w:pPr>
      <w:r w:rsidRPr="00C47021">
        <w:t>Maksymalna prędkość w kanałach</w:t>
      </w:r>
      <w:r w:rsidRPr="00C47021">
        <w:tab/>
      </w:r>
      <w:r w:rsidRPr="00C47021">
        <w:tab/>
        <w:t>V = 3.5 m/s</w:t>
      </w:r>
    </w:p>
    <w:p w:rsidR="00B22967" w:rsidRPr="00C47021" w:rsidRDefault="00B22967" w:rsidP="00B22967">
      <w:pPr>
        <w:pStyle w:val="NORMA"/>
      </w:pPr>
      <w:r w:rsidRPr="00C47021">
        <w:t>Dla powyższych parametrów spadki kanałów powinny się mieścić w granicach:</w:t>
      </w:r>
    </w:p>
    <w:p w:rsidR="00B22967" w:rsidRPr="00C47021" w:rsidRDefault="00B22967" w:rsidP="00B22967">
      <w:pPr>
        <w:pStyle w:val="NORMA"/>
      </w:pPr>
      <w:proofErr w:type="spellStart"/>
      <w:r w:rsidRPr="00C47021">
        <w:t>i</w:t>
      </w:r>
      <w:r w:rsidRPr="00C47021">
        <w:rPr>
          <w:vertAlign w:val="subscript"/>
        </w:rPr>
        <w:t>min</w:t>
      </w:r>
      <w:proofErr w:type="spellEnd"/>
      <w:r w:rsidRPr="00C47021">
        <w:t xml:space="preserve"> = 0.5%, </w:t>
      </w:r>
      <w:proofErr w:type="spellStart"/>
      <w:r w:rsidRPr="00C47021">
        <w:t>i</w:t>
      </w:r>
      <w:r w:rsidRPr="00C47021">
        <w:rPr>
          <w:vertAlign w:val="subscript"/>
        </w:rPr>
        <w:t>max</w:t>
      </w:r>
      <w:proofErr w:type="spellEnd"/>
      <w:r w:rsidRPr="00C47021">
        <w:t xml:space="preserve"> = 8% </w:t>
      </w:r>
    </w:p>
    <w:p w:rsidR="00026993" w:rsidRPr="00C47021" w:rsidRDefault="00B22967" w:rsidP="00B22967">
      <w:pPr>
        <w:pStyle w:val="NORMA"/>
      </w:pPr>
      <w:r w:rsidRPr="00C47021">
        <w:t>Optymalne zagłębienie kanałów 2</w:t>
      </w:r>
      <w:r w:rsidR="00D27B65" w:rsidRPr="00C47021">
        <w:t>,0 – 3,</w:t>
      </w:r>
      <w:r w:rsidR="004E556E">
        <w:t>5</w:t>
      </w:r>
      <w:r w:rsidRPr="00C47021">
        <w:t xml:space="preserve"> m.</w:t>
      </w:r>
    </w:p>
    <w:p w:rsidR="00D27B65" w:rsidRPr="00C47021" w:rsidRDefault="00D27B65" w:rsidP="00D27B65">
      <w:pPr>
        <w:pStyle w:val="NORMA"/>
      </w:pPr>
      <w:r w:rsidRPr="00C47021">
        <w:t>Główne kanały tłoczne należy wykonać z rur PE</w:t>
      </w:r>
      <w:r w:rsidR="008226B0">
        <w:t>HD</w:t>
      </w:r>
      <w:r w:rsidR="009B2685" w:rsidRPr="00C47021">
        <w:t xml:space="preserve"> </w:t>
      </w:r>
      <w:r w:rsidR="00BD0C81">
        <w:t xml:space="preserve">100 PN10 </w:t>
      </w:r>
      <w:r w:rsidR="009B2685" w:rsidRPr="00C47021">
        <w:t>SDR 17</w:t>
      </w:r>
      <w:r w:rsidRPr="00C47021">
        <w:t xml:space="preserve"> o średnicy </w:t>
      </w:r>
      <w:r w:rsidR="00C03AB3">
        <w:t xml:space="preserve">50, </w:t>
      </w:r>
      <w:r w:rsidR="00BD0C81">
        <w:t>63, 75, 90 mm</w:t>
      </w:r>
      <w:r w:rsidRPr="00C47021">
        <w:t xml:space="preserve">. </w:t>
      </w:r>
      <w:r w:rsidR="008226B0">
        <w:t>P</w:t>
      </w:r>
      <w:r w:rsidR="008226B0" w:rsidRPr="008226B0">
        <w:t>rzy wykorzystaniu tec</w:t>
      </w:r>
      <w:r w:rsidR="008226B0">
        <w:t xml:space="preserve">hnologii </w:t>
      </w:r>
      <w:proofErr w:type="spellStart"/>
      <w:r w:rsidR="008226B0">
        <w:t>bezwykopowej</w:t>
      </w:r>
      <w:proofErr w:type="spellEnd"/>
      <w:r w:rsidR="008226B0">
        <w:t xml:space="preserve"> – rury PE</w:t>
      </w:r>
      <w:r w:rsidR="008226B0" w:rsidRPr="008226B0">
        <w:t>HD PE100RC</w:t>
      </w:r>
      <w:r w:rsidR="008226B0">
        <w:t>.</w:t>
      </w:r>
      <w:r w:rsidR="008226B0" w:rsidRPr="008226B0">
        <w:rPr>
          <w:bCs/>
        </w:rPr>
        <w:t xml:space="preserve"> </w:t>
      </w:r>
      <w:r w:rsidRPr="00C47021">
        <w:rPr>
          <w:bCs/>
        </w:rPr>
        <w:t>Rurociągi PE powinny być łączone metodą zgrzewania</w:t>
      </w:r>
      <w:r w:rsidR="009B2685" w:rsidRPr="00C47021">
        <w:rPr>
          <w:bCs/>
        </w:rPr>
        <w:t xml:space="preserve"> doczołowego</w:t>
      </w:r>
      <w:r w:rsidRPr="00C47021">
        <w:rPr>
          <w:bCs/>
        </w:rPr>
        <w:t>.</w:t>
      </w:r>
    </w:p>
    <w:p w:rsidR="008F2726" w:rsidRDefault="009B2685" w:rsidP="00F61883">
      <w:pPr>
        <w:pStyle w:val="NORMA"/>
      </w:pPr>
      <w:r w:rsidRPr="00C47021">
        <w:t>Rurociągi grawitacyjne i tłoczne posadowić poniżej granicy strefy przemarzania zgodnie z PN-84/B-10725 (tj. min. 1,4 m przykrycia).</w:t>
      </w:r>
    </w:p>
    <w:p w:rsidR="00F61883" w:rsidRPr="00F61883" w:rsidRDefault="00F61883" w:rsidP="00B22967">
      <w:pPr>
        <w:pStyle w:val="NORMA"/>
        <w:rPr>
          <w:u w:val="single"/>
        </w:rPr>
      </w:pPr>
      <w:r w:rsidRPr="00F61883">
        <w:rPr>
          <w:u w:val="single"/>
        </w:rPr>
        <w:t>Podłoże</w:t>
      </w:r>
    </w:p>
    <w:p w:rsidR="00F61883" w:rsidRPr="00F61883" w:rsidRDefault="00F61883" w:rsidP="00F61883">
      <w:pPr>
        <w:pStyle w:val="NORMA"/>
      </w:pPr>
      <w:r w:rsidRPr="00F61883">
        <w:t xml:space="preserve">Zagęszczenie podłoża i podsypki nie powinno być mniejsze niż 90 % zmodyfikowanej próby </w:t>
      </w:r>
      <w:proofErr w:type="spellStart"/>
      <w:r w:rsidRPr="00F61883">
        <w:t>Proctora</w:t>
      </w:r>
      <w:proofErr w:type="spellEnd"/>
      <w:r w:rsidRPr="00F61883">
        <w:t xml:space="preserve">, przy czym warstwa podsypki o grubości 5 cm układana bezpośrednio pod przewodem nie powinna być zagęszczana bardziej niż do stanu średniego zagęszczenia. Pozwoli to na elastyczne ułożenie przewodu przy wykonywaniu zasypki. Warstwa ta zostanie dogęszczona podczas zagęszczania zasypki wokół rury. Naturalne podłoże oraz zasypka powinny spełniać wymagania </w:t>
      </w:r>
      <w:r>
        <w:br/>
        <w:t>w</w:t>
      </w:r>
      <w:r w:rsidRPr="00F61883">
        <w:t xml:space="preserve"> zakresie wskaźnika zagęszczenia </w:t>
      </w:r>
      <w:proofErr w:type="spellStart"/>
      <w:r w:rsidRPr="00F61883">
        <w:t>ls</w:t>
      </w:r>
      <w:proofErr w:type="spellEnd"/>
      <w:r w:rsidRPr="00F61883">
        <w:t xml:space="preserve"> oraz wtórnego modułu odkształcenia E2 takie same jak zasypka wykopu w miejscu wbudowania.</w:t>
      </w:r>
    </w:p>
    <w:p w:rsidR="00F61883" w:rsidRDefault="00F61883" w:rsidP="00F61883">
      <w:pPr>
        <w:pStyle w:val="NORMA"/>
      </w:pPr>
      <w:r w:rsidRPr="00F61883">
        <w:t xml:space="preserve">Grunt wypełniający wykop na całej jego szerokości i na wysokości ułożonego przewodu należy wykonać z gruntu sypkiego </w:t>
      </w:r>
      <w:proofErr w:type="spellStart"/>
      <w:r w:rsidRPr="00F61883">
        <w:t>niewysadzinowego</w:t>
      </w:r>
      <w:proofErr w:type="spellEnd"/>
      <w:r w:rsidRPr="00F61883">
        <w:t xml:space="preserve">. Zagęszczenie powinno przebiegać warstwami ręcznie lub lekkim sprzętem. Strefa ta ma największe znaczenie dla wytrzymałości przewodu, dlatego nie wolno dopuścić do wystąpienia pustych przestrzeni szczególnie w dolnej części rury, a zagęszczenie powinno być nie mniejsze niż 90 % zmodyfikowanej próby </w:t>
      </w:r>
      <w:proofErr w:type="spellStart"/>
      <w:r w:rsidRPr="00F61883">
        <w:t>Proctora</w:t>
      </w:r>
      <w:proofErr w:type="spellEnd"/>
      <w:r w:rsidRPr="00F61883">
        <w:t xml:space="preserve">. Wskaźnik zagęszczenia </w:t>
      </w:r>
      <w:proofErr w:type="spellStart"/>
      <w:r w:rsidRPr="00F61883">
        <w:t>ls</w:t>
      </w:r>
      <w:proofErr w:type="spellEnd"/>
      <w:r w:rsidRPr="00F61883">
        <w:t xml:space="preserve"> tej warstwy nie może być niższy niż to wynika z lokalizacji warstwy, typu konstrukcji ziemnej oraz  kategorii ruchu. Zasypka winna być wznoszona równomiernie. Grunt należy zagęszczać niezwłocznie po wbudowaniu, warstwami, o grubości dostosowanej do posiadanego sprzętu i wilgotności zbliżonej do optymalnej w granicach ~ 2 %. Niedopuszczalne jest układanie gruntów w stanie upłynnionym. Dopuszczalne jest stosowanie tylko sprzętu lekkiego, aby nie spowodować odkształcenia lub przemieszczenia przewodu.</w:t>
      </w:r>
    </w:p>
    <w:p w:rsidR="00F61883" w:rsidRPr="00F61883" w:rsidRDefault="00F61883" w:rsidP="00F61883">
      <w:pPr>
        <w:pStyle w:val="NORMA"/>
        <w:rPr>
          <w:b/>
        </w:rPr>
      </w:pPr>
      <w:r w:rsidRPr="00F61883">
        <w:rPr>
          <w:b/>
        </w:rPr>
        <w:lastRenderedPageBreak/>
        <w:t>Całość prac ziemnych po zakończeniu uporządkować.</w:t>
      </w:r>
    </w:p>
    <w:p w:rsidR="00C0540C" w:rsidRPr="00C0540C" w:rsidRDefault="00C0540C" w:rsidP="00C0540C">
      <w:pPr>
        <w:pStyle w:val="NORMA"/>
        <w:rPr>
          <w:b/>
        </w:rPr>
      </w:pPr>
      <w:r w:rsidRPr="00C0540C">
        <w:rPr>
          <w:b/>
        </w:rPr>
        <w:t>Studnie kanalizacyjne</w:t>
      </w:r>
    </w:p>
    <w:p w:rsidR="00146EC2" w:rsidRDefault="00C0540C" w:rsidP="00CA5956">
      <w:pPr>
        <w:pStyle w:val="NORMA"/>
      </w:pPr>
      <w:r w:rsidRPr="00C0540C">
        <w:t xml:space="preserve">Projektuje się studzienki kanalizacyjne </w:t>
      </w:r>
      <w:r w:rsidR="00860C89">
        <w:t>wykonane z PP o średnicy min.</w:t>
      </w:r>
      <w:r w:rsidRPr="00C0540C">
        <w:t xml:space="preserve"> Ø1000 mm. jako połączeniowe wg. dołączonych rysunków typowych o włazach żeliwnych ze stopniami </w:t>
      </w:r>
      <w:proofErr w:type="spellStart"/>
      <w:r w:rsidRPr="00C0540C">
        <w:t>złazowymi</w:t>
      </w:r>
      <w:proofErr w:type="spellEnd"/>
      <w:r w:rsidRPr="00C0540C">
        <w:t xml:space="preserve"> żeliwnymi. Przejścia rur przez ściany studzienek należy zastosować typowe przejścia typu –</w:t>
      </w:r>
      <w:proofErr w:type="spellStart"/>
      <w:r w:rsidRPr="00C0540C">
        <w:t>adaptory</w:t>
      </w:r>
      <w:proofErr w:type="spellEnd"/>
      <w:r w:rsidRPr="00C0540C">
        <w:t>, przejścia zgodne dla systemu rur z jakich wykonana zostanie projektowana sieć. Włazy na studzienkach zlokalizowanych w pasach drogowych typu ciężkiego w działkach prywatnych typu lekkie</w:t>
      </w:r>
      <w:r w:rsidR="00146EC2">
        <w:t>go zgodne z normą PN-EN 24:2000</w:t>
      </w:r>
    </w:p>
    <w:p w:rsidR="0053040C" w:rsidRPr="00C0540C" w:rsidRDefault="00C0540C" w:rsidP="00CA5956">
      <w:pPr>
        <w:pStyle w:val="NORMA"/>
      </w:pPr>
      <w:r w:rsidRPr="00C0540C">
        <w:t>.</w:t>
      </w:r>
    </w:p>
    <w:p w:rsidR="009B2685" w:rsidRPr="00C47021" w:rsidRDefault="009B2685" w:rsidP="00B22967">
      <w:pPr>
        <w:pStyle w:val="NORMA"/>
        <w:rPr>
          <w:b/>
        </w:rPr>
      </w:pPr>
      <w:r w:rsidRPr="00C47021">
        <w:rPr>
          <w:b/>
        </w:rPr>
        <w:t>Przepompownie ścieków</w:t>
      </w:r>
    </w:p>
    <w:p w:rsidR="009B2685" w:rsidRPr="00C47021" w:rsidRDefault="009B2685" w:rsidP="009B2685">
      <w:pPr>
        <w:pStyle w:val="NORMA"/>
      </w:pPr>
      <w:r w:rsidRPr="00C47021">
        <w:t>Pompowni</w:t>
      </w:r>
      <w:r w:rsidR="00F13BBB">
        <w:t>ę</w:t>
      </w:r>
      <w:r w:rsidRPr="00C47021">
        <w:t xml:space="preserve"> przewiduje się wykonać w formie prefabrykowanego zbiornika podziemnego z </w:t>
      </w:r>
      <w:proofErr w:type="spellStart"/>
      <w:r w:rsidRPr="00C47021">
        <w:t>polimerobetonu</w:t>
      </w:r>
      <w:proofErr w:type="spellEnd"/>
      <w:r w:rsidRPr="00C47021">
        <w:t xml:space="preserve"> o średnicy Ø 1500 mm</w:t>
      </w:r>
      <w:r w:rsidR="00F13BBB">
        <w:t xml:space="preserve"> i wysokości komory h=6,5m</w:t>
      </w:r>
      <w:r w:rsidRPr="00C47021">
        <w:t>.</w:t>
      </w:r>
      <w:r w:rsidR="0063635E" w:rsidRPr="00C47021">
        <w:t xml:space="preserve"> </w:t>
      </w:r>
      <w:r w:rsidR="00F13BBB" w:rsidRPr="00F13BBB">
        <w:t xml:space="preserve">Pompownia sieciowa </w:t>
      </w:r>
      <w:r w:rsidR="00F34FC4">
        <w:br/>
      </w:r>
      <w:r w:rsidR="00F13BBB" w:rsidRPr="00F13BBB">
        <w:t xml:space="preserve">o wydajności min. 5 l/s i wysokości podnoszenia </w:t>
      </w:r>
      <w:proofErr w:type="spellStart"/>
      <w:r w:rsidR="00F13BBB" w:rsidRPr="00F13BBB">
        <w:t>Hp</w:t>
      </w:r>
      <w:proofErr w:type="spellEnd"/>
      <w:r w:rsidR="00F13BBB" w:rsidRPr="00F13BBB">
        <w:t xml:space="preserve"> = 20 </w:t>
      </w:r>
      <w:proofErr w:type="spellStart"/>
      <w:r w:rsidR="00F13BBB" w:rsidRPr="00F13BBB">
        <w:t>m.sł.w</w:t>
      </w:r>
      <w:proofErr w:type="spellEnd"/>
      <w:r w:rsidR="00F13BBB" w:rsidRPr="00F13BBB">
        <w:t xml:space="preserve">. </w:t>
      </w:r>
      <w:r w:rsidR="0063635E" w:rsidRPr="00C47021">
        <w:rPr>
          <w:rFonts w:cs="Arial"/>
          <w:iCs/>
          <w:szCs w:val="18"/>
        </w:rPr>
        <w:t>Pompowni</w:t>
      </w:r>
      <w:r w:rsidR="00F13BBB">
        <w:rPr>
          <w:rFonts w:cs="Arial"/>
          <w:iCs/>
          <w:szCs w:val="18"/>
        </w:rPr>
        <w:t>a</w:t>
      </w:r>
      <w:r w:rsidR="0063635E" w:rsidRPr="00C47021">
        <w:rPr>
          <w:rFonts w:cs="Arial"/>
          <w:iCs/>
          <w:szCs w:val="18"/>
        </w:rPr>
        <w:t xml:space="preserve"> sieciow</w:t>
      </w:r>
      <w:r w:rsidR="00F13BBB">
        <w:rPr>
          <w:rFonts w:cs="Arial"/>
          <w:iCs/>
          <w:szCs w:val="18"/>
        </w:rPr>
        <w:t>a</w:t>
      </w:r>
      <w:r w:rsidR="0063635E" w:rsidRPr="00C47021">
        <w:rPr>
          <w:rFonts w:cs="Arial"/>
          <w:iCs/>
          <w:szCs w:val="18"/>
        </w:rPr>
        <w:t xml:space="preserve"> jako rozwiązanie systemowe bazowało będzie na pompach zatapialnych bez konieczności gospodarki </w:t>
      </w:r>
      <w:proofErr w:type="spellStart"/>
      <w:r w:rsidR="0063635E" w:rsidRPr="00C47021">
        <w:rPr>
          <w:rFonts w:cs="Arial"/>
          <w:iCs/>
          <w:szCs w:val="18"/>
        </w:rPr>
        <w:t>skratkami</w:t>
      </w:r>
      <w:proofErr w:type="spellEnd"/>
      <w:r w:rsidR="0063635E" w:rsidRPr="00C47021">
        <w:rPr>
          <w:rFonts w:cs="Arial"/>
          <w:iCs/>
          <w:szCs w:val="18"/>
        </w:rPr>
        <w:t>.</w:t>
      </w:r>
      <w:r w:rsidRPr="00C47021">
        <w:t xml:space="preserve"> Zbiornik wyposażony będzie we właz, pomost i drabinkę ze stali nierdzewnej dla obsługi, wywietrzniki grawitacyjne, prowadnice rurowe dla pomp, łańcuchy do opuszczania i wyjmowania pomp. Wyjmowanie i opuszczanie pomp w pompowni odbywać się będzie z powierzchni ziemi </w:t>
      </w:r>
      <w:r w:rsidR="00F34FC4">
        <w:br/>
      </w:r>
      <w:r w:rsidRPr="00C47021">
        <w:t>z poza komory, przy pomocy żurawika bez konieczności wchodzenia obsługi do komory.</w:t>
      </w:r>
    </w:p>
    <w:p w:rsidR="009B2685" w:rsidRPr="00C47021" w:rsidRDefault="009B2685" w:rsidP="009B2685">
      <w:pPr>
        <w:pStyle w:val="NORMA"/>
      </w:pPr>
      <w:r w:rsidRPr="00C47021">
        <w:t>Wyposażenie podstawowe:</w:t>
      </w:r>
    </w:p>
    <w:p w:rsidR="009B2685" w:rsidRPr="00C47021" w:rsidRDefault="009B2685" w:rsidP="009B2685">
      <w:pPr>
        <w:pStyle w:val="PUNKT-"/>
      </w:pPr>
      <w:r w:rsidRPr="00C47021">
        <w:t xml:space="preserve">pompy zatapialne + kolana sprzęgające </w:t>
      </w:r>
      <w:r w:rsidR="008F2726">
        <w:t xml:space="preserve">wraz z podstawami, pompy z otwartym wirnikiem typu </w:t>
      </w:r>
      <w:proofErr w:type="spellStart"/>
      <w:r w:rsidR="008F2726">
        <w:t>vortex</w:t>
      </w:r>
      <w:proofErr w:type="spellEnd"/>
      <w:r w:rsidRPr="00C47021">
        <w:t>, 2 pompy pracujące przemiennie, (tzw. rezerwa czynna);</w:t>
      </w:r>
    </w:p>
    <w:p w:rsidR="009B2685" w:rsidRPr="00C47021" w:rsidRDefault="009B2685" w:rsidP="009B2685">
      <w:pPr>
        <w:pStyle w:val="PUNKT-"/>
      </w:pPr>
      <w:r w:rsidRPr="00C47021">
        <w:t>piony tłoczne z rur ze stali kwasoodpornej, kompletną</w:t>
      </w:r>
      <w:r w:rsidR="00933C43" w:rsidRPr="00C47021">
        <w:t xml:space="preserve"> armaturę zaporową i zwrotną  w </w:t>
      </w:r>
      <w:r w:rsidRPr="00C47021">
        <w:t>wykonaniu dla ścieków: zawory zwrotny kulowy (samoczyszczący) oraz zasuwy odcinające;</w:t>
      </w:r>
    </w:p>
    <w:p w:rsidR="009B2685" w:rsidRPr="00C47021" w:rsidRDefault="009B2685" w:rsidP="009B2685">
      <w:pPr>
        <w:pStyle w:val="PUNKT-"/>
      </w:pPr>
      <w:r w:rsidRPr="00C47021">
        <w:t>złącza śrubowe ze stali kwasoodpornej;</w:t>
      </w:r>
    </w:p>
    <w:p w:rsidR="009B2685" w:rsidRPr="00C47021" w:rsidRDefault="009B2685" w:rsidP="009B2685">
      <w:pPr>
        <w:pStyle w:val="PUNKT-"/>
      </w:pPr>
      <w:r w:rsidRPr="00C47021">
        <w:t>żurawik ze stopą.</w:t>
      </w:r>
    </w:p>
    <w:p w:rsidR="009B2685" w:rsidRPr="00C47021" w:rsidRDefault="00665D33" w:rsidP="00CD5772">
      <w:pPr>
        <w:pStyle w:val="NORMA"/>
        <w:spacing w:before="240"/>
      </w:pPr>
      <w:r w:rsidRPr="00C47021">
        <w:t xml:space="preserve"> </w:t>
      </w:r>
      <w:r w:rsidR="009B2685" w:rsidRPr="00C47021">
        <w:t xml:space="preserve">Wyposażenie towarzyszące: </w:t>
      </w:r>
    </w:p>
    <w:p w:rsidR="009B2685" w:rsidRPr="00C47021" w:rsidRDefault="009B2685" w:rsidP="009B2685">
      <w:pPr>
        <w:pStyle w:val="PUNKT-"/>
      </w:pPr>
      <w:r w:rsidRPr="00C47021">
        <w:t>hydrodynamiczny zawór płuczący;</w:t>
      </w:r>
    </w:p>
    <w:p w:rsidR="009B2685" w:rsidRPr="00C47021" w:rsidRDefault="009B2685" w:rsidP="009B2685">
      <w:pPr>
        <w:pStyle w:val="PUNKT-"/>
      </w:pPr>
      <w:r w:rsidRPr="00C47021">
        <w:t xml:space="preserve">łącznik kolan. do zaw. </w:t>
      </w:r>
    </w:p>
    <w:p w:rsidR="009B2685" w:rsidRPr="00C47021" w:rsidRDefault="009B2685" w:rsidP="009B2685">
      <w:pPr>
        <w:pStyle w:val="PUNKT-"/>
      </w:pPr>
      <w:r w:rsidRPr="00C47021">
        <w:t>stopa sprzęgająca;</w:t>
      </w:r>
    </w:p>
    <w:p w:rsidR="009B2685" w:rsidRPr="00C47021" w:rsidRDefault="009B2685" w:rsidP="009B2685">
      <w:pPr>
        <w:pStyle w:val="PUNKT-"/>
      </w:pPr>
      <w:r w:rsidRPr="00C47021">
        <w:t xml:space="preserve">górny uchwyt </w:t>
      </w:r>
      <w:proofErr w:type="spellStart"/>
      <w:r w:rsidRPr="00C47021">
        <w:t>prow</w:t>
      </w:r>
      <w:proofErr w:type="spellEnd"/>
      <w:r w:rsidRPr="00C47021">
        <w:t xml:space="preserve">. </w:t>
      </w:r>
    </w:p>
    <w:p w:rsidR="009B2685" w:rsidRPr="00C47021" w:rsidRDefault="009B2685" w:rsidP="009B2685">
      <w:pPr>
        <w:pStyle w:val="PUNKT-"/>
      </w:pPr>
      <w:r w:rsidRPr="00C47021">
        <w:t>zawór kulowy;</w:t>
      </w:r>
    </w:p>
    <w:p w:rsidR="009B2685" w:rsidRPr="00C47021" w:rsidRDefault="009B2685" w:rsidP="009B2685">
      <w:pPr>
        <w:pStyle w:val="PUNKT-"/>
      </w:pPr>
      <w:r w:rsidRPr="00C47021">
        <w:t>łańcuch;</w:t>
      </w:r>
    </w:p>
    <w:p w:rsidR="009B2685" w:rsidRPr="00C47021" w:rsidRDefault="009B2685" w:rsidP="009B2685">
      <w:pPr>
        <w:pStyle w:val="PUNKT-"/>
      </w:pPr>
      <w:r w:rsidRPr="00C47021">
        <w:lastRenderedPageBreak/>
        <w:t>obciążnik stabilizacyjny do sygnalizatorów;</w:t>
      </w:r>
    </w:p>
    <w:p w:rsidR="009B2685" w:rsidRPr="00C47021" w:rsidRDefault="009B2685" w:rsidP="009B2685">
      <w:pPr>
        <w:pStyle w:val="PUNKT-"/>
      </w:pPr>
      <w:r w:rsidRPr="00C47021">
        <w:t>wyłącznik pływakowy;</w:t>
      </w:r>
    </w:p>
    <w:p w:rsidR="009B2685" w:rsidRPr="00C47021" w:rsidRDefault="009B2685" w:rsidP="009B2685">
      <w:pPr>
        <w:pStyle w:val="PUNKT-"/>
      </w:pPr>
      <w:r w:rsidRPr="00C47021">
        <w:t>żurawik.</w:t>
      </w:r>
    </w:p>
    <w:p w:rsidR="009B2685" w:rsidRPr="00C47021" w:rsidRDefault="009B2685" w:rsidP="00933C43">
      <w:pPr>
        <w:pStyle w:val="NORMA"/>
      </w:pPr>
      <w:r w:rsidRPr="00C47021">
        <w:t>Pompy będą zamontowane w zbiorniku przy pomocy żeliwn</w:t>
      </w:r>
      <w:r w:rsidR="00CD5772" w:rsidRPr="00C47021">
        <w:t>ej stopy sprzęgającej. Montaż i </w:t>
      </w:r>
      <w:r w:rsidRPr="00C47021">
        <w:t>demontaż pomp odbywać się będzie przy pomocy łańcucha i rur naprowadzających pompę na stopę sprzęgającą. Sterowanie pracą pomp odbywać się będzie przy pomocy układu elektronicznego współpracującego z czujnikiem poziomu ścieków. Aparatura zasilająco-sterująca  przystosowan</w:t>
      </w:r>
      <w:r w:rsidR="00CD5772" w:rsidRPr="00C47021">
        <w:t>a</w:t>
      </w:r>
      <w:r w:rsidRPr="00C47021">
        <w:t xml:space="preserve"> do zasilania jednym kablem 3 x 400V, wyłącznik główny, przekaźnik kontroli symetrii napięć zasilających, wyłączniki samoczynne do silników, rozruch za pomocą „</w:t>
      </w:r>
      <w:proofErr w:type="spellStart"/>
      <w:r w:rsidRPr="00C47021">
        <w:t>softstarterów</w:t>
      </w:r>
      <w:proofErr w:type="spellEnd"/>
      <w:r w:rsidRPr="00C47021">
        <w:t xml:space="preserve">”, sterownik przemysłowy zintegrowany z panelem operatorskim, przełącznik rodzaju pracy R-A, przycisk START-STOP, zabezpieczenie pomp przed </w:t>
      </w:r>
      <w:proofErr w:type="spellStart"/>
      <w:r w:rsidRPr="00C47021">
        <w:t>suchobiegiem</w:t>
      </w:r>
      <w:proofErr w:type="spellEnd"/>
      <w:r w:rsidRPr="00C47021">
        <w:t xml:space="preserve">, zmienna kolejność włączenia pomp, kontrola wysokiego poziomu, </w:t>
      </w:r>
      <w:r w:rsidR="00F34FC4" w:rsidRPr="00C47021">
        <w:t>bez napięciowe</w:t>
      </w:r>
      <w:r w:rsidRPr="00C47021">
        <w:t xml:space="preserve"> styki zintegrowanego alarmu, gniazdo robocze 230V/2A, wyłącznik różnicowo-prądowy, ogrzewanie z termostatem, licznik godzin pracy każdej pompy, licznik załączeń każdej pompy, pomiar prądu obciążenia w jednej fazie, sygnalizator optyczno-akustyczny, gniazdo zasilania rezerwowego, układ do powiadamiania sytuacjach awaryjnych, sonda hydrostatyczna.</w:t>
      </w:r>
      <w:r w:rsidR="00933C43" w:rsidRPr="00C47021">
        <w:t xml:space="preserve"> W przypadku awarii zasilania podstawowego, zasilanie awaryjne dla pompowni należy przewidzieć z agregatu przewoźnego dostosowanego parametrami do zapotrzebowania pompowni. Zakres zadania nie przewiduje dostawy agregatu przewoźnego.</w:t>
      </w:r>
    </w:p>
    <w:p w:rsidR="00173550" w:rsidRDefault="00CD5772" w:rsidP="00490F39">
      <w:pPr>
        <w:pStyle w:val="NORMA"/>
      </w:pPr>
      <w:r w:rsidRPr="00C47021">
        <w:t>Teren pompowni ścieków należy ogrodzić. Dojazd do pompowni każdorazowo powinna  stanowić droga dojazdowa utwardzona (nawierzchnia żwirowa rozścielana ręcznie, utwardzona). Na terenie pompowni zostanie za</w:t>
      </w:r>
      <w:r w:rsidR="00490F39">
        <w:t>montowana oprawa oświetleniowa.</w:t>
      </w:r>
      <w:r w:rsidR="00F61883">
        <w:t xml:space="preserve"> Należy zastosować jedną lampę dozorową zasilaną </w:t>
      </w:r>
      <w:proofErr w:type="spellStart"/>
      <w:r w:rsidR="00F61883">
        <w:t>zalicznikowo</w:t>
      </w:r>
      <w:proofErr w:type="spellEnd"/>
      <w:r w:rsidR="00F61883">
        <w:t>.</w:t>
      </w:r>
    </w:p>
    <w:p w:rsidR="008F2726" w:rsidRPr="008F2726" w:rsidRDefault="008F2726" w:rsidP="008F2726">
      <w:pPr>
        <w:pStyle w:val="NORMA"/>
      </w:pPr>
      <w:r>
        <w:t>Z</w:t>
      </w:r>
      <w:r w:rsidRPr="008F2726">
        <w:t>agospodarowaniem terenu</w:t>
      </w:r>
      <w:r>
        <w:t xml:space="preserve"> pompowni</w:t>
      </w:r>
      <w:r w:rsidRPr="008F2726">
        <w:t>:</w:t>
      </w:r>
    </w:p>
    <w:p w:rsidR="008F2726" w:rsidRPr="008F2726" w:rsidRDefault="008F2726" w:rsidP="008F2726">
      <w:pPr>
        <w:pStyle w:val="NORMA"/>
        <w:numPr>
          <w:ilvl w:val="0"/>
          <w:numId w:val="3"/>
        </w:numPr>
      </w:pPr>
      <w:r w:rsidRPr="008F2726">
        <w:t xml:space="preserve">wykonanie ogrodzenia z siatki o wysokości 1,5 m na słupkach stalowych z rur </w:t>
      </w:r>
      <w:r w:rsidRPr="008F2726">
        <w:br/>
        <w:t xml:space="preserve">o średnicy fi70 mm  osadzonych w gruncie i obetonowanych, </w:t>
      </w:r>
      <w:r w:rsidR="00C0540C">
        <w:t>- ok. 13mb</w:t>
      </w:r>
    </w:p>
    <w:p w:rsidR="008F2726" w:rsidRPr="008F2726" w:rsidRDefault="008F2726" w:rsidP="008F2726">
      <w:pPr>
        <w:pStyle w:val="NORMA"/>
        <w:numPr>
          <w:ilvl w:val="0"/>
          <w:numId w:val="3"/>
        </w:numPr>
      </w:pPr>
      <w:r w:rsidRPr="008F2726">
        <w:t xml:space="preserve">wrota wjazdowe wysokości 1,6 m i szerokości 3 m z siatki stalowej na gotowych słupkach </w:t>
      </w:r>
      <w:r>
        <w:br/>
      </w:r>
      <w:r w:rsidRPr="008F2726">
        <w:t>z pasem dolnym z blachy o wysokości 25 cm,</w:t>
      </w:r>
    </w:p>
    <w:p w:rsidR="008F2726" w:rsidRPr="008F2726" w:rsidRDefault="008F2726" w:rsidP="008F2726">
      <w:pPr>
        <w:pStyle w:val="NORMA"/>
        <w:numPr>
          <w:ilvl w:val="0"/>
          <w:numId w:val="3"/>
        </w:numPr>
      </w:pPr>
      <w:r w:rsidRPr="008F2726">
        <w:t xml:space="preserve">dojazd do pompowni stanowią drogi utwardzone, są to drogi istniejące lub po działce , do pompowni przewiduje się wykonanie zjazdu publicznego z drogi </w:t>
      </w:r>
      <w:r w:rsidR="00995F5D">
        <w:t>powiatowej</w:t>
      </w:r>
      <w:r w:rsidRPr="008F2726">
        <w:t>,</w:t>
      </w:r>
      <w:r w:rsidR="00995F5D">
        <w:t xml:space="preserve"> na który musi być wydana Decyzja Zarządu dróg Powiatowych. Powierzchnia zjazdu z drogą dojazdową ok. 12m</w:t>
      </w:r>
      <w:r w:rsidR="00995F5D" w:rsidRPr="00995F5D">
        <w:rPr>
          <w:vertAlign w:val="superscript"/>
        </w:rPr>
        <w:t>2</w:t>
      </w:r>
    </w:p>
    <w:p w:rsidR="008F2726" w:rsidRPr="008F2726" w:rsidRDefault="008F2726" w:rsidP="008F2726">
      <w:pPr>
        <w:pStyle w:val="NORMA"/>
        <w:numPr>
          <w:ilvl w:val="0"/>
          <w:numId w:val="3"/>
        </w:numPr>
      </w:pPr>
      <w:r w:rsidRPr="008F2726">
        <w:t>Teren pompowni ogrodzony, oświetlony,</w:t>
      </w:r>
      <w:r w:rsidR="00995F5D">
        <w:t>- długość ogrodzenia ok. 13mb</w:t>
      </w:r>
    </w:p>
    <w:p w:rsidR="008F2726" w:rsidRPr="008F2726" w:rsidRDefault="008F2726" w:rsidP="008F2726">
      <w:pPr>
        <w:pStyle w:val="NORMA"/>
        <w:numPr>
          <w:ilvl w:val="0"/>
          <w:numId w:val="3"/>
        </w:numPr>
      </w:pPr>
      <w:r w:rsidRPr="008F2726">
        <w:t>Teren pompowni utwardzony nawierzchnią z tłucznia kamiennego grubości 10 cm.</w:t>
      </w:r>
      <w:r w:rsidR="00995F5D">
        <w:t xml:space="preserve"> – powierzchnia min. 8m</w:t>
      </w:r>
      <w:r w:rsidR="00995F5D" w:rsidRPr="00995F5D">
        <w:rPr>
          <w:vertAlign w:val="superscript"/>
        </w:rPr>
        <w:t>2</w:t>
      </w:r>
    </w:p>
    <w:p w:rsidR="008F2726" w:rsidRPr="00C47021" w:rsidRDefault="008F2726" w:rsidP="0053040C">
      <w:pPr>
        <w:pStyle w:val="NORMA"/>
        <w:numPr>
          <w:ilvl w:val="0"/>
          <w:numId w:val="3"/>
        </w:numPr>
      </w:pPr>
      <w:r w:rsidRPr="008F2726">
        <w:lastRenderedPageBreak/>
        <w:t>rozplantowanie ziemi,</w:t>
      </w:r>
    </w:p>
    <w:p w:rsidR="00CD5772" w:rsidRPr="00C47021" w:rsidRDefault="00CD5772" w:rsidP="00CD5772">
      <w:pPr>
        <w:pStyle w:val="NORMA"/>
        <w:rPr>
          <w:b/>
        </w:rPr>
      </w:pPr>
      <w:r w:rsidRPr="00C47021">
        <w:rPr>
          <w:b/>
        </w:rPr>
        <w:t>Sterowanie pracą pompowni</w:t>
      </w:r>
    </w:p>
    <w:p w:rsidR="00CD5772" w:rsidRPr="00C47021" w:rsidRDefault="00CD5772" w:rsidP="00CD5772">
      <w:pPr>
        <w:pStyle w:val="NORMA"/>
      </w:pPr>
      <w:r w:rsidRPr="00C47021">
        <w:t>Każda z pompowni powinna być wyposażona w</w:t>
      </w:r>
      <w:r w:rsidR="00933C43" w:rsidRPr="00C47021">
        <w:t xml:space="preserve"> autonomiczny system sterowania</w:t>
      </w:r>
      <w:r w:rsidRPr="00C47021">
        <w:t xml:space="preserve">. Sterowanie pracą pomp odbywać się musi poziomami </w:t>
      </w:r>
      <w:proofErr w:type="spellStart"/>
      <w:r w:rsidRPr="00C47021">
        <w:t>napełnień</w:t>
      </w:r>
      <w:proofErr w:type="spellEnd"/>
      <w:r w:rsidRPr="00C47021">
        <w:t xml:space="preserve"> komory pompowni. Odczyt poziomów ścieków poprzez sondę elektryczną. Pompy w pompowni powinny pracować naprzemiennie tak aby ulegały równomiernemu zużyciu. Każda z pompowni powinna być wyposażona w sygnalizator świetlny wskazujący awarię. Przewiduje się również budowę systemu monitoringu pracy każdej z pompowni przekazującego sygnały o jej pracy, awarii dla każdej z pomp z </w:t>
      </w:r>
      <w:proofErr w:type="spellStart"/>
      <w:r w:rsidRPr="00C47021">
        <w:t>przesyłem</w:t>
      </w:r>
      <w:proofErr w:type="spellEnd"/>
      <w:r w:rsidRPr="00C47021">
        <w:t xml:space="preserve"> sygnałów do centralnej dyspozytorni  obsługującej wodociągi i kanalizację czynnej całodobowo. System powinien być kompatybilny z istniejącymi systemami sterowania.</w:t>
      </w:r>
    </w:p>
    <w:p w:rsidR="009A4B88" w:rsidRPr="00E614AC" w:rsidRDefault="009A4B88" w:rsidP="00CD5772">
      <w:pPr>
        <w:pStyle w:val="NORMA"/>
        <w:rPr>
          <w:rStyle w:val="Pogrubienie"/>
        </w:rPr>
      </w:pPr>
      <w:r w:rsidRPr="00E614AC">
        <w:rPr>
          <w:rStyle w:val="Pogrubienie"/>
        </w:rPr>
        <w:t>Studzienki odpowietrzające</w:t>
      </w:r>
    </w:p>
    <w:p w:rsidR="00E614AC" w:rsidRPr="00E614AC" w:rsidRDefault="00E614AC" w:rsidP="00E614AC">
      <w:pPr>
        <w:pStyle w:val="NORMA"/>
      </w:pPr>
      <w:r w:rsidRPr="00E614AC">
        <w:t xml:space="preserve">Należy zastosować zespoły napowietrzająco- odpowietrzające do bezpośredniej zabudowy </w:t>
      </w:r>
      <w:r w:rsidR="00F34FC4">
        <w:br/>
      </w:r>
      <w:r w:rsidRPr="00E614AC">
        <w:t>w ziemi</w:t>
      </w:r>
      <w:r w:rsidR="009A4B88" w:rsidRPr="00E614AC">
        <w:t>.</w:t>
      </w:r>
      <w:r w:rsidRPr="00E614AC">
        <w:t xml:space="preserve"> Główną zaletą tego typu armatury jest możliwość jej bezpośredniego zabudowania - wkopania do ziemi, bez konieczności budowy drogich komór czy studzienek.</w:t>
      </w:r>
    </w:p>
    <w:p w:rsidR="00E614AC" w:rsidRPr="00E614AC" w:rsidRDefault="00E614AC" w:rsidP="00E614AC">
      <w:pPr>
        <w:pStyle w:val="NORMA"/>
      </w:pPr>
      <w:r w:rsidRPr="00E614AC">
        <w:t>Ich zastosowanie z punktu widzenia ekonomicznego powoduje znaczną redukcję kosztów inwestycyjnych i kosztów konserwacji.</w:t>
      </w:r>
    </w:p>
    <w:p w:rsidR="00E614AC" w:rsidRPr="00E614AC" w:rsidRDefault="00E614AC" w:rsidP="00E614AC">
      <w:pPr>
        <w:pStyle w:val="NORMA"/>
      </w:pPr>
      <w:r w:rsidRPr="00E614AC">
        <w:t>Właściwym miejscem zabudowy zespołów napowietrzająco odpowietrzających jest najwyższy punkt sieci lub punkt lokalny, zlokalizowany w miejscu łatwo dostępnym umożliwiającym przeprowadzanie regularnych kontroli których częstotliwość zależy od składu ścieków- istniejących warunków.</w:t>
      </w:r>
    </w:p>
    <w:p w:rsidR="00E614AC" w:rsidRPr="00E614AC" w:rsidRDefault="00E614AC" w:rsidP="00E614AC">
      <w:pPr>
        <w:pStyle w:val="NORMA"/>
      </w:pPr>
      <w:r w:rsidRPr="00E614AC">
        <w:t>Z  uwagi  na  możliwość  odprowadzania  wraz z powietrzem niewielkich ilości wody  należy  przewidzieć możliwość jej odprowadzenia poprzez odwodnienie — np. sączek.</w:t>
      </w:r>
    </w:p>
    <w:p w:rsidR="00E614AC" w:rsidRPr="00E614AC" w:rsidRDefault="00E614AC" w:rsidP="00E614AC">
      <w:pPr>
        <w:pStyle w:val="NORMA"/>
      </w:pPr>
      <w:r w:rsidRPr="00E614AC">
        <w:t>Jako przykrycie należy zastosować właz kanałowy z otworami wentylacyjnymi, umożliwiający doprowadzenie i odprowadzenie wymaganych ilości powietrza.</w:t>
      </w:r>
    </w:p>
    <w:p w:rsidR="009A4B88" w:rsidRPr="00DC19B7" w:rsidRDefault="00E614AC" w:rsidP="00E614AC">
      <w:pPr>
        <w:pStyle w:val="NORMA"/>
      </w:pPr>
      <w:r w:rsidRPr="00E614AC">
        <w:t xml:space="preserve">Zawór do bezpośredniej zabudowy podziemnej może być montowany na rurociągu przy użyciu opaski do nawiercania lub trójnika, zaś wszystkie prace konserwacyjne można prowadzić z poziomu </w:t>
      </w:r>
      <w:r w:rsidRPr="00DC19B7">
        <w:t>ulicy, co znacznie poprawia warunki obsługi.</w:t>
      </w:r>
    </w:p>
    <w:p w:rsidR="009A4B88" w:rsidRPr="00DC19B7" w:rsidRDefault="009A4B88" w:rsidP="009A4B88">
      <w:pPr>
        <w:pStyle w:val="NORMA"/>
        <w:rPr>
          <w:rStyle w:val="Pogrubienie"/>
        </w:rPr>
      </w:pPr>
      <w:r w:rsidRPr="00DC19B7">
        <w:rPr>
          <w:rStyle w:val="Pogrubienie"/>
        </w:rPr>
        <w:t>Studzienki odwadniające</w:t>
      </w:r>
    </w:p>
    <w:p w:rsidR="00E614AC" w:rsidRDefault="00E614AC" w:rsidP="00490F39">
      <w:pPr>
        <w:pStyle w:val="NORMA"/>
      </w:pPr>
      <w:bookmarkStart w:id="28" w:name="__RefHeading___Toc471660097"/>
      <w:bookmarkStart w:id="29" w:name="__RefHeading___Toc472342164"/>
      <w:bookmarkEnd w:id="28"/>
      <w:bookmarkEnd w:id="29"/>
      <w:r>
        <w:t xml:space="preserve">Na trasie projektowanej sieci kanalizacyjnej należy zamontować zespoły odwadniające </w:t>
      </w:r>
      <w:r w:rsidR="0074131D">
        <w:br/>
      </w:r>
      <w:r>
        <w:t>w postaci czyszczaka rewizyjnego. Zespoły te przewidziano dla kanalizacji w 3 najniżej położonych punktach sieci.</w:t>
      </w:r>
    </w:p>
    <w:p w:rsidR="00E614AC" w:rsidRDefault="00E614AC" w:rsidP="00490F39">
      <w:pPr>
        <w:pStyle w:val="NORMA"/>
      </w:pPr>
      <w:r>
        <w:t>Czyszczak rewizyjny daje możliwość inspekcji rurociągu, czyszczenie oraz płukanie sieci tłocznej. Stosowany jest również jako odwodnienie kanału.</w:t>
      </w:r>
    </w:p>
    <w:p w:rsidR="00E614AC" w:rsidRDefault="00E614AC" w:rsidP="00490F39">
      <w:pPr>
        <w:pStyle w:val="NORMA"/>
      </w:pPr>
      <w:r>
        <w:lastRenderedPageBreak/>
        <w:t xml:space="preserve">Czyszczak rewizyjny umieścić </w:t>
      </w:r>
      <w:r w:rsidR="00DC19B7">
        <w:t xml:space="preserve">w studni betonowej DN1200 wraz </w:t>
      </w:r>
      <w:r>
        <w:t>z dwoma zasuwami odcinającymi umożliwiającymi zamknięcie przepływu na odcinku powyżej studni.</w:t>
      </w:r>
    </w:p>
    <w:p w:rsidR="00F13BBB" w:rsidRPr="00747E90" w:rsidRDefault="00F13BBB" w:rsidP="00490F39">
      <w:pPr>
        <w:pStyle w:val="NORMA"/>
        <w:rPr>
          <w:b/>
        </w:rPr>
      </w:pPr>
      <w:r w:rsidRPr="00747E90">
        <w:rPr>
          <w:b/>
        </w:rPr>
        <w:t>Pompownie przydomowe</w:t>
      </w:r>
    </w:p>
    <w:p w:rsidR="00747E90" w:rsidRPr="004C2E90" w:rsidRDefault="00747E90" w:rsidP="00747E90">
      <w:pPr>
        <w:spacing w:line="360" w:lineRule="auto"/>
        <w:ind w:firstLine="567"/>
      </w:pPr>
      <w:r w:rsidRPr="004C2E90">
        <w:t>Urządzenia zbiornikowo – tłoczne (pompownia przydomowa) wyposażone będą w pompę śrubowo-wyporową z rozdrabniaczem (o wysokości podnoszenia – do 55 m). Prac</w:t>
      </w:r>
      <w:r w:rsidR="008F2726">
        <w:t>a</w:t>
      </w:r>
      <w:r w:rsidRPr="004C2E90">
        <w:t xml:space="preserve"> pomp </w:t>
      </w:r>
      <w:r w:rsidR="008F2726">
        <w:t xml:space="preserve"> w układzie autonomicznym sterowana automatycznie poziomami </w:t>
      </w:r>
      <w:proofErr w:type="spellStart"/>
      <w:r w:rsidR="008F2726">
        <w:t>napełnień</w:t>
      </w:r>
      <w:proofErr w:type="spellEnd"/>
      <w:r w:rsidR="008F2726">
        <w:t xml:space="preserve"> w pompowni</w:t>
      </w:r>
      <w:r w:rsidRPr="004C2E90">
        <w:t>.</w:t>
      </w:r>
      <w:r w:rsidR="008F2726">
        <w:t xml:space="preserve"> Pompownia wyposażona w powiadomienie świetlne i sygnałowe o awarii.</w:t>
      </w:r>
    </w:p>
    <w:p w:rsidR="00747E90" w:rsidRPr="004C2E90" w:rsidRDefault="00747E90" w:rsidP="00747E90">
      <w:pPr>
        <w:spacing w:line="360" w:lineRule="auto"/>
      </w:pPr>
      <w:r w:rsidRPr="004C2E90">
        <w:t xml:space="preserve">Studzienka pompowni wykonana jest ze zbiornika PEHD. Pompownia przykryta jest płytą z włazem </w:t>
      </w:r>
      <w:r w:rsidR="008F2726">
        <w:t xml:space="preserve">żeliwnym </w:t>
      </w:r>
      <w:r w:rsidRPr="004C2E90">
        <w:t>typu lekkiego.</w:t>
      </w:r>
    </w:p>
    <w:p w:rsidR="00747E90" w:rsidRPr="004C2E90" w:rsidRDefault="00747E90" w:rsidP="00747E90">
      <w:pPr>
        <w:spacing w:line="360" w:lineRule="auto"/>
      </w:pPr>
      <w:r w:rsidRPr="004C2E90">
        <w:t>Przewody tłoczne wyposażone będą w armaturę zwrotną (zawór zwrotny) i zaporową (zawór kulowy).</w:t>
      </w:r>
    </w:p>
    <w:p w:rsidR="00747E90" w:rsidRPr="004C2E90" w:rsidRDefault="00747E90" w:rsidP="00747E90">
      <w:pPr>
        <w:spacing w:line="360" w:lineRule="auto"/>
      </w:pPr>
      <w:r w:rsidRPr="004C2E90">
        <w:t xml:space="preserve">Obiekt przewiduje się zasilać w energię elektryczną z jednofazowej </w:t>
      </w:r>
      <w:r w:rsidR="008F2726">
        <w:t xml:space="preserve">lub trzyfazowej </w:t>
      </w:r>
      <w:r w:rsidRPr="004C2E90">
        <w:t xml:space="preserve">instalacji </w:t>
      </w:r>
      <w:proofErr w:type="spellStart"/>
      <w:r w:rsidRPr="004C2E90">
        <w:t>zalicznikowej</w:t>
      </w:r>
      <w:proofErr w:type="spellEnd"/>
      <w:r w:rsidRPr="004C2E90">
        <w:t xml:space="preserve"> użytkownika pompowni</w:t>
      </w:r>
      <w:r w:rsidR="008F2726">
        <w:t xml:space="preserve"> w zależności od posiadanego typu przyłącza energetycznego</w:t>
      </w:r>
      <w:r w:rsidRPr="004C2E90">
        <w:t xml:space="preserve">. </w:t>
      </w:r>
    </w:p>
    <w:p w:rsidR="00747E90" w:rsidRPr="004C2E90" w:rsidRDefault="00747E90" w:rsidP="00747E90">
      <w:pPr>
        <w:spacing w:line="360" w:lineRule="auto"/>
      </w:pPr>
      <w:r w:rsidRPr="004C2E90">
        <w:t xml:space="preserve">Do urządzenia UZT zastosowano pompę śrubowo - wyporową, wraz z zaworem zwrotnym, odcinającym i bezpieczeństwa. Przewód zasilający UZT należy ułożyć w rurze ochronnej równolegle do przewodu kanalizacyjnego.  </w:t>
      </w:r>
    </w:p>
    <w:p w:rsidR="00747E90" w:rsidRPr="004C2E90" w:rsidRDefault="00747E90" w:rsidP="00747E90">
      <w:pPr>
        <w:spacing w:line="360" w:lineRule="auto"/>
      </w:pPr>
      <w:r w:rsidRPr="004C2E90">
        <w:t xml:space="preserve">Z uwagi na małe zużycie energii elektrycznej przewiduje się zasilanie </w:t>
      </w:r>
      <w:proofErr w:type="spellStart"/>
      <w:r w:rsidRPr="004C2E90">
        <w:t>zalicznikowe</w:t>
      </w:r>
      <w:proofErr w:type="spellEnd"/>
      <w:r w:rsidRPr="004C2E90">
        <w:t xml:space="preserve"> </w:t>
      </w:r>
      <w:r w:rsidRPr="004C2E90">
        <w:br/>
        <w:t xml:space="preserve">z instalacji przydomowej . </w:t>
      </w:r>
    </w:p>
    <w:p w:rsidR="00747E90" w:rsidRPr="004C2E90" w:rsidRDefault="00747E90" w:rsidP="00747E90">
      <w:pPr>
        <w:spacing w:line="360" w:lineRule="auto"/>
      </w:pPr>
      <w:r w:rsidRPr="004C2E90">
        <w:t xml:space="preserve">Urządzenie zbiornikowo - tłoczne jest dostarczane z kompletną instalacją </w:t>
      </w:r>
      <w:proofErr w:type="spellStart"/>
      <w:r w:rsidRPr="004C2E90">
        <w:t>wod</w:t>
      </w:r>
      <w:proofErr w:type="spellEnd"/>
      <w:r w:rsidRPr="004C2E90">
        <w:t>. – kan., częścią elektryczną i sterowaniem. Założono czas pracy jednej pompy 3 min.</w:t>
      </w:r>
    </w:p>
    <w:p w:rsidR="00747E90" w:rsidRPr="004C2E90" w:rsidRDefault="00747E90" w:rsidP="00747E90">
      <w:pPr>
        <w:spacing w:line="360" w:lineRule="auto"/>
      </w:pPr>
      <w:r w:rsidRPr="004C2E90">
        <w:t xml:space="preserve">Parametry pompy : </w:t>
      </w:r>
    </w:p>
    <w:p w:rsidR="00747E90" w:rsidRPr="004C2E90" w:rsidRDefault="00747E90" w:rsidP="00747E90">
      <w:pPr>
        <w:spacing w:line="360" w:lineRule="auto"/>
      </w:pPr>
      <w:r w:rsidRPr="004C2E90">
        <w:t>Napięcie zasilania: 240V, 50Hz</w:t>
      </w:r>
    </w:p>
    <w:p w:rsidR="00747E90" w:rsidRPr="004C2E90" w:rsidRDefault="00747E90" w:rsidP="00747E90">
      <w:pPr>
        <w:spacing w:line="360" w:lineRule="auto"/>
      </w:pPr>
      <w:r w:rsidRPr="004C2E90">
        <w:t>Moc silnika: 800W</w:t>
      </w:r>
    </w:p>
    <w:p w:rsidR="00747E90" w:rsidRPr="004C2E90" w:rsidRDefault="00747E90" w:rsidP="00747E90">
      <w:pPr>
        <w:spacing w:line="360" w:lineRule="auto"/>
      </w:pPr>
      <w:r w:rsidRPr="004C2E90">
        <w:t>Prąd znamionowy: 8A</w:t>
      </w:r>
    </w:p>
    <w:p w:rsidR="00747E90" w:rsidRPr="004C2E90" w:rsidRDefault="00747E90" w:rsidP="00747E90">
      <w:pPr>
        <w:spacing w:line="360" w:lineRule="auto"/>
      </w:pPr>
      <w:r w:rsidRPr="004C2E90">
        <w:t xml:space="preserve">n=1435 </w:t>
      </w:r>
      <w:proofErr w:type="spellStart"/>
      <w:r w:rsidRPr="004C2E90">
        <w:t>obr</w:t>
      </w:r>
      <w:proofErr w:type="spellEnd"/>
      <w:r w:rsidRPr="004C2E90">
        <w:t>./min.</w:t>
      </w:r>
    </w:p>
    <w:p w:rsidR="00747E90" w:rsidRPr="004C2E90" w:rsidRDefault="00747E90" w:rsidP="00747E90">
      <w:pPr>
        <w:spacing w:line="360" w:lineRule="auto"/>
      </w:pPr>
      <w:r w:rsidRPr="004C2E90">
        <w:t xml:space="preserve">H max=55 m </w:t>
      </w:r>
    </w:p>
    <w:p w:rsidR="00747E90" w:rsidRPr="004C2E90" w:rsidRDefault="00747E90" w:rsidP="00747E90">
      <w:pPr>
        <w:spacing w:line="360" w:lineRule="auto"/>
      </w:pPr>
      <w:r w:rsidRPr="004C2E90">
        <w:t xml:space="preserve">Na każdym </w:t>
      </w:r>
      <w:proofErr w:type="spellStart"/>
      <w:r w:rsidRPr="004C2E90">
        <w:t>przykanaliku</w:t>
      </w:r>
      <w:proofErr w:type="spellEnd"/>
      <w:r w:rsidRPr="004C2E90">
        <w:t xml:space="preserve"> ciśnieniowym od UZT- a do miejsca włączenia do kanału głównego (przed kanałem głównym) należy zainstalować zasuwę odcinającą </w:t>
      </w:r>
      <w:r w:rsidRPr="004C2E90">
        <w:sym w:font="Symbol" w:char="F066"/>
      </w:r>
      <w:r w:rsidRPr="004C2E90">
        <w:t xml:space="preserve"> 50 PN 16, w celu możliwości odłączenia każdego UZT-a.</w:t>
      </w:r>
    </w:p>
    <w:p w:rsidR="00747E90" w:rsidRPr="00747E90" w:rsidRDefault="00747E90" w:rsidP="00747E90">
      <w:pPr>
        <w:pStyle w:val="NORMA"/>
      </w:pPr>
      <w:r w:rsidRPr="00747E90">
        <w:t>Pompownie przydomowe z pompami wyporowymi zunifikowan</w:t>
      </w:r>
      <w:r>
        <w:t xml:space="preserve">e o </w:t>
      </w:r>
      <w:proofErr w:type="spellStart"/>
      <w:r>
        <w:t>Qe</w:t>
      </w:r>
      <w:proofErr w:type="spellEnd"/>
      <w:r>
        <w:t xml:space="preserve"> = 1 l/s i </w:t>
      </w:r>
      <w:proofErr w:type="spellStart"/>
      <w:r>
        <w:t>Hp</w:t>
      </w:r>
      <w:proofErr w:type="spellEnd"/>
      <w:r>
        <w:t>= min 55 m.</w:t>
      </w:r>
      <w:r w:rsidRPr="00747E90">
        <w:t xml:space="preserve"> Średnic</w:t>
      </w:r>
      <w:r>
        <w:t>a komory pompowni min. dn800 mm</w:t>
      </w:r>
      <w:r w:rsidRPr="00747E90">
        <w:t xml:space="preserve"> o głęboko</w:t>
      </w:r>
      <w:r>
        <w:t>ś</w:t>
      </w:r>
      <w:r w:rsidRPr="00747E90">
        <w:t>ci min 2</w:t>
      </w:r>
      <w:r>
        <w:t xml:space="preserve">,1 m </w:t>
      </w:r>
      <w:r w:rsidRPr="00747E90">
        <w:t>zapewni wymaganą retencyjność.</w:t>
      </w:r>
    </w:p>
    <w:p w:rsidR="00747E90" w:rsidRPr="00747E90" w:rsidRDefault="00747E90" w:rsidP="00747E90">
      <w:pPr>
        <w:pStyle w:val="NORMA"/>
      </w:pPr>
      <w:r w:rsidRPr="00747E90">
        <w:t>Wspó</w:t>
      </w:r>
      <w:r>
        <w:t>ł</w:t>
      </w:r>
      <w:r w:rsidRPr="00747E90">
        <w:t xml:space="preserve">czynniki jednoczesności włączeń pompowni  przy czasie pracy jednej pompy w godzinie szczytu trwającej </w:t>
      </w:r>
      <w:proofErr w:type="spellStart"/>
      <w:r w:rsidRPr="00747E90">
        <w:t>Tp</w:t>
      </w:r>
      <w:proofErr w:type="spellEnd"/>
      <w:r w:rsidRPr="00747E90">
        <w:t xml:space="preserve"> = 1 minutę  wynosi:</w:t>
      </w:r>
    </w:p>
    <w:p w:rsidR="00747E90" w:rsidRPr="00747E90" w:rsidRDefault="00747E90" w:rsidP="00747E90">
      <w:pPr>
        <w:pStyle w:val="NORMA"/>
      </w:pPr>
      <w:r w:rsidRPr="00747E90">
        <w:lastRenderedPageBreak/>
        <w:t>do 20 pompowni – 1 szt.</w:t>
      </w:r>
    </w:p>
    <w:p w:rsidR="00747E90" w:rsidRPr="00747E90" w:rsidRDefault="00747E90" w:rsidP="00747E90">
      <w:pPr>
        <w:pStyle w:val="NORMA"/>
      </w:pPr>
      <w:r w:rsidRPr="00747E90">
        <w:t>do 40 pompowni – 2 szt.</w:t>
      </w:r>
    </w:p>
    <w:p w:rsidR="00747E90" w:rsidRPr="00747E90" w:rsidRDefault="00747E90" w:rsidP="00A85B8F">
      <w:pPr>
        <w:pStyle w:val="NORMA"/>
      </w:pPr>
      <w:r w:rsidRPr="00747E90">
        <w:t>do 60 pompowni – 3 szt.</w:t>
      </w:r>
    </w:p>
    <w:p w:rsidR="003626C6" w:rsidRPr="00C47021" w:rsidRDefault="003626C6" w:rsidP="00A81A0C">
      <w:pPr>
        <w:pStyle w:val="Nagwek2"/>
      </w:pPr>
      <w:bookmarkStart w:id="30" w:name="bookmark14"/>
      <w:bookmarkStart w:id="31" w:name="__RefHeading___Toc472342165"/>
      <w:bookmarkStart w:id="32" w:name="_Toc98223753"/>
      <w:bookmarkEnd w:id="30"/>
      <w:r w:rsidRPr="00C47021">
        <w:t>Szczegółowe właściwości funkcjonalno</w:t>
      </w:r>
      <w:bookmarkEnd w:id="31"/>
      <w:r w:rsidR="009A4B88" w:rsidRPr="00C47021">
        <w:t>-użytkowe</w:t>
      </w:r>
      <w:r w:rsidR="001B536A" w:rsidRPr="00C47021">
        <w:t xml:space="preserve"> wyrażone we wskaźnikach powierzchniowo-kubaturowych</w:t>
      </w:r>
      <w:bookmarkEnd w:id="32"/>
    </w:p>
    <w:p w:rsidR="001B536A" w:rsidRPr="00C47021" w:rsidRDefault="001B536A" w:rsidP="001B536A">
      <w:pPr>
        <w:pStyle w:val="NORMA"/>
      </w:pPr>
      <w:r w:rsidRPr="00C47021">
        <w:t xml:space="preserve">Sieć kanalizacji sanitarnej jest obiektem liniowym – nie zajmuje powierzchni, występują jedynie ograniczenia użytkowe (zakaz posadowienia obiektów budowlanych, a także trwałych </w:t>
      </w:r>
      <w:proofErr w:type="spellStart"/>
      <w:r w:rsidRPr="00C47021">
        <w:t>nasadzeń</w:t>
      </w:r>
      <w:proofErr w:type="spellEnd"/>
      <w:r w:rsidRPr="00C47021">
        <w:t xml:space="preserve"> drzew).</w:t>
      </w:r>
    </w:p>
    <w:p w:rsidR="001B536A" w:rsidRPr="00C47021" w:rsidRDefault="001B536A" w:rsidP="001B536A">
      <w:pPr>
        <w:pStyle w:val="NORMA"/>
      </w:pPr>
      <w:r w:rsidRPr="00C47021">
        <w:t>Procent powierzchni biologicznie czynnej po oddaniu inwestycji do eksploatacji ulegnie w</w:t>
      </w:r>
      <w:r w:rsidR="0063635E" w:rsidRPr="00C47021">
        <w:t> </w:t>
      </w:r>
      <w:r w:rsidRPr="00C47021">
        <w:t xml:space="preserve">niewielkim stopniu zmianie z powodu zabudowy </w:t>
      </w:r>
      <w:r w:rsidR="00F13BBB">
        <w:t>1</w:t>
      </w:r>
      <w:r w:rsidRPr="00C47021">
        <w:t xml:space="preserve"> szt. przepompowni sieciowych, a przewidywana powierzchnia terenu zajęta w tym celu wyniesie około </w:t>
      </w:r>
      <w:r w:rsidR="00F13BBB">
        <w:t>1</w:t>
      </w:r>
      <w:r w:rsidRPr="00C47021">
        <w:t xml:space="preserve"> x 16 m</w:t>
      </w:r>
      <w:r w:rsidRPr="00C47021">
        <w:rPr>
          <w:vertAlign w:val="superscript"/>
        </w:rPr>
        <w:t xml:space="preserve">2 </w:t>
      </w:r>
      <w:r w:rsidRPr="00C47021">
        <w:t xml:space="preserve">= </w:t>
      </w:r>
      <w:r w:rsidR="00F13BBB">
        <w:t>16</w:t>
      </w:r>
      <w:r w:rsidRPr="00C47021">
        <w:t xml:space="preserve"> m</w:t>
      </w:r>
      <w:r w:rsidRPr="00C47021">
        <w:rPr>
          <w:vertAlign w:val="superscript"/>
        </w:rPr>
        <w:t>2</w:t>
      </w:r>
      <w:r w:rsidRPr="00C47021">
        <w:t>. Również zabudowa studzienek kanalizacyjnych zmniejszy powierzchni</w:t>
      </w:r>
      <w:r w:rsidR="0063635E" w:rsidRPr="00C47021">
        <w:t>ę biologicznie czynną o F = 0,</w:t>
      </w:r>
      <w:r w:rsidRPr="00C47021">
        <w:t>3 m</w:t>
      </w:r>
      <w:r w:rsidRPr="00C47021">
        <w:rPr>
          <w:vertAlign w:val="superscript"/>
        </w:rPr>
        <w:t>2</w:t>
      </w:r>
      <w:r w:rsidRPr="00C47021">
        <w:t xml:space="preserve"> dla każdej studzienki, co przy ok. </w:t>
      </w:r>
      <w:r w:rsidR="0064110F">
        <w:t>3,0</w:t>
      </w:r>
      <w:r w:rsidR="0063635E" w:rsidRPr="00C47021">
        <w:t xml:space="preserve"> </w:t>
      </w:r>
      <w:r w:rsidRPr="00C47021">
        <w:t>km sieci stanowi niewielki procent.</w:t>
      </w:r>
    </w:p>
    <w:p w:rsidR="003626C6" w:rsidRDefault="0063635E" w:rsidP="00A10CCC">
      <w:pPr>
        <w:pStyle w:val="NORMA"/>
        <w:rPr>
          <w:rFonts w:cs="Arial"/>
          <w:bCs/>
          <w:iCs/>
          <w:szCs w:val="18"/>
        </w:rPr>
      </w:pPr>
      <w:r w:rsidRPr="00C47021">
        <w:rPr>
          <w:rFonts w:cs="Arial"/>
          <w:bCs/>
          <w:iCs/>
          <w:szCs w:val="18"/>
        </w:rPr>
        <w:t>Rury kanalizacyjne będą układane na głębokościach minimum 1,5 m </w:t>
      </w:r>
      <w:proofErr w:type="spellStart"/>
      <w:r w:rsidRPr="00C47021">
        <w:rPr>
          <w:rFonts w:cs="Arial"/>
          <w:bCs/>
          <w:iCs/>
          <w:szCs w:val="18"/>
        </w:rPr>
        <w:t>ppt</w:t>
      </w:r>
      <w:proofErr w:type="spellEnd"/>
      <w:r w:rsidRPr="00C47021">
        <w:rPr>
          <w:rFonts w:cs="Arial"/>
          <w:bCs/>
          <w:iCs/>
          <w:szCs w:val="18"/>
        </w:rPr>
        <w:t xml:space="preserve">. w wykopie szerokoprzestrzennym skarpowanym oraz w miejscach zabudowy i skrzyżowań z infrastrukturą istniejącą w wykopach </w:t>
      </w:r>
      <w:proofErr w:type="spellStart"/>
      <w:r w:rsidRPr="00C47021">
        <w:rPr>
          <w:rFonts w:cs="Arial"/>
          <w:bCs/>
          <w:iCs/>
          <w:szCs w:val="18"/>
        </w:rPr>
        <w:t>wąskoprzestrzennych</w:t>
      </w:r>
      <w:proofErr w:type="spellEnd"/>
      <w:r w:rsidRPr="00C47021">
        <w:rPr>
          <w:rFonts w:cs="Arial"/>
          <w:bCs/>
          <w:iCs/>
          <w:szCs w:val="18"/>
        </w:rPr>
        <w:t xml:space="preserve"> umacnianych wypraskami stalowymi. Natomiast w miejscach skrzyżowania z drogami o nawierzchni bitumicznej metodą przecisku lub przewiertu bez naruszenia struktury jezdni i nawierzchni. Przejście pod rowami</w:t>
      </w:r>
      <w:r w:rsidR="00C369E1">
        <w:rPr>
          <w:rFonts w:cs="Arial"/>
          <w:bCs/>
          <w:iCs/>
          <w:szCs w:val="18"/>
        </w:rPr>
        <w:t xml:space="preserve">, ciekami i </w:t>
      </w:r>
      <w:r w:rsidR="00C369E1" w:rsidRPr="000E5B85">
        <w:rPr>
          <w:rFonts w:cs="Arial"/>
          <w:bCs/>
          <w:iCs/>
          <w:szCs w:val="18"/>
        </w:rPr>
        <w:t xml:space="preserve">torami kolejowymi </w:t>
      </w:r>
      <w:proofErr w:type="spellStart"/>
      <w:r w:rsidR="00C369E1" w:rsidRPr="000E5B85">
        <w:rPr>
          <w:rFonts w:cs="Arial"/>
          <w:bCs/>
          <w:iCs/>
          <w:szCs w:val="18"/>
        </w:rPr>
        <w:t>Tk</w:t>
      </w:r>
      <w:proofErr w:type="spellEnd"/>
      <w:r w:rsidRPr="000E5B85">
        <w:rPr>
          <w:rFonts w:cs="Arial"/>
          <w:bCs/>
          <w:iCs/>
          <w:szCs w:val="18"/>
        </w:rPr>
        <w:t xml:space="preserve"> </w:t>
      </w:r>
      <w:r w:rsidR="000E5B85" w:rsidRPr="000E5B85">
        <w:rPr>
          <w:rFonts w:cs="Arial"/>
          <w:bCs/>
          <w:iCs/>
          <w:szCs w:val="18"/>
        </w:rPr>
        <w:t xml:space="preserve">linii kolejowej nr 70 Włoszczowice – Chmielów odcinek Strzegomek - Chmielów </w:t>
      </w:r>
      <w:r w:rsidRPr="00C47021">
        <w:rPr>
          <w:rFonts w:cs="Arial"/>
          <w:bCs/>
          <w:iCs/>
          <w:szCs w:val="18"/>
        </w:rPr>
        <w:t xml:space="preserve">wykonać metodą </w:t>
      </w:r>
      <w:proofErr w:type="spellStart"/>
      <w:r w:rsidRPr="00C47021">
        <w:rPr>
          <w:rFonts w:cs="Arial"/>
          <w:bCs/>
          <w:iCs/>
          <w:szCs w:val="18"/>
        </w:rPr>
        <w:t>bezwykopową</w:t>
      </w:r>
      <w:proofErr w:type="spellEnd"/>
      <w:r w:rsidRPr="00C47021">
        <w:rPr>
          <w:rFonts w:cs="Arial"/>
          <w:bCs/>
          <w:iCs/>
          <w:szCs w:val="18"/>
        </w:rPr>
        <w:t>.</w:t>
      </w:r>
    </w:p>
    <w:p w:rsidR="00C369E1" w:rsidRPr="00C47021" w:rsidRDefault="00C369E1" w:rsidP="00A10CCC">
      <w:pPr>
        <w:pStyle w:val="NORMA"/>
      </w:pPr>
    </w:p>
    <w:p w:rsidR="00A81A0C" w:rsidRPr="00A81A0C" w:rsidRDefault="00A81A0C" w:rsidP="00A81A0C">
      <w:pPr>
        <w:pStyle w:val="Nagwek1"/>
        <w:rPr>
          <w:rStyle w:val="Nagwek21"/>
          <w:b/>
          <w:bCs w:val="0"/>
          <w:i w:val="0"/>
          <w:iCs w:val="0"/>
          <w:color w:val="auto"/>
          <w:sz w:val="28"/>
          <w:szCs w:val="32"/>
          <w:u w:val="none"/>
        </w:rPr>
      </w:pPr>
      <w:bookmarkStart w:id="33" w:name="__RefHeading___Toc471660098"/>
      <w:bookmarkStart w:id="34" w:name="__RefHeading___Toc472342167"/>
      <w:bookmarkStart w:id="35" w:name="_Toc98223754"/>
      <w:bookmarkEnd w:id="33"/>
      <w:bookmarkEnd w:id="34"/>
      <w:r w:rsidRPr="00A81A0C">
        <w:rPr>
          <w:rStyle w:val="Nagwek21"/>
          <w:b/>
          <w:bCs w:val="0"/>
          <w:i w:val="0"/>
          <w:iCs w:val="0"/>
          <w:color w:val="auto"/>
          <w:sz w:val="28"/>
          <w:szCs w:val="32"/>
          <w:u w:val="none"/>
        </w:rPr>
        <w:t>Opis wymagań zamawiającego w stosunku do przedmiotu zamówienia</w:t>
      </w:r>
      <w:bookmarkEnd w:id="35"/>
    </w:p>
    <w:p w:rsidR="00A10CCC" w:rsidRPr="00C47021" w:rsidRDefault="00A10CCC" w:rsidP="00E92C21">
      <w:pPr>
        <w:pStyle w:val="Akapitzlist"/>
        <w:numPr>
          <w:ilvl w:val="0"/>
          <w:numId w:val="18"/>
        </w:numPr>
        <w:shd w:val="clear" w:color="auto" w:fill="FFFFFF"/>
        <w:spacing w:line="360" w:lineRule="auto"/>
        <w:outlineLvl w:val="1"/>
        <w:rPr>
          <w:b/>
          <w:vanish/>
        </w:rPr>
      </w:pPr>
    </w:p>
    <w:p w:rsidR="000B763F" w:rsidRPr="00C47021" w:rsidRDefault="000B763F" w:rsidP="00A81A0C">
      <w:pPr>
        <w:pStyle w:val="Nagwek2"/>
      </w:pPr>
      <w:bookmarkStart w:id="36" w:name="_Toc98223755"/>
      <w:r w:rsidRPr="00C47021">
        <w:t>Zobowiązania Wykonawcy</w:t>
      </w:r>
      <w:bookmarkEnd w:id="36"/>
    </w:p>
    <w:p w:rsidR="00F71CA9" w:rsidRPr="00C47021" w:rsidRDefault="00F71CA9" w:rsidP="00F71CA9">
      <w:pPr>
        <w:pStyle w:val="NORMA"/>
      </w:pPr>
      <w:r w:rsidRPr="00C47021">
        <w:t xml:space="preserve">Niezależnie od danych zawartych w Programie </w:t>
      </w:r>
      <w:proofErr w:type="spellStart"/>
      <w:r w:rsidRPr="00C47021">
        <w:t>Funkcjonalno</w:t>
      </w:r>
      <w:proofErr w:type="spellEnd"/>
      <w:r w:rsidRPr="00C47021">
        <w:t xml:space="preserve"> - Użytkowym, Wykonawca sporządzi odpowiednią Dokumentację projektową w taki sposób, że Roboty według niej wykonane będą nadawały się do celów, dla jakich zostały przeznaczone. Zatem spełnienie przez Wykonawcę minimalnych wymagań wyłożonych w PFU, nie zwalnia Wykonawcy z żadnego zobowiązania lub odpowiedzialności. Zastosowanie przez Wykonawcę rozwiązań wykraczających poza wymagania minimalne nie może być podstawą żadnych roszczeń Wykonawcy w stosunku do Zamawiającego dotyczących wydłużenia Czasu na Ukończenie lub zwiększenia Ceny Kontraktowej.</w:t>
      </w:r>
      <w:r w:rsidR="004B1D70" w:rsidRPr="00C47021">
        <w:t xml:space="preserve"> Wykonawca na potrzeby sporządzenia swojej oferty na wykonanie przedsięwzięcia, we własnym zakresie i na własne ryzyko ustali przewidzianą do wykonania ilość robót i ich wartość.</w:t>
      </w:r>
    </w:p>
    <w:p w:rsidR="00F71CA9" w:rsidRPr="00C47021" w:rsidRDefault="00F71CA9" w:rsidP="00F71CA9">
      <w:pPr>
        <w:pStyle w:val="NORMA"/>
      </w:pPr>
      <w:r w:rsidRPr="00C47021">
        <w:t>Wykonawca ponosi odpowiedzialność za poprawność przyjętych rozwiązań.</w:t>
      </w:r>
    </w:p>
    <w:p w:rsidR="00F71CA9" w:rsidRPr="00C47021" w:rsidRDefault="00F71CA9" w:rsidP="00F71CA9">
      <w:pPr>
        <w:pStyle w:val="NORMA"/>
      </w:pPr>
      <w:r w:rsidRPr="00C47021">
        <w:lastRenderedPageBreak/>
        <w:t>Roboty powinny być tak zaprojektowane, aby odpowiadały pod każdym względem najnowszym, aktualnym praktykom inżynieryjnym.</w:t>
      </w:r>
    </w:p>
    <w:p w:rsidR="00F71CA9" w:rsidRPr="00C47021" w:rsidRDefault="00F71CA9" w:rsidP="000B763F">
      <w:pPr>
        <w:pStyle w:val="NORMA"/>
      </w:pPr>
      <w:r w:rsidRPr="00C47021">
        <w:t>Założeniem rozwiązań projektowych powinno być spełnienie wymagania niezawodności tak, aby sieci, obiekty i wyposażenie zapewniały długotrwałą i bezproblemową eksploatację przy niskich kosztach obsługi. Należy zwrócić szczególną uwagę na zapewnienie łatwego dostępu do obiektów w celu wykonywania ich inspekcji, czyszczenia, obsługi i napraw. Wszystkie materiały, urządzenia i wyposażenie powinny być zaprojektowane w taki sposób, aby bezawaryjnie pracowały we wszystkich warunkach eksploatacyjnych bez względu na obciążenia, ciśnienia i temperatury.</w:t>
      </w:r>
    </w:p>
    <w:p w:rsidR="00490F39" w:rsidRPr="00C47021" w:rsidRDefault="000B763F" w:rsidP="006A26BB">
      <w:pPr>
        <w:pStyle w:val="NORMA"/>
      </w:pPr>
      <w:r w:rsidRPr="00C47021">
        <w:t>W ramach niniejszego Zadania ustala się następujące zobowiązania Wykonawcy. Okres Zgłaszania Wad i usterek 12 miesięcy. Gwarancja minimum 36 miesięcy od daty zatwierdzenia protokołu odbioru technicznego. Rękojmia zgodnie z aktualnie obowiązującymi przepisami. Przyjmuje się czas usunięcia wad/usterek lub uszkodzeń w ciągu 2 dni od daty zgłoszenia.</w:t>
      </w:r>
    </w:p>
    <w:p w:rsidR="004B0AEC" w:rsidRPr="00C47021" w:rsidRDefault="00A82880" w:rsidP="00A81A0C">
      <w:pPr>
        <w:pStyle w:val="Nagwek2"/>
      </w:pPr>
      <w:bookmarkStart w:id="37" w:name="_Toc98223756"/>
      <w:r w:rsidRPr="00C47021">
        <w:t>Wymagania ogólne dotyczące dokumentacji niezbędnej do opracowania przez Wykonawcę</w:t>
      </w:r>
      <w:bookmarkEnd w:id="37"/>
    </w:p>
    <w:p w:rsidR="004B0AEC" w:rsidRPr="00C47021" w:rsidRDefault="004B0AEC" w:rsidP="00A81A0C">
      <w:pPr>
        <w:pStyle w:val="Nagwek3"/>
      </w:pPr>
      <w:bookmarkStart w:id="38" w:name="_Toc98223757"/>
      <w:r w:rsidRPr="00C47021">
        <w:t>Dokumentacja Projektowa</w:t>
      </w:r>
      <w:bookmarkEnd w:id="38"/>
    </w:p>
    <w:p w:rsidR="004B0AEC" w:rsidRPr="00C47021" w:rsidRDefault="004B0AEC" w:rsidP="004B0AEC">
      <w:pPr>
        <w:pStyle w:val="NORMA"/>
      </w:pPr>
      <w:r w:rsidRPr="00C47021">
        <w:t xml:space="preserve">Forma i zakres Dokumentacji Projektowej musi spełniać wymogi Rozporządzenie Ministra Rozwoju z dnia 11 września 2020 r. w sprawie szczegółowego zakresu i formy projektu budowlanego (Dz.U. </w:t>
      </w:r>
      <w:r w:rsidR="002E15BC" w:rsidRPr="00C47021">
        <w:t xml:space="preserve">z </w:t>
      </w:r>
      <w:r w:rsidRPr="00C47021">
        <w:t>2020</w:t>
      </w:r>
      <w:r w:rsidR="002E15BC" w:rsidRPr="00C47021">
        <w:t xml:space="preserve"> r.</w:t>
      </w:r>
      <w:r w:rsidRPr="00C47021">
        <w:t xml:space="preserve"> poz. 1609)</w:t>
      </w:r>
      <w:r w:rsidR="006A26BB">
        <w:t xml:space="preserve"> oraz </w:t>
      </w:r>
      <w:r w:rsidR="006A26BB" w:rsidRPr="00FB65BB">
        <w:t>Ministra Infrastruktury z dnia 2 września 2004 r. w sprawie szczegółowego zakresu i formy dokumentacji projektowej, specyfikacji technicznych wykonania i odbioru robót oraz programu funkcjonalno-użytkowego (Dz. U. z 2013 r. poz. 1129)</w:t>
      </w:r>
    </w:p>
    <w:p w:rsidR="004B0AEC" w:rsidRPr="00C47021" w:rsidRDefault="004B0AEC" w:rsidP="002E15BC">
      <w:pPr>
        <w:pStyle w:val="NORMA"/>
      </w:pPr>
      <w:r w:rsidRPr="00C47021">
        <w:t xml:space="preserve">Dokumentacja projektowa będzie przekazywana Zamawiającemu do zatwierdzenia </w:t>
      </w:r>
      <w:r w:rsidR="002E15BC" w:rsidRPr="00C47021">
        <w:t>s</w:t>
      </w:r>
      <w:r w:rsidRPr="00C47021">
        <w:t>ukcesywnie w terminach zapewniających rytmiczne, zgodne z harmonogramem wykonywanie robót.</w:t>
      </w:r>
    </w:p>
    <w:p w:rsidR="009D75A1" w:rsidRPr="00C47021" w:rsidRDefault="009D75A1" w:rsidP="009D75A1">
      <w:pPr>
        <w:pStyle w:val="NORMA"/>
        <w:rPr>
          <w:rStyle w:val="NORMAZnak"/>
          <w:rFonts w:ascii="Times New Roman" w:hAnsi="Times New Roman" w:cs="Times New Roman"/>
          <w:shd w:val="clear" w:color="auto" w:fill="auto"/>
          <w:lang w:val="pl-PL"/>
        </w:rPr>
      </w:pPr>
      <w:r w:rsidRPr="00C47021">
        <w:rPr>
          <w:rStyle w:val="NORMAZnak"/>
          <w:rFonts w:ascii="Times New Roman" w:hAnsi="Times New Roman" w:cs="Times New Roman"/>
          <w:shd w:val="clear" w:color="auto" w:fill="auto"/>
          <w:lang w:val="pl-PL"/>
        </w:rPr>
        <w:t xml:space="preserve">Dokumentację Projektową i Powykonawczą należy opracować w języku polskim, stosując zasady wymiarowania oraz oznaczenia graficzne i literowe określone w Polskich Normach. Dokumentacje winny być wykonane w czystej technice graficznej, oprawione w okładkę formatu A4 w sposób uniemożliwiający ich zdekompletowanie) oraz na nośniku danych CD lub DVD, przy czym należy zastosować następujące formaty i warunki: </w:t>
      </w:r>
    </w:p>
    <w:p w:rsidR="009D75A1" w:rsidRPr="00C47021" w:rsidRDefault="009D75A1" w:rsidP="009D75A1">
      <w:pPr>
        <w:pStyle w:val="PUNKT-"/>
      </w:pPr>
      <w:r w:rsidRPr="00C47021">
        <w:rPr>
          <w:rStyle w:val="NORMAZnak"/>
          <w:rFonts w:ascii="Times New Roman" w:hAnsi="Times New Roman" w:cs="Times New Roman"/>
          <w:shd w:val="clear" w:color="auto" w:fill="auto"/>
          <w:lang w:val="pl-PL"/>
        </w:rPr>
        <w:t>pliki tekstowe w formacie</w:t>
      </w:r>
      <w:r w:rsidRPr="00C47021">
        <w:t xml:space="preserve"> *.</w:t>
      </w:r>
      <w:proofErr w:type="spellStart"/>
      <w:r w:rsidRPr="00C47021">
        <w:t>doc</w:t>
      </w:r>
      <w:proofErr w:type="spellEnd"/>
      <w:r w:rsidRPr="00C47021">
        <w:t xml:space="preserve"> *.pdf),</w:t>
      </w:r>
    </w:p>
    <w:p w:rsidR="009D75A1" w:rsidRPr="00C47021" w:rsidRDefault="009D75A1" w:rsidP="009D75A1">
      <w:pPr>
        <w:pStyle w:val="PUNKT-"/>
      </w:pPr>
      <w:r w:rsidRPr="00C47021">
        <w:t>pliki obliczeniowe w formacie: xls, pdf,</w:t>
      </w:r>
    </w:p>
    <w:p w:rsidR="009D75A1" w:rsidRPr="00C47021" w:rsidRDefault="009D75A1" w:rsidP="009D75A1">
      <w:pPr>
        <w:pStyle w:val="PUNKT-"/>
      </w:pPr>
      <w:r w:rsidRPr="00C47021">
        <w:t>pliki graficzne (rysunki, mapy, szczegóły):</w:t>
      </w:r>
    </w:p>
    <w:p w:rsidR="009D75A1" w:rsidRPr="00C47021" w:rsidRDefault="009D75A1" w:rsidP="00E92C21">
      <w:pPr>
        <w:pStyle w:val="Punktory"/>
        <w:numPr>
          <w:ilvl w:val="0"/>
          <w:numId w:val="21"/>
        </w:numPr>
        <w:spacing w:line="360" w:lineRule="auto"/>
        <w:ind w:left="1276"/>
      </w:pPr>
      <w:r w:rsidRPr="00C47021">
        <w:t>w formacie: *.</w:t>
      </w:r>
      <w:proofErr w:type="spellStart"/>
      <w:r w:rsidRPr="00C47021">
        <w:t>dwg</w:t>
      </w:r>
      <w:proofErr w:type="spellEnd"/>
      <w:r w:rsidRPr="00C47021">
        <w:t xml:space="preserve"> (AutoCad), *.pdf, </w:t>
      </w:r>
    </w:p>
    <w:p w:rsidR="009D75A1" w:rsidRPr="00C47021" w:rsidRDefault="009D75A1" w:rsidP="00E92C21">
      <w:pPr>
        <w:pStyle w:val="Punktory"/>
        <w:numPr>
          <w:ilvl w:val="0"/>
          <w:numId w:val="21"/>
        </w:numPr>
        <w:spacing w:line="360" w:lineRule="auto"/>
        <w:ind w:left="1276"/>
      </w:pPr>
      <w:r w:rsidRPr="00C47021">
        <w:t xml:space="preserve">rozdzielczość obrazów rastrowych: 300 </w:t>
      </w:r>
      <w:proofErr w:type="spellStart"/>
      <w:r w:rsidRPr="00C47021">
        <w:t>dpi</w:t>
      </w:r>
      <w:proofErr w:type="spellEnd"/>
      <w:r w:rsidRPr="00C47021">
        <w:t xml:space="preserve">, </w:t>
      </w:r>
    </w:p>
    <w:p w:rsidR="004B0AEC" w:rsidRPr="00C47021" w:rsidRDefault="009D75A1" w:rsidP="00E92C21">
      <w:pPr>
        <w:pStyle w:val="Punktory"/>
        <w:numPr>
          <w:ilvl w:val="0"/>
          <w:numId w:val="21"/>
        </w:numPr>
        <w:spacing w:line="360" w:lineRule="auto"/>
        <w:ind w:left="1276"/>
      </w:pPr>
      <w:r w:rsidRPr="00C47021">
        <w:lastRenderedPageBreak/>
        <w:t>kompozycja, rozmiar i podział arkuszy musi być identyczny z papierowymi odpowiednikami.</w:t>
      </w:r>
    </w:p>
    <w:p w:rsidR="00FC1AF8" w:rsidRPr="00C47021" w:rsidRDefault="00FC1AF8" w:rsidP="00A81A0C">
      <w:pPr>
        <w:pStyle w:val="Nagwek3"/>
      </w:pPr>
      <w:bookmarkStart w:id="39" w:name="_Toc98223758"/>
      <w:r w:rsidRPr="00C47021">
        <w:t>Dokumentacja Powykonawcza</w:t>
      </w:r>
      <w:bookmarkEnd w:id="39"/>
    </w:p>
    <w:p w:rsidR="00FC1AF8" w:rsidRPr="00C47021" w:rsidRDefault="0069245D" w:rsidP="0069245D">
      <w:pPr>
        <w:pStyle w:val="NORMA"/>
      </w:pPr>
      <w:r w:rsidRPr="00C47021">
        <w:t>Wykonawca jest zobowiązany do wykonania Dokumentacji</w:t>
      </w:r>
      <w:r w:rsidR="00494F8C" w:rsidRPr="00C47021">
        <w:t xml:space="preserve"> Powykonawczej z naniesionymi w </w:t>
      </w:r>
      <w:r w:rsidRPr="00C47021">
        <w:t>sposób czytelny wszelkimi zmianami wprowadzonymi w trakcie budowy wraz z inwentaryzacją geodezyj</w:t>
      </w:r>
      <w:r w:rsidR="004B1D70" w:rsidRPr="00C47021">
        <w:t>ną wykonanych sieci i obiektów.</w:t>
      </w:r>
    </w:p>
    <w:p w:rsidR="000E5B85" w:rsidRPr="00C47021" w:rsidRDefault="00605C96" w:rsidP="004B64C8">
      <w:pPr>
        <w:pStyle w:val="NORMA"/>
      </w:pPr>
      <w:r w:rsidRPr="00C47021">
        <w:t>Wykonawca w ramach Kontraktu przygotuje i przedstawi Zamawiającemu do odbioru Roboty i dokumentację odbiorową, zgodnie z obowiązującymi przepisami.</w:t>
      </w:r>
    </w:p>
    <w:p w:rsidR="00A82880" w:rsidRPr="00C47021" w:rsidRDefault="00A82880" w:rsidP="00A81A0C">
      <w:pPr>
        <w:pStyle w:val="Nagwek2"/>
      </w:pPr>
      <w:bookmarkStart w:id="40" w:name="_Toc98223759"/>
      <w:r w:rsidRPr="00C47021">
        <w:t>Wymagania ogólne dotyczące robót</w:t>
      </w:r>
      <w:bookmarkEnd w:id="40"/>
    </w:p>
    <w:p w:rsidR="00045539" w:rsidRPr="00C47021" w:rsidRDefault="00045539" w:rsidP="00045539">
      <w:pPr>
        <w:pStyle w:val="NORMA"/>
      </w:pPr>
      <w:r w:rsidRPr="00C47021">
        <w:t>Roboty powinny zagwarantować:</w:t>
      </w:r>
    </w:p>
    <w:p w:rsidR="00045539" w:rsidRPr="00C47021" w:rsidRDefault="00045539" w:rsidP="00045539">
      <w:pPr>
        <w:pStyle w:val="PUNKT-"/>
      </w:pPr>
      <w:r w:rsidRPr="00C47021">
        <w:t xml:space="preserve">bezpieczeństwo konstrukcji, </w:t>
      </w:r>
    </w:p>
    <w:p w:rsidR="00045539" w:rsidRPr="00C47021" w:rsidRDefault="00045539" w:rsidP="00045539">
      <w:pPr>
        <w:pStyle w:val="PUNKT-"/>
      </w:pPr>
      <w:r w:rsidRPr="00C47021">
        <w:t>bezpieczeństwo użytkowania,</w:t>
      </w:r>
    </w:p>
    <w:p w:rsidR="00045539" w:rsidRPr="00C47021" w:rsidRDefault="00045539" w:rsidP="00045539">
      <w:pPr>
        <w:pStyle w:val="PUNKT-"/>
      </w:pPr>
      <w:r w:rsidRPr="00C47021">
        <w:t xml:space="preserve">odpowiednie warunki higieniczne i zdrowotne, </w:t>
      </w:r>
    </w:p>
    <w:p w:rsidR="00045539" w:rsidRPr="00C47021" w:rsidRDefault="00045539" w:rsidP="00045539">
      <w:pPr>
        <w:pStyle w:val="PUNKT-"/>
      </w:pPr>
      <w:r w:rsidRPr="00C47021">
        <w:t>komfort obsługi,</w:t>
      </w:r>
    </w:p>
    <w:p w:rsidR="00045539" w:rsidRPr="00C47021" w:rsidRDefault="00045539" w:rsidP="00045539">
      <w:pPr>
        <w:pStyle w:val="PUNKT-"/>
      </w:pPr>
      <w:r w:rsidRPr="00C47021">
        <w:t>ochronę środowiska.</w:t>
      </w:r>
    </w:p>
    <w:p w:rsidR="00045539" w:rsidRPr="00C47021" w:rsidRDefault="00045539" w:rsidP="00045539">
      <w:pPr>
        <w:pStyle w:val="NORMA"/>
      </w:pPr>
      <w:r w:rsidRPr="00C47021">
        <w:t>Wszystkie zastosowane materiały muszą posiadać atesty, certyfikaty lub stosowne świadectwa dopuszczające do stosowania w budownictwie. Wykonawca winien wykonać wszystkie Roboty zgodnie z Dokumentami Kontraktowymi, zatwierdzonym Projektem i poleceniami Inżyniera.</w:t>
      </w:r>
    </w:p>
    <w:p w:rsidR="001F3B88" w:rsidRPr="00C47021" w:rsidRDefault="00A10CCC" w:rsidP="00A81A0C">
      <w:pPr>
        <w:pStyle w:val="Nagwek3"/>
      </w:pPr>
      <w:bookmarkStart w:id="41" w:name="_Toc98223760"/>
      <w:r w:rsidRPr="00C47021">
        <w:t>Prace przygotowawcze</w:t>
      </w:r>
      <w:bookmarkEnd w:id="41"/>
    </w:p>
    <w:p w:rsidR="003626C6" w:rsidRPr="00C47021" w:rsidRDefault="003626C6" w:rsidP="00543ED2">
      <w:pPr>
        <w:pStyle w:val="NORMA"/>
      </w:pPr>
      <w:r w:rsidRPr="00C47021">
        <w:t>W ramach prac przygotowawczych należy dokonać wizji lokalnej terenu, oraz wykonać inwentaryzację szczegółową istniejącej zieleń pod kątem jej zagosp</w:t>
      </w:r>
      <w:r w:rsidR="001F3B88" w:rsidRPr="00C47021">
        <w:t>odarowania (zabiegi sanitarne i </w:t>
      </w:r>
      <w:r w:rsidRPr="00C47021">
        <w:t>pielęgnac</w:t>
      </w:r>
      <w:r w:rsidR="00543ED2" w:rsidRPr="00C47021">
        <w:t xml:space="preserve">yjne, trzebież selekcyjna </w:t>
      </w:r>
      <w:proofErr w:type="spellStart"/>
      <w:r w:rsidR="00543ED2" w:rsidRPr="00C47021">
        <w:t>itp</w:t>
      </w:r>
      <w:proofErr w:type="spellEnd"/>
      <w:r w:rsidR="00543ED2" w:rsidRPr="00C47021">
        <w:t>).</w:t>
      </w:r>
    </w:p>
    <w:p w:rsidR="00543ED2" w:rsidRPr="00C47021" w:rsidRDefault="00543ED2" w:rsidP="00543ED2">
      <w:pPr>
        <w:pStyle w:val="NORMA"/>
      </w:pPr>
      <w:r w:rsidRPr="00C47021">
        <w:t>Wykonawca zobowiązany jest zaplanować, przygotować oraz wykonać wszystkie wymagane prace związane z przygotowaniem terenu budowy tj.:</w:t>
      </w:r>
    </w:p>
    <w:p w:rsidR="00543ED2" w:rsidRPr="00C47021" w:rsidRDefault="00543ED2" w:rsidP="00543ED2">
      <w:pPr>
        <w:pStyle w:val="PUNKT-"/>
      </w:pPr>
      <w:r w:rsidRPr="00C47021">
        <w:t>sporządzenie dokumentacji fotograficznej stanu powierzchni terenu, wyszczególniającej wszystkie jego szczegóły, istniejące uszkodzenia albo punkty, które mogą okazać się sporne podczas przywracania terenu do stanu pierwotnego,</w:t>
      </w:r>
    </w:p>
    <w:p w:rsidR="00543ED2" w:rsidRPr="00C47021" w:rsidRDefault="00543ED2" w:rsidP="004A3A7B">
      <w:pPr>
        <w:pStyle w:val="PUNKT-"/>
      </w:pPr>
      <w:r w:rsidRPr="00C47021">
        <w:t>prace geodezyjne (wyznaczenie tras rurociągów i obiektów, zarysów robót ziemnych na powierzchni terenu poprzez trwałe oznaczenie w terenie, położenia wszystkich charakterystycznych punktów profilu podłużnego i przekrojów poprzecznych, położenia ich osi geometrycznych, głębokości wykopów, zarysów skarp, punktów ich przecięcia z powierzchnią terenu przez uprawnionego geodetę),</w:t>
      </w:r>
    </w:p>
    <w:p w:rsidR="00543ED2" w:rsidRPr="00C47021" w:rsidRDefault="00543ED2" w:rsidP="00543ED2">
      <w:pPr>
        <w:pStyle w:val="PUNKT-"/>
      </w:pPr>
      <w:r w:rsidRPr="00C47021">
        <w:t>oczyszczenie terenu,</w:t>
      </w:r>
    </w:p>
    <w:p w:rsidR="00543ED2" w:rsidRPr="00C47021" w:rsidRDefault="00543ED2" w:rsidP="004A3A7B">
      <w:pPr>
        <w:pStyle w:val="PUNKT-"/>
      </w:pPr>
      <w:r w:rsidRPr="00C47021">
        <w:lastRenderedPageBreak/>
        <w:t>rozbiórkę nawierzchni drogowych i pieszych ciągów komunikacyjnych (o ile zajdzie taka potrzeba),</w:t>
      </w:r>
    </w:p>
    <w:p w:rsidR="00543ED2" w:rsidRPr="00C47021" w:rsidRDefault="00543ED2" w:rsidP="00543ED2">
      <w:pPr>
        <w:pStyle w:val="PUNKT-"/>
      </w:pPr>
      <w:r w:rsidRPr="00C47021">
        <w:t>rozebranie obiektów kolidujących z obszarem prowadzenia robot,</w:t>
      </w:r>
    </w:p>
    <w:p w:rsidR="00543ED2" w:rsidRPr="00C47021" w:rsidRDefault="00543ED2" w:rsidP="00543ED2">
      <w:pPr>
        <w:pStyle w:val="PUNKT-"/>
      </w:pPr>
      <w:r w:rsidRPr="00C47021">
        <w:t>oznakowanie miejsca prowadzenia robót,</w:t>
      </w:r>
    </w:p>
    <w:p w:rsidR="00543ED2" w:rsidRPr="00C47021" w:rsidRDefault="00543ED2" w:rsidP="00543ED2">
      <w:pPr>
        <w:pStyle w:val="PUNKT-"/>
      </w:pPr>
      <w:r w:rsidRPr="00C47021">
        <w:t>zabezpieczenie istniejących instalacji i urządzeń infrastruktury technicznej,</w:t>
      </w:r>
    </w:p>
    <w:p w:rsidR="00543ED2" w:rsidRPr="00C47021" w:rsidRDefault="00543ED2" w:rsidP="00543ED2">
      <w:pPr>
        <w:pStyle w:val="PUNKT-"/>
      </w:pPr>
      <w:r w:rsidRPr="00C47021">
        <w:t>zabezpieczenie, wycinka lub ewentualne przesadzenie zieleni zlokalizowanej w pobliżu miejsc prowadzenia robót,</w:t>
      </w:r>
    </w:p>
    <w:p w:rsidR="00543ED2" w:rsidRPr="00C47021" w:rsidRDefault="00543ED2" w:rsidP="00543ED2">
      <w:pPr>
        <w:pStyle w:val="PUNKT-"/>
      </w:pPr>
      <w:r w:rsidRPr="00C47021">
        <w:t>wykonanie niezbędnych tymczasowych przejść i dróg dojazdowych,</w:t>
      </w:r>
    </w:p>
    <w:p w:rsidR="00543ED2" w:rsidRPr="00C47021" w:rsidRDefault="00543ED2" w:rsidP="00543ED2">
      <w:pPr>
        <w:pStyle w:val="PUNKT-"/>
      </w:pPr>
      <w:r w:rsidRPr="00C47021">
        <w:t>inne rozbiórki/demontaże niezbędne dla prawidłowego wykonania robót</w:t>
      </w:r>
    </w:p>
    <w:p w:rsidR="00543ED2" w:rsidRPr="00C47021" w:rsidRDefault="00543ED2" w:rsidP="00543ED2">
      <w:pPr>
        <w:pStyle w:val="PUNKT-"/>
      </w:pPr>
      <w:r w:rsidRPr="00C47021">
        <w:t>zapewnienie w swoim zakresie i na własny koszt zasilenia placu budowy w energię elektryczną i poboru wody;</w:t>
      </w:r>
    </w:p>
    <w:p w:rsidR="00543ED2" w:rsidRPr="00C47021" w:rsidRDefault="00543ED2" w:rsidP="004A3A7B">
      <w:pPr>
        <w:pStyle w:val="PUNKT-"/>
      </w:pPr>
      <w:r w:rsidRPr="00C47021">
        <w:t>przygotowanie w swoim zakresie i na własny koszt zaplecza budowy dla potrzeb koordynacyjnych i pracy inspektorów nadzoru;</w:t>
      </w:r>
    </w:p>
    <w:p w:rsidR="00543ED2" w:rsidRPr="00C47021" w:rsidRDefault="00543ED2" w:rsidP="00543ED2">
      <w:pPr>
        <w:pStyle w:val="NORMA"/>
      </w:pPr>
      <w:r w:rsidRPr="00C47021">
        <w:t>Wykonawca będzie zobowiązany umową do przyjęcia odpowiedzialności od następstw i za wyniki działalności w zakresie:</w:t>
      </w:r>
    </w:p>
    <w:p w:rsidR="00543ED2" w:rsidRPr="00C47021" w:rsidRDefault="00543ED2" w:rsidP="00543ED2">
      <w:pPr>
        <w:pStyle w:val="PUNKT-"/>
      </w:pPr>
      <w:r w:rsidRPr="00C47021">
        <w:t>organizacji robót budowlanych;</w:t>
      </w:r>
    </w:p>
    <w:p w:rsidR="00543ED2" w:rsidRPr="00C47021" w:rsidRDefault="00543ED2" w:rsidP="00543ED2">
      <w:pPr>
        <w:pStyle w:val="PUNKT-"/>
      </w:pPr>
      <w:r w:rsidRPr="00C47021">
        <w:t>zabezpieczenia interesów osób trzecich;</w:t>
      </w:r>
    </w:p>
    <w:p w:rsidR="00543ED2" w:rsidRPr="00C47021" w:rsidRDefault="00543ED2" w:rsidP="00543ED2">
      <w:pPr>
        <w:pStyle w:val="PUNKT-"/>
      </w:pPr>
      <w:r w:rsidRPr="00C47021">
        <w:t>ochrony środowiska;</w:t>
      </w:r>
    </w:p>
    <w:p w:rsidR="00543ED2" w:rsidRPr="00C47021" w:rsidRDefault="00543ED2" w:rsidP="00543ED2">
      <w:pPr>
        <w:pStyle w:val="PUNKT-"/>
      </w:pPr>
      <w:r w:rsidRPr="00C47021">
        <w:t>warunków bezpieczeństwa pracy;</w:t>
      </w:r>
    </w:p>
    <w:p w:rsidR="00543ED2" w:rsidRPr="00C47021" w:rsidRDefault="00543ED2" w:rsidP="00543ED2">
      <w:pPr>
        <w:pStyle w:val="PUNKT-"/>
      </w:pPr>
      <w:r w:rsidRPr="00C47021">
        <w:t>ochrony przeciwpożarowej;</w:t>
      </w:r>
    </w:p>
    <w:p w:rsidR="00543ED2" w:rsidRPr="00C47021" w:rsidRDefault="00543ED2" w:rsidP="00543ED2">
      <w:pPr>
        <w:pStyle w:val="PUNKT-"/>
      </w:pPr>
      <w:r w:rsidRPr="00C47021">
        <w:t>warunków bezpieczeństwa ruchu drogowego związanego z budową;</w:t>
      </w:r>
    </w:p>
    <w:p w:rsidR="00543ED2" w:rsidRPr="00C47021" w:rsidRDefault="00543ED2" w:rsidP="00543ED2">
      <w:pPr>
        <w:pStyle w:val="PUNKT-"/>
      </w:pPr>
      <w:r w:rsidRPr="00C47021">
        <w:t>zabezpieczenie placu budowy przed dostępem osób trzecich.</w:t>
      </w:r>
    </w:p>
    <w:p w:rsidR="003626C6" w:rsidRPr="00C47021" w:rsidRDefault="003626C6" w:rsidP="00A81A0C">
      <w:pPr>
        <w:pStyle w:val="Nagwek3"/>
      </w:pPr>
      <w:bookmarkStart w:id="42" w:name="__RefHeading___Toc472342169"/>
      <w:bookmarkStart w:id="43" w:name="_Toc98223761"/>
      <w:bookmarkEnd w:id="42"/>
      <w:r w:rsidRPr="00C47021">
        <w:t>Wymagania do</w:t>
      </w:r>
      <w:r w:rsidR="001F3B88" w:rsidRPr="00C47021">
        <w:t xml:space="preserve">tyczące </w:t>
      </w:r>
      <w:r w:rsidR="00306BB1" w:rsidRPr="00C47021">
        <w:t>wykonywania robót</w:t>
      </w:r>
      <w:bookmarkEnd w:id="43"/>
    </w:p>
    <w:p w:rsidR="003626C6" w:rsidRPr="00C47021" w:rsidRDefault="003626C6" w:rsidP="001F3B88">
      <w:pPr>
        <w:pStyle w:val="NORMA"/>
      </w:pPr>
      <w:r w:rsidRPr="00C47021">
        <w:t>Przy projektowaniu zagospodarowania terenu należy</w:t>
      </w:r>
      <w:r w:rsidR="001F3B88" w:rsidRPr="00C47021">
        <w:t xml:space="preserve"> nawiązać się do istniejących i </w:t>
      </w:r>
      <w:r w:rsidRPr="00C47021">
        <w:t>planowanych elementów zagospodarowania terenu (w szczególności do istniejących na terenie lokalizacji inwestycji krzewów i drzew oraz planowanyc</w:t>
      </w:r>
      <w:r w:rsidR="00045539" w:rsidRPr="00C47021">
        <w:t>h ciągów komunikacyjnych terenu).</w:t>
      </w:r>
    </w:p>
    <w:p w:rsidR="00045539" w:rsidRPr="00C47021" w:rsidRDefault="00045539" w:rsidP="001F3B88">
      <w:pPr>
        <w:pStyle w:val="NORMA"/>
      </w:pPr>
      <w:r w:rsidRPr="00C47021">
        <w:t>Zamawiający wymaga, aby:</w:t>
      </w:r>
    </w:p>
    <w:p w:rsidR="00045539" w:rsidRPr="00C47021" w:rsidRDefault="00045539" w:rsidP="00045539">
      <w:pPr>
        <w:pStyle w:val="PUNKT-"/>
      </w:pPr>
      <w:r w:rsidRPr="00C47021">
        <w:t>pasy realizacyjne, a w szczególności miejsca lokalizacji sprzętu sytuować, w miarę możliwości, na działkach będących we władaniu Gminy,</w:t>
      </w:r>
    </w:p>
    <w:p w:rsidR="00045539" w:rsidRPr="00C47021" w:rsidRDefault="00045539" w:rsidP="00045539">
      <w:pPr>
        <w:pStyle w:val="PUNKT-"/>
      </w:pPr>
      <w:r w:rsidRPr="00C47021">
        <w:t xml:space="preserve">zastosować organizację i technologię robót minimalizującą zakłócenia funkcjonowania miejscowości </w:t>
      </w:r>
      <w:r w:rsidR="00CF54B0">
        <w:t>Bogoria i Wnorów</w:t>
      </w:r>
      <w:r w:rsidRPr="00C47021">
        <w:t>,</w:t>
      </w:r>
    </w:p>
    <w:p w:rsidR="00045539" w:rsidRPr="00C47021" w:rsidRDefault="00045539" w:rsidP="00045539">
      <w:pPr>
        <w:pStyle w:val="PUNKT-"/>
      </w:pPr>
      <w:r w:rsidRPr="00C47021">
        <w:lastRenderedPageBreak/>
        <w:t>na czas wykonywania rób Wykonawca musi zapewnić dostęp do posesji położonych wzdłuż pasa robót, przy czym dojazd do posesji może być ograniczony na okres nie dłuższy niż 3 tygodnie, prowadzone roboty nie mogą uniemożliwić dojazdu do posesji wszystkich posesji służbom ratunkowym,</w:t>
      </w:r>
    </w:p>
    <w:p w:rsidR="00045539" w:rsidRPr="00C47021" w:rsidRDefault="00045539" w:rsidP="00045539">
      <w:pPr>
        <w:pStyle w:val="PUNKT-"/>
      </w:pPr>
      <w:r w:rsidRPr="00C47021">
        <w:t xml:space="preserve">zastosowana organizacja i technologia robót Wykonawcy pozwoliła tam, gdzie jest to możliwe, na zachowanie i </w:t>
      </w:r>
      <w:r w:rsidR="00E607BD" w:rsidRPr="00C47021">
        <w:t>nie uszkodzenie</w:t>
      </w:r>
      <w:r w:rsidRPr="00C47021">
        <w:t xml:space="preserve"> drzewostanu istniejącego w pasie realizacyjnym robót.</w:t>
      </w:r>
    </w:p>
    <w:p w:rsidR="00E607BD" w:rsidRPr="00C47021" w:rsidRDefault="00E607BD" w:rsidP="00E607BD">
      <w:pPr>
        <w:pStyle w:val="PUNKT-"/>
        <w:numPr>
          <w:ilvl w:val="0"/>
          <w:numId w:val="0"/>
        </w:numPr>
        <w:ind w:left="567" w:hanging="425"/>
      </w:pPr>
      <w:r w:rsidRPr="00C47021">
        <w:t>Wymagania techniczne:</w:t>
      </w:r>
    </w:p>
    <w:p w:rsidR="00E607BD" w:rsidRPr="00C47021" w:rsidRDefault="00E607BD" w:rsidP="00E607BD">
      <w:pPr>
        <w:pStyle w:val="PUNKT-"/>
      </w:pPr>
      <w:r w:rsidRPr="00C47021">
        <w:t>głębokość posadowienia grawitacyjnych kanałów sanitarnych nie będzie mniejsza niż 1,4 m ani większa niż 3,</w:t>
      </w:r>
      <w:r w:rsidR="004E556E">
        <w:t>5</w:t>
      </w:r>
      <w:r w:rsidRPr="00C47021">
        <w:t xml:space="preserve"> m (za zgodą Zamawiającego i Inżyniera, w szczególnie uzasadnionych przypadkach, dopuszcza się możliwość odstępstwa)</w:t>
      </w:r>
    </w:p>
    <w:p w:rsidR="00E607BD" w:rsidRPr="00C47021" w:rsidRDefault="00E607BD" w:rsidP="00E607BD">
      <w:pPr>
        <w:pStyle w:val="PUNKT-"/>
      </w:pPr>
      <w:r w:rsidRPr="00C47021">
        <w:t>głębokość posadowienia kanałów powinien stanowić kompromis między kosztowną i głęboką ingerencją w teren w postaci wykopów dla ułożenia rur, a ilością przepompowni,</w:t>
      </w:r>
    </w:p>
    <w:p w:rsidR="00E607BD" w:rsidRPr="00C47021" w:rsidRDefault="00E607BD" w:rsidP="00E607BD">
      <w:pPr>
        <w:pStyle w:val="PUNKT-"/>
      </w:pPr>
      <w:r w:rsidRPr="00C47021">
        <w:t>głębokość posadowienia kanałów tłocznych powinna wynosić ok. 1,4 m p.p.t,</w:t>
      </w:r>
    </w:p>
    <w:p w:rsidR="00E607BD" w:rsidRPr="00C47021" w:rsidRDefault="0069245D" w:rsidP="00E607BD">
      <w:pPr>
        <w:pStyle w:val="PUNKT-"/>
      </w:pPr>
      <w:r w:rsidRPr="00C47021">
        <w:t xml:space="preserve">w miejscach skrzyżowania z drogami o nawierzchni bitumicznej rurociągi należy wykonać metodą przecisku lub przewiertu bez naruszenia struktury jezdni i nawierzchni. Przejście pod rowami wykonać metodą </w:t>
      </w:r>
      <w:proofErr w:type="spellStart"/>
      <w:r w:rsidRPr="00C47021">
        <w:t>bezwykopową</w:t>
      </w:r>
      <w:proofErr w:type="spellEnd"/>
      <w:r w:rsidRPr="00C47021">
        <w:t>. Nie przewiduje się wykonywania nowych nawierzchni dróg i placów. W przypadku ich uszkodzenia należy je uzupełnić w standardzie zgodnym ze stanem istniejącym. Nawierzchnie powinny zostać wykonane zgodnie z obowiązującymi normami oraz posiadać wszelkie niezbędne atesty, dopuszczenia lub certyfikaty.</w:t>
      </w:r>
    </w:p>
    <w:p w:rsidR="00E607BD" w:rsidRPr="00C47021" w:rsidRDefault="00E607BD" w:rsidP="00E607BD">
      <w:pPr>
        <w:pStyle w:val="PUNKT-"/>
      </w:pPr>
      <w:r w:rsidRPr="00C47021">
        <w:t>podłączenie kanałów tłocznych do kanalizacji grawitacyjnej nastąpi poprzez tworzywowe prefa</w:t>
      </w:r>
      <w:r w:rsidR="0069245D" w:rsidRPr="00C47021">
        <w:t>brykowane studzienki rozprężne,</w:t>
      </w:r>
    </w:p>
    <w:p w:rsidR="00E607BD" w:rsidRPr="00C47021" w:rsidRDefault="00E607BD" w:rsidP="00E607BD">
      <w:pPr>
        <w:pStyle w:val="PUNKT-"/>
      </w:pPr>
      <w:r w:rsidRPr="00C47021">
        <w:t>przepompownia ścieków będzie wykonana na wydzielonej działce, w szczególnych przypadkach dopuszcza się lokalizację przepompowni w pasie drogowym pod warunkiem uzgodnienia tej lokalizacji z zarządcą drogi,</w:t>
      </w:r>
    </w:p>
    <w:p w:rsidR="00E607BD" w:rsidRPr="00C47021" w:rsidRDefault="00E607BD" w:rsidP="00E607BD">
      <w:pPr>
        <w:pStyle w:val="PUNKT-"/>
      </w:pPr>
      <w:r w:rsidRPr="00C47021">
        <w:t xml:space="preserve">z uwagi na możliwość wystąpienia wysokiego poziomu wód gruntowych w trakcie realizacji inwestycji należy założyć konieczność ciągłego odwadniania wykopów za pomocą </w:t>
      </w:r>
      <w:proofErr w:type="spellStart"/>
      <w:r w:rsidRPr="00C47021">
        <w:t>igłofitrów</w:t>
      </w:r>
      <w:proofErr w:type="spellEnd"/>
      <w:r w:rsidRPr="00C47021">
        <w:t xml:space="preserve"> lub studni wierconych oraz wykonania ścianek szczelnych </w:t>
      </w:r>
    </w:p>
    <w:p w:rsidR="00E607BD" w:rsidRPr="00C47021" w:rsidRDefault="00E607BD" w:rsidP="00E607BD">
      <w:pPr>
        <w:pStyle w:val="PUNKT-"/>
      </w:pPr>
      <w:r w:rsidRPr="00C47021">
        <w:t xml:space="preserve">wody z odwodnienia wykopów będą odprowadzane do pobliskich cieków lub rowów; konieczność odwodnienia i ilość odprowadzonej wody, a także sposób umocnienia wykopów zależna będzie od aktualnych warunków gruntowo-wodnych (pora roku), </w:t>
      </w:r>
    </w:p>
    <w:p w:rsidR="00E607BD" w:rsidRPr="00C47021" w:rsidRDefault="00E607BD" w:rsidP="00E607BD">
      <w:pPr>
        <w:pStyle w:val="PUNKT-"/>
      </w:pPr>
      <w:r w:rsidRPr="00C47021">
        <w:t xml:space="preserve">ze względu na przewidywane prowadzenie robót w pobliżu drzew należy przewidzieć taką organizację robót (technologię robót, zastosowany sprzęt), aby nie uszkodzić systemów </w:t>
      </w:r>
      <w:r w:rsidRPr="00C47021">
        <w:lastRenderedPageBreak/>
        <w:t xml:space="preserve">korzeniowych, pni, konarów i koron istniejących drzew; ewentualnie uszkodzone części drzew powinny być zabezpieczone przy użyciu odpowiednich i powszechnie stosowanych </w:t>
      </w:r>
      <w:r w:rsidR="001D67B6">
        <w:br/>
      </w:r>
      <w:r w:rsidRPr="00C47021">
        <w:t xml:space="preserve">w ogrodnictwie preparatów ochronnych; nie wyklucza się konieczności wykonywania na tych odcinkach wykopów ręcznie lub metodą </w:t>
      </w:r>
      <w:proofErr w:type="spellStart"/>
      <w:r w:rsidRPr="00C47021">
        <w:t>bezwykopową</w:t>
      </w:r>
      <w:proofErr w:type="spellEnd"/>
      <w:r w:rsidRPr="00C47021">
        <w:t xml:space="preserve"> np. za pomocą przewiertu sterowanego.</w:t>
      </w:r>
    </w:p>
    <w:p w:rsidR="003626C6" w:rsidRPr="00C47021" w:rsidRDefault="003626C6" w:rsidP="00A81A0C">
      <w:pPr>
        <w:pStyle w:val="Nagwek3"/>
      </w:pPr>
      <w:bookmarkStart w:id="44" w:name="bookmark32"/>
      <w:bookmarkStart w:id="45" w:name="_Toc98223762"/>
      <w:bookmarkEnd w:id="44"/>
      <w:r w:rsidRPr="00C47021">
        <w:t>Wymagania doty</w:t>
      </w:r>
      <w:r w:rsidR="001F3B88" w:rsidRPr="00C47021">
        <w:t>czące wykończenia i wyposażenia</w:t>
      </w:r>
      <w:bookmarkEnd w:id="45"/>
    </w:p>
    <w:p w:rsidR="003626C6" w:rsidRPr="00C47021" w:rsidRDefault="003626C6" w:rsidP="0041000B">
      <w:pPr>
        <w:pStyle w:val="NORMA"/>
      </w:pPr>
      <w:bookmarkStart w:id="46" w:name="bookmark33"/>
      <w:bookmarkStart w:id="47" w:name="bookmark34"/>
      <w:bookmarkEnd w:id="46"/>
      <w:bookmarkEnd w:id="47"/>
      <w:r w:rsidRPr="00C47021">
        <w:t>Elementy wyposażenia mogą być gotowymi elementami systemowymi.</w:t>
      </w:r>
      <w:r w:rsidR="0041000B" w:rsidRPr="00C47021">
        <w:t xml:space="preserve"> </w:t>
      </w:r>
      <w:r w:rsidRPr="00C47021">
        <w:t>Powinny być wykonane z bezpiecznych i trwałych materiałów (oznaczać się wysoką odpornością na uszkodzenia mechaniczne oraz odpornością na warunki atmosferyczne i korozję biologiczną), powinny być zgodne z Polskimi Normami oraz z warunkami określonym w szczególności w przepisach o ogólnym bezpieczeństwie produktów.</w:t>
      </w:r>
    </w:p>
    <w:p w:rsidR="00447337" w:rsidRPr="00C47021" w:rsidRDefault="00447337" w:rsidP="00A81A0C">
      <w:pPr>
        <w:pStyle w:val="Nagwek3"/>
      </w:pPr>
      <w:bookmarkStart w:id="48" w:name="_Toc98223763"/>
      <w:r w:rsidRPr="00C47021">
        <w:t>Kontrola jakości Robót</w:t>
      </w:r>
      <w:bookmarkEnd w:id="48"/>
    </w:p>
    <w:p w:rsidR="00447337" w:rsidRPr="00C47021" w:rsidRDefault="00447337" w:rsidP="00447337">
      <w:pPr>
        <w:pStyle w:val="NORMA"/>
      </w:pPr>
      <w:r w:rsidRPr="00C47021">
        <w:t xml:space="preserve">Celem kontroli Robót będzie takie sterowanie ich przygotowaniem i wykonaniem, aby osiągnąć założoną jakość Robót. Wykonawca jest odpowiedzialny za pełną kontrolę Robót i jakość materiałów. Wykonawca zapewni odpowiedni system kontroli, włączając personel, laboratorium, sprzęt, zaopatrzenie i wszystkie urządzenia niezbędne do pobierania próbek i badań materiałów oraz Robót. Przed zatwierdzeniem systemu kontroli Inżynier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t>
      </w:r>
      <w:r w:rsidR="001D67B6">
        <w:br/>
      </w:r>
      <w:r w:rsidRPr="00C47021">
        <w:t>w dokumentacji projektowej i ST. Minimalne wymagania co do zakresu badań i ich częstotliwości są określone w ST, normach i wytycznych. W przypadku, gdy nie zostały one tam określone, Inżynier ustali jaki zakres kontroli jest konieczny, aby zapewnić wykonanie Robót zgodnie z Kontraktem. Wykonawca dostarczy Inżynierowi świadectwa, że wszystkie stosowane urządzenia i sprzęt badawczy posiadają ważną legalizację, zostały prawidłowo wykalibrowane i odpowiadają wymaganiom norm określających procedury badań.</w:t>
      </w:r>
    </w:p>
    <w:p w:rsidR="00447337" w:rsidRPr="00C47021" w:rsidRDefault="00447337" w:rsidP="00447337">
      <w:pPr>
        <w:pStyle w:val="NORMA"/>
      </w:pPr>
      <w:r w:rsidRPr="00C47021">
        <w:t>Przed badaniem jakości Robót Inżynier dokona sprawdzenia jakości materiałów i urządzeń przewidzianych do użycia przy ich wykonywaniu. Inżynier może dopuścić do użycia wyłącznie materiały i urządzenia spełniające wymagania określone w Ustawie o wyrobach budowlanych i w pełni zgodne z warunkami podanymi w ST i dokumentacji projektowej. Materiały i urządzenia mogą być badane przez Inżyniera w dowolnym czasie. Jeżeli zostanie stwierdzona niezgodność właściwości materiałów i/lub urządzeń z ST i Dokumentacją Projektową, to takie materiały i/lub urządzenia zostaną odrzucone (nawet jeśli posiadają certyfikat, deklarację zgodności, aprobatę techniczną lub europejską aprobatę techniczną, krajową deklarację zgodności, ważną legalizację lub będą opatrzone znakiem budowlanym).</w:t>
      </w:r>
    </w:p>
    <w:p w:rsidR="00605C96" w:rsidRPr="00C47021" w:rsidRDefault="00605C96" w:rsidP="00A81A0C">
      <w:pPr>
        <w:pStyle w:val="Nagwek3"/>
      </w:pPr>
      <w:bookmarkStart w:id="49" w:name="_Toc98223764"/>
      <w:r w:rsidRPr="00C47021">
        <w:lastRenderedPageBreak/>
        <w:t>Odbiory Robót</w:t>
      </w:r>
      <w:bookmarkEnd w:id="49"/>
    </w:p>
    <w:p w:rsidR="00605C96" w:rsidRPr="00C47021" w:rsidRDefault="00605C96" w:rsidP="00605C96">
      <w:pPr>
        <w:pStyle w:val="NORMA"/>
        <w:rPr>
          <w:rStyle w:val="Pogrubienie"/>
        </w:rPr>
      </w:pPr>
      <w:r w:rsidRPr="00C47021">
        <w:rPr>
          <w:rStyle w:val="Pogrubienie"/>
        </w:rPr>
        <w:t>Odbiór Dokumentacji projektowej</w:t>
      </w:r>
    </w:p>
    <w:p w:rsidR="000E5B85" w:rsidRPr="00C47021" w:rsidRDefault="00605C96" w:rsidP="0053040C">
      <w:pPr>
        <w:pStyle w:val="NORMA"/>
      </w:pPr>
      <w:r w:rsidRPr="00C47021">
        <w:t xml:space="preserve">Odbioru dokonuje Inżynier po sprawdzeniu zgodności zawartych rozwiązań technicznych </w:t>
      </w:r>
      <w:r w:rsidR="001D67B6">
        <w:br/>
      </w:r>
      <w:r w:rsidRPr="00C47021">
        <w:t xml:space="preserve">i materiałowych z PFU i </w:t>
      </w:r>
      <w:proofErr w:type="spellStart"/>
      <w:r w:rsidRPr="00C47021">
        <w:t>WTWiOR</w:t>
      </w:r>
      <w:proofErr w:type="spellEnd"/>
      <w:r w:rsidRPr="00C47021">
        <w:t xml:space="preserve"> oraz sprawdzeniu kompletności uzyskanych uzgodnień, opinii, postanowień i decyzji administracyjnych, które są wymagane przy rozpoczęciu i prowadzeniu budowy.</w:t>
      </w:r>
    </w:p>
    <w:p w:rsidR="00605C96" w:rsidRPr="00C47021" w:rsidRDefault="00605C96" w:rsidP="00605C96">
      <w:pPr>
        <w:pStyle w:val="NORMA"/>
        <w:rPr>
          <w:rStyle w:val="Pogrubienie"/>
        </w:rPr>
      </w:pPr>
      <w:r w:rsidRPr="00C47021">
        <w:rPr>
          <w:rStyle w:val="Pogrubienie"/>
        </w:rPr>
        <w:t xml:space="preserve">Odbiór </w:t>
      </w:r>
      <w:r w:rsidRPr="006961E7">
        <w:rPr>
          <w:rStyle w:val="Pogrubienie"/>
        </w:rPr>
        <w:t xml:space="preserve">Robót zanikających </w:t>
      </w:r>
      <w:r w:rsidRPr="00C47021">
        <w:rPr>
          <w:rStyle w:val="Pogrubienie"/>
        </w:rPr>
        <w:t>i ulegających zakryciu</w:t>
      </w:r>
      <w:bookmarkStart w:id="50" w:name="__RefHeading___Toc472342170"/>
      <w:bookmarkStart w:id="51" w:name="bookmark35"/>
      <w:bookmarkEnd w:id="50"/>
      <w:bookmarkEnd w:id="51"/>
    </w:p>
    <w:p w:rsidR="00605C96" w:rsidRPr="00C47021" w:rsidRDefault="00605C96" w:rsidP="00605C96">
      <w:pPr>
        <w:pStyle w:val="NORMA"/>
      </w:pPr>
      <w:r w:rsidRPr="00C47021">
        <w:t xml:space="preserve">Odbiór Robót zanikających i ulegających zakryciu będzie dokonany w czasie umożliwiającym wykonanie ewentualnych korekt i poprawek bez hamowania ogólnego postępu Robót. Odbioru Robót dokonuje Inspektor nadzoru przy udziale przedstawicieli Zamawiającego.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wykonane operaty powykonawcze przeprowadzone pomiary, w konfrontacji z Dokumentacją Projektową, </w:t>
      </w:r>
      <w:proofErr w:type="spellStart"/>
      <w:r w:rsidRPr="00C47021">
        <w:t>WTWiOR</w:t>
      </w:r>
      <w:proofErr w:type="spellEnd"/>
      <w:r w:rsidRPr="00C47021">
        <w:t xml:space="preserve"> oraz ustaleniami Inspektora nadzoru. Wykonawca jest zobowiązany również do dokumentowania odbieranych robót w postaci fotograficznej. Dokumentacja ta powinna być skatalogowana w sposób nie budzący wątpliwości co do dat wykonania fotografii oraz obiektów, które dokumentuje. Polecenie zakrycia (zasypania) wykonanych robót zanikających Inspektor nadzoru wyda dopiero po przedstawieniu dokumentów (wyników) z pomiarów, w tym geodezyjnych, jeżeli są wymagane przepisami prawa.</w:t>
      </w:r>
    </w:p>
    <w:p w:rsidR="00605C96" w:rsidRPr="00C47021" w:rsidRDefault="00605C96" w:rsidP="00605C96">
      <w:pPr>
        <w:pStyle w:val="NORMA"/>
        <w:rPr>
          <w:rStyle w:val="Pogrubienie"/>
        </w:rPr>
      </w:pPr>
      <w:r w:rsidRPr="00C47021">
        <w:rPr>
          <w:rStyle w:val="Pogrubienie"/>
        </w:rPr>
        <w:t>Odbiór częściowy</w:t>
      </w:r>
    </w:p>
    <w:p w:rsidR="00A81A0C" w:rsidRPr="00490F39" w:rsidRDefault="00E65C2D" w:rsidP="00490F39">
      <w:pPr>
        <w:pStyle w:val="NORMA"/>
        <w:rPr>
          <w:rStyle w:val="Pogrubienie"/>
          <w:rFonts w:cs="Times New Roman"/>
          <w:b w:val="0"/>
          <w:shd w:val="clear" w:color="auto" w:fill="auto"/>
        </w:rPr>
      </w:pPr>
      <w:r w:rsidRPr="00C47021">
        <w:t>Odbiór częściowy, wykonywany będzie przez komisję odbiorową Zamawiającego po zgłoszeniu przez Wykonawcę gotowości do jego przeprowadzenia. Będzie on polegał na ocenie ilości i jakości wykonanych części (elementów) Robót. Zgodnie z Warunkami kontraktowymi, dokonanie takiego odbioru nie stanowi podstawy do płatności dla Wykonawcy.</w:t>
      </w:r>
    </w:p>
    <w:p w:rsidR="00605C96" w:rsidRPr="00C47021" w:rsidRDefault="00E65C2D" w:rsidP="00605C96">
      <w:pPr>
        <w:pStyle w:val="NORMA"/>
        <w:rPr>
          <w:rStyle w:val="Pogrubienie"/>
        </w:rPr>
      </w:pPr>
      <w:r w:rsidRPr="00C47021">
        <w:rPr>
          <w:rStyle w:val="Pogrubienie"/>
        </w:rPr>
        <w:t>Odbiór końcowy Robót</w:t>
      </w:r>
    </w:p>
    <w:p w:rsidR="00E65C2D" w:rsidRDefault="00E65C2D" w:rsidP="00605C96">
      <w:pPr>
        <w:pStyle w:val="NORMA"/>
      </w:pPr>
      <w:r w:rsidRPr="00C47021">
        <w:t xml:space="preserve">Odbiór końcowy polega na finalnej ocenie rzeczywistego wykonania Robót, w odniesieniu do ich ilości, jakości i wartości. Całkowite zakończenie Robót oraz gotowość do odbioru końcowego, będzie stwierdzona przez Wykonawcę wpisem do Dziennika Budowy, z bezzwłocznym powiadomieniem, na piśmie, o tym fakcie (Zamawiającego) Inżyniera. Odbiór końcowy nastąpi w terminie ustalonym w dokumentach kontraktowych, licząc od dnia potwierdzenia przez Inżyniera zakończenia Robót. Odbioru końcowego dokonuje Komisja, wyznaczona przez Zamawiającego, </w:t>
      </w:r>
      <w:r w:rsidRPr="00C47021">
        <w:lastRenderedPageBreak/>
        <w:t xml:space="preserve">w obecności Inżyniera, Wykonawcy. Komisja odbierająca roboty dokona ich oceny jakościowej na podstawie przedłożonych dokumentów, wyników badań i pomiarów oraz wizualnej zgodności wykonania Robót z Dokumentacją Projektową i </w:t>
      </w:r>
      <w:proofErr w:type="spellStart"/>
      <w:r w:rsidRPr="00C47021">
        <w:t>WTWiOR</w:t>
      </w:r>
      <w:proofErr w:type="spellEnd"/>
      <w:r w:rsidRPr="00C47021">
        <w:t xml:space="preserve">. Odbiór zakończony jest podpisaniem Protokołu Odbioru Końcowego. W toku odbioru końcowego Robót, komisja zapozna się z realizacją ustaleń przyjętych w trakcie odbiorów Robót zanikających i ulegających zakryciu, zwłaszcza w zakresie wykonania Robót uzupełniających i Robót poprawkowych. W przypadku nie wykonania wyznaczonych Robót poprawkowych lub Robót uzupełniających, komisja przerwie swoje czynności i ustali nowy termin odbioru końcowego. W przypadku stwierdzenia przez Komisję, że jakość wykonanych Robót, w poszczególnych asortymentach nieznacznie odbiega od wymaganej Dokumentacją Projektową i </w:t>
      </w:r>
      <w:proofErr w:type="spellStart"/>
      <w:r w:rsidRPr="00C47021">
        <w:t>WTWiOR</w:t>
      </w:r>
      <w:proofErr w:type="spellEnd"/>
      <w:r w:rsidRPr="00C47021">
        <w:t>, z uwzględnieniem tolerancji i nie ma większego wpływu na cechy eksploatacyjne obiektu, komisja dokona potrąceń, oceniając pomniejszoną wartość wykonanych Robót, w stosunku do wymagań przyjętych w Dokumentach Kontraktowych.</w:t>
      </w:r>
    </w:p>
    <w:p w:rsidR="00490F39" w:rsidRPr="00C47021" w:rsidRDefault="00490F39" w:rsidP="00605C96">
      <w:pPr>
        <w:pStyle w:val="NORMA"/>
        <w:rPr>
          <w:rFonts w:cs="Book Antiqua"/>
          <w:b/>
          <w:shd w:val="clear" w:color="auto" w:fill="FFFFFF"/>
        </w:rPr>
      </w:pPr>
    </w:p>
    <w:p w:rsidR="003626C6" w:rsidRPr="00C47021" w:rsidRDefault="003626C6" w:rsidP="00A81A0C">
      <w:pPr>
        <w:pStyle w:val="Nagwek3"/>
      </w:pPr>
      <w:bookmarkStart w:id="52" w:name="_Toc98223765"/>
      <w:r w:rsidRPr="00C47021">
        <w:t>Rozwiązania mające na celu ochronę środowiska naturalnego</w:t>
      </w:r>
      <w:bookmarkEnd w:id="52"/>
    </w:p>
    <w:p w:rsidR="003626C6" w:rsidRPr="00C47021" w:rsidRDefault="003626C6" w:rsidP="00E144E3">
      <w:pPr>
        <w:pStyle w:val="PUNKT-"/>
      </w:pPr>
      <w:r w:rsidRPr="00C47021">
        <w:t>Zwrócenie szczególnej uwagi na stan techniczny maszyn użytych do wykonawstwa wykopów i środków transportu oraz urządzeń wykorzystywanych do montażu sieci (stosowanie wyłącznie sprawnych technicznie maszyn i urządzeń),</w:t>
      </w:r>
    </w:p>
    <w:p w:rsidR="003626C6" w:rsidRPr="00C47021" w:rsidRDefault="003626C6" w:rsidP="00E144E3">
      <w:pPr>
        <w:pStyle w:val="PUNKT-"/>
      </w:pPr>
      <w:r w:rsidRPr="00C47021">
        <w:t>Wykonywanie prac w porze dziennej,</w:t>
      </w:r>
    </w:p>
    <w:p w:rsidR="003626C6" w:rsidRPr="00C47021" w:rsidRDefault="003626C6" w:rsidP="00E144E3">
      <w:pPr>
        <w:pStyle w:val="PUNKT-"/>
      </w:pPr>
      <w:r w:rsidRPr="00C47021">
        <w:t xml:space="preserve">Przy prowadzeniu robót w pobliżu drzew zostanie zachowanie szczególnej ostrożności aby nie dopuścić do uszkodzeń systemu korzeniowego, roboty będą wykonywane z zachowaniem maksymalnej ostrożności sposobem ręcznym, podkopami a na dłuższych odcinkach </w:t>
      </w:r>
      <w:proofErr w:type="spellStart"/>
      <w:r w:rsidRPr="00C47021">
        <w:t>przeciskami</w:t>
      </w:r>
      <w:proofErr w:type="spellEnd"/>
      <w:r w:rsidRPr="00C47021">
        <w:t>,</w:t>
      </w:r>
    </w:p>
    <w:p w:rsidR="003626C6" w:rsidRPr="00C47021" w:rsidRDefault="003626C6" w:rsidP="00E144E3">
      <w:pPr>
        <w:pStyle w:val="PUNKT-"/>
      </w:pPr>
      <w:r w:rsidRPr="00C47021">
        <w:t xml:space="preserve">Przy skrzyżowaniach wykopów z naziemnymi </w:t>
      </w:r>
      <w:r w:rsidR="006961E7">
        <w:t xml:space="preserve">systemami rowów melioracyjnych, oraz cieków </w:t>
      </w:r>
      <w:r w:rsidRPr="00C47021">
        <w:t>po ułożeniu rurociągu teren doprowadzić do stanu poprzedniego z zac</w:t>
      </w:r>
      <w:r w:rsidR="00C500AB" w:rsidRPr="00C47021">
        <w:t>howaniem pierwotnego kształtu i </w:t>
      </w:r>
      <w:r w:rsidRPr="00C47021">
        <w:t>głębokości rowów,</w:t>
      </w:r>
    </w:p>
    <w:p w:rsidR="003626C6" w:rsidRPr="00C47021" w:rsidRDefault="003626C6" w:rsidP="00E144E3">
      <w:pPr>
        <w:pStyle w:val="PUNKT-"/>
      </w:pPr>
      <w:r w:rsidRPr="00C47021">
        <w:t>W przypadkach wystąpienia podziemnych systemów drenarskich, po wykonaniu wykopów systemy te zostaną doprowadzić (odbudować) do stanu pierwotnego,</w:t>
      </w:r>
    </w:p>
    <w:p w:rsidR="003626C6" w:rsidRPr="00C47021" w:rsidRDefault="003626C6" w:rsidP="00E144E3">
      <w:pPr>
        <w:pStyle w:val="PUNKT-"/>
      </w:pPr>
      <w:r w:rsidRPr="00C47021">
        <w:t>W czasie realizacji robót wszystkie drzewa i krzewy w rejonie robót stosownie zabezpieczyć przed możliwością uszkodzenia,</w:t>
      </w:r>
    </w:p>
    <w:p w:rsidR="003626C6" w:rsidRPr="00C47021" w:rsidRDefault="003626C6" w:rsidP="00E144E3">
      <w:pPr>
        <w:pStyle w:val="PUNKT-"/>
      </w:pPr>
      <w:r w:rsidRPr="00C47021">
        <w:t>Przy wykonywaniu wąskich wykopów, a w przypadku większych zagłębień lub niekorzystnych warunków gruntowych wprowadzić zabezpieczenia ścian wykopu, co pozwoli ograniczyć szerokość wykopu,</w:t>
      </w:r>
    </w:p>
    <w:p w:rsidR="003626C6" w:rsidRPr="00C47021" w:rsidRDefault="003626C6" w:rsidP="00E144E3">
      <w:pPr>
        <w:pStyle w:val="PUNKT-"/>
      </w:pPr>
      <w:r w:rsidRPr="00C47021">
        <w:t>Wykonywać prace ziemne w taki sposób, aby bilans mas ziemnych był możliwie bliski zeru,</w:t>
      </w:r>
    </w:p>
    <w:p w:rsidR="003626C6" w:rsidRPr="00C47021" w:rsidRDefault="003626C6" w:rsidP="00E144E3">
      <w:pPr>
        <w:pStyle w:val="PUNKT-"/>
      </w:pPr>
      <w:r w:rsidRPr="00C47021">
        <w:lastRenderedPageBreak/>
        <w:t>Składować humus na oddzielnych pryzmach, po zakończeniu robót wykorzystać do rekultywacji terenu,</w:t>
      </w:r>
    </w:p>
    <w:p w:rsidR="003626C6" w:rsidRPr="00C47021" w:rsidRDefault="003626C6" w:rsidP="00E144E3">
      <w:pPr>
        <w:pStyle w:val="PUNKT-"/>
      </w:pPr>
      <w:r w:rsidRPr="00C47021">
        <w:t>Wykonywane wykopy na poszczególnych odcinkach w długościach, które mogą być w ciągu dnia ukończone w postaci zamkniętej, w przypadku braku możliwości zasypania wykopu po położeniu podłączeń należy utrzymywać je w formie otwartego wykopu przez możliwie krótki okres czasu,</w:t>
      </w:r>
    </w:p>
    <w:p w:rsidR="003626C6" w:rsidRPr="00C47021" w:rsidRDefault="003626C6" w:rsidP="00E144E3">
      <w:pPr>
        <w:pStyle w:val="PUNKT-"/>
      </w:pPr>
      <w:r w:rsidRPr="00C47021">
        <w:t>Przejściowe uciążliwości wynikające ze zwiększonego zapylenia spowodowanego unoszeniem przez wiatr mineralnych cząstek materiałów budowlanych (w czasie ich transportu na plac budowy, przywozu podsypki, jak i transportu nadmiaru ziemi z placu budowy) minimalizować poprzez utrzymywanie ich (głównie w rejonie istniejących budynków) w stanie wilgotności (lub dowóz ich na plac budowy w ilościach umożliwiających bezpośrednie wykorzystanie),</w:t>
      </w:r>
    </w:p>
    <w:p w:rsidR="003626C6" w:rsidRPr="00C47021" w:rsidRDefault="003626C6" w:rsidP="00E144E3">
      <w:pPr>
        <w:pStyle w:val="PUNKT-"/>
      </w:pPr>
      <w:r w:rsidRPr="00C47021">
        <w:t>Stosować materiały z aktualnymi atestami i certyfikatami,</w:t>
      </w:r>
    </w:p>
    <w:p w:rsidR="003626C6" w:rsidRPr="00C47021" w:rsidRDefault="003626C6" w:rsidP="00E144E3">
      <w:pPr>
        <w:pStyle w:val="PUNKT-"/>
      </w:pPr>
      <w:r w:rsidRPr="00C47021">
        <w:t>Usuwać odpady powstające w trakcie realizacji obiektów z miejsca powstania i gromadzenie ich w wyznaczonym miejscu, a następnie przekazywać je uprawnionemu odbiorcy odpadów posiadającemu stosowne zezwolenia,</w:t>
      </w:r>
    </w:p>
    <w:p w:rsidR="003626C6" w:rsidRPr="00C47021" w:rsidRDefault="003626C6" w:rsidP="00E144E3">
      <w:pPr>
        <w:pStyle w:val="PUNKT-"/>
      </w:pPr>
      <w:r w:rsidRPr="00C47021">
        <w:t>Zabezpieczać wszelkie potrzeby sanitarne ekip prowadzących budowę w postaci przenośnych urządzeń sanitarnych,</w:t>
      </w:r>
    </w:p>
    <w:p w:rsidR="003626C6" w:rsidRPr="00C47021" w:rsidRDefault="003626C6" w:rsidP="00E144E3">
      <w:pPr>
        <w:pStyle w:val="PUNKT-"/>
      </w:pPr>
      <w:r w:rsidRPr="00C47021">
        <w:t xml:space="preserve">Wszystkie połączenia rurociągów i osprzętu wykonać, jako szczelne i poddane przed </w:t>
      </w:r>
      <w:r w:rsidR="00E144E3" w:rsidRPr="00C47021">
        <w:t>użytkowaniem próbie szczelności.</w:t>
      </w:r>
    </w:p>
    <w:p w:rsidR="003626C6" w:rsidRPr="00C47021" w:rsidRDefault="003626C6" w:rsidP="00A81A0C">
      <w:pPr>
        <w:pStyle w:val="Nagwek2"/>
      </w:pPr>
      <w:bookmarkStart w:id="53" w:name="bookmark36"/>
      <w:bookmarkStart w:id="54" w:name="_Toc98223766"/>
      <w:bookmarkEnd w:id="53"/>
      <w:r w:rsidRPr="00C47021">
        <w:t>Informacja z zakresu bezpieczeństwa i ochrony zdrowia przy robotach budowlanych</w:t>
      </w:r>
      <w:bookmarkEnd w:id="54"/>
    </w:p>
    <w:p w:rsidR="003626C6" w:rsidRPr="00C47021" w:rsidRDefault="003626C6" w:rsidP="00A81A0C">
      <w:pPr>
        <w:pStyle w:val="Nagwek3"/>
      </w:pPr>
      <w:bookmarkStart w:id="55" w:name="bookmark37"/>
      <w:bookmarkStart w:id="56" w:name="_Toc98223767"/>
      <w:bookmarkEnd w:id="55"/>
      <w:r w:rsidRPr="00C47021">
        <w:t>Informacja dotycząca BIOZ oraz planu BIOZ</w:t>
      </w:r>
      <w:bookmarkEnd w:id="56"/>
    </w:p>
    <w:p w:rsidR="00C500AB" w:rsidRPr="00C47021" w:rsidRDefault="003626C6" w:rsidP="00C500AB">
      <w:pPr>
        <w:pStyle w:val="NORMA"/>
      </w:pPr>
      <w:r w:rsidRPr="00C47021">
        <w:t>Kierownik budowy jest zobowiązany, sporządzić lub zapewnić sporządzenie, przed rozpoczęciem budowy, planu bezpieczeństwa i ochrony zdrowia, uwzględniając specyfikę obiektu budowlanego i warunki prowadzenia robót oraz zaznajomić z nią pracowników w zakresie wykonywania przez nich robót.</w:t>
      </w:r>
    </w:p>
    <w:p w:rsidR="00860C89" w:rsidRPr="00C47021" w:rsidRDefault="003626C6" w:rsidP="004B7102">
      <w:pPr>
        <w:pStyle w:val="NORMA"/>
      </w:pPr>
      <w:r w:rsidRPr="00C47021">
        <w:t>Wykonawca przed przystąpieniem do robót ziemnych powinien zapoznać się z mapą sytuacyjno-wysokościową, na której widnieje planowana sieć i istniejące uzbrojenie techni</w:t>
      </w:r>
      <w:r w:rsidR="00C500AB" w:rsidRPr="00C47021">
        <w:t>czne podziemne i </w:t>
      </w:r>
      <w:r w:rsidRPr="00C47021">
        <w:t>nadziemne.</w:t>
      </w:r>
    </w:p>
    <w:p w:rsidR="003626C6" w:rsidRPr="00C47021" w:rsidRDefault="003626C6" w:rsidP="00A81A0C">
      <w:pPr>
        <w:pStyle w:val="Nagwek3"/>
      </w:pPr>
      <w:bookmarkStart w:id="57" w:name="bookmark38"/>
      <w:bookmarkStart w:id="58" w:name="_Toc98223768"/>
      <w:bookmarkEnd w:id="57"/>
      <w:r w:rsidRPr="00C47021">
        <w:t>Instruktaż pracowników przed przystąpieniem do realizacji robót</w:t>
      </w:r>
      <w:bookmarkEnd w:id="58"/>
    </w:p>
    <w:p w:rsidR="003626C6" w:rsidRPr="00C47021" w:rsidRDefault="003626C6" w:rsidP="00E144E3">
      <w:pPr>
        <w:pStyle w:val="NORMA"/>
      </w:pPr>
      <w:r w:rsidRPr="00C47021">
        <w:t>Przed przystąpieniem do realizacji inwestycji, kierownik winien zapoznać pracowników ze specyfiką i zakresem prac, przeprowadzić instruktaż przedstawiający pot</w:t>
      </w:r>
      <w:r w:rsidR="00C500AB" w:rsidRPr="00C47021">
        <w:t>encjalne zagrożenia w </w:t>
      </w:r>
      <w:r w:rsidRPr="00C47021">
        <w:t>trakcie robót, ustalić procedury skutecznej konsultacji i udziału pracowników w rozwiązywaniu problemów na budowie.</w:t>
      </w:r>
    </w:p>
    <w:p w:rsidR="003626C6" w:rsidRPr="00C47021" w:rsidRDefault="003626C6" w:rsidP="00A81A0C">
      <w:pPr>
        <w:pStyle w:val="Nagwek3"/>
      </w:pPr>
      <w:bookmarkStart w:id="59" w:name="bookmark39"/>
      <w:bookmarkStart w:id="60" w:name="_Toc98223769"/>
      <w:bookmarkEnd w:id="59"/>
      <w:r w:rsidRPr="00C47021">
        <w:lastRenderedPageBreak/>
        <w:t>Zabezpieczenie terenu budowy</w:t>
      </w:r>
      <w:bookmarkEnd w:id="60"/>
    </w:p>
    <w:p w:rsidR="003626C6" w:rsidRPr="00C47021" w:rsidRDefault="003626C6" w:rsidP="00E144E3">
      <w:pPr>
        <w:pStyle w:val="NORMA"/>
      </w:pPr>
      <w:r w:rsidRPr="00C47021">
        <w:t>Wykonawca jest zobowiązany do zapewnienia bezpieczeństwa na terenie budowy w okresie trwania realizacji inwestycji aż do zakończenia i odbioru ostatecznego robót. Wykonawca dostarczy i zainstaluje urządzenia ostrzegawcze i zabezpieczające jak: znaki, zapory, światła, sygnały itp. i</w:t>
      </w:r>
      <w:r w:rsidR="00C500AB" w:rsidRPr="00C47021">
        <w:t> </w:t>
      </w:r>
      <w:r w:rsidRPr="00C47021">
        <w:t>zapewni dla nich stałe warunki widoczności w dzień i w nocy. Urządzenia te muszą być zaakceptowane przez inspektora nadzoru.</w:t>
      </w:r>
    </w:p>
    <w:p w:rsidR="003626C6" w:rsidRPr="00C47021" w:rsidRDefault="003626C6" w:rsidP="00A81A0C">
      <w:pPr>
        <w:pStyle w:val="Nagwek3"/>
      </w:pPr>
      <w:bookmarkStart w:id="61" w:name="bookmark40"/>
      <w:bookmarkStart w:id="62" w:name="_Toc98223770"/>
      <w:bookmarkEnd w:id="61"/>
      <w:r w:rsidRPr="00C47021">
        <w:t>Ogólne wymagania dotyczące sprzętu</w:t>
      </w:r>
      <w:bookmarkEnd w:id="62"/>
    </w:p>
    <w:p w:rsidR="00490F39" w:rsidRPr="00C47021" w:rsidRDefault="003626C6" w:rsidP="008A166B">
      <w:pPr>
        <w:pStyle w:val="NORMA"/>
      </w:pPr>
      <w:r w:rsidRPr="00C47021">
        <w:t>Sprzęt powinien spełniać parametry techniczne i powinien być stosowany zgodnie z jego przeznaczeniem i wymaganiami producenta. Maszyny można uruchamiać dopiero po uprzednim zbadaniu ich stanu technicznego i działania. Należy je zabezpieczyć przed możliwością uruchomienia przez osoby niepowołane.</w:t>
      </w:r>
    </w:p>
    <w:p w:rsidR="003626C6" w:rsidRPr="00C47021" w:rsidRDefault="003626C6" w:rsidP="00A81A0C">
      <w:pPr>
        <w:pStyle w:val="Nagwek3"/>
      </w:pPr>
      <w:bookmarkStart w:id="63" w:name="bookmark41"/>
      <w:bookmarkStart w:id="64" w:name="_Toc98223771"/>
      <w:bookmarkEnd w:id="63"/>
      <w:r w:rsidRPr="00C47021">
        <w:t>Ochrona środow</w:t>
      </w:r>
      <w:r w:rsidR="00C500AB" w:rsidRPr="00C47021">
        <w:t>iska w czasie wykonywania robót</w:t>
      </w:r>
      <w:bookmarkEnd w:id="64"/>
    </w:p>
    <w:p w:rsidR="003626C6" w:rsidRPr="00C47021" w:rsidRDefault="003626C6" w:rsidP="00C500AB">
      <w:pPr>
        <w:pStyle w:val="NORMA"/>
      </w:pPr>
      <w:r w:rsidRPr="00C47021">
        <w:t>Wykonawca ma obowiązek znać i stosować w czasie prowadzenia robót wszelkie przepisy dotyczące ochrony środowiska naturalnego. W czasie trwania budowy i wykańczania robót wykonawca będzie:</w:t>
      </w:r>
    </w:p>
    <w:p w:rsidR="003626C6" w:rsidRPr="00C47021" w:rsidRDefault="003626C6" w:rsidP="00C500AB">
      <w:pPr>
        <w:pStyle w:val="PUNKT-"/>
      </w:pPr>
      <w:r w:rsidRPr="00C47021">
        <w:t>utrzymywać teren budowy i wykopy w stanie bez wody stojącej;</w:t>
      </w:r>
    </w:p>
    <w:p w:rsidR="003626C6" w:rsidRPr="00C47021" w:rsidRDefault="003626C6" w:rsidP="00C500AB">
      <w:pPr>
        <w:pStyle w:val="PUNKT-"/>
      </w:pPr>
      <w:r w:rsidRPr="00C47021">
        <w:t>unikać uszkodzeń lub uciążliwości dla osób lub własności społecznej i innych, a wynikających ze skażenia, hałasu lub innych przyczyn powstałych w następstwie prowadzonych prac.</w:t>
      </w:r>
    </w:p>
    <w:p w:rsidR="003626C6" w:rsidRPr="00C47021" w:rsidRDefault="00C500AB" w:rsidP="00A81A0C">
      <w:pPr>
        <w:pStyle w:val="Nagwek3"/>
      </w:pPr>
      <w:bookmarkStart w:id="65" w:name="bookmark42"/>
      <w:bookmarkStart w:id="66" w:name="_Toc98223772"/>
      <w:bookmarkEnd w:id="65"/>
      <w:r w:rsidRPr="00C47021">
        <w:t>Ochrona przeciwpożarowa</w:t>
      </w:r>
      <w:bookmarkEnd w:id="66"/>
    </w:p>
    <w:p w:rsidR="00A81A0C" w:rsidRPr="00C47021" w:rsidRDefault="003626C6" w:rsidP="00490F39">
      <w:pPr>
        <w:pStyle w:val="NORMA"/>
      </w:pPr>
      <w:r w:rsidRPr="00C47021">
        <w:t>Wykonawca będzie przestrzegał przepisów ochrony przeciwpożarowej oraz utrzymywał sprzęt przeciwpożarowy, wymagany przez odpowiednie przepisy, w pomieszczeniach biurowo-socjalnych, magazynach oraz maszynach i pojazdach. Materiały łatwopalne będą składowane w sposób zgodny z odpowiednimi przepisami i zabezpieczone przed dostępem osób trzecich.</w:t>
      </w:r>
    </w:p>
    <w:p w:rsidR="003626C6" w:rsidRPr="00C47021" w:rsidRDefault="003626C6" w:rsidP="00A81A0C">
      <w:pPr>
        <w:pStyle w:val="Nagwek3"/>
      </w:pPr>
      <w:bookmarkStart w:id="67" w:name="bookmark43"/>
      <w:bookmarkStart w:id="68" w:name="_Toc98223773"/>
      <w:bookmarkEnd w:id="67"/>
      <w:r w:rsidRPr="00C47021">
        <w:t>Materiały szkodliwe dla</w:t>
      </w:r>
      <w:r w:rsidR="00C500AB" w:rsidRPr="00C47021">
        <w:t xml:space="preserve"> otoczenia</w:t>
      </w:r>
      <w:bookmarkEnd w:id="68"/>
    </w:p>
    <w:p w:rsidR="003626C6" w:rsidRPr="00C47021" w:rsidRDefault="003626C6" w:rsidP="00E144E3">
      <w:pPr>
        <w:pStyle w:val="NORMA"/>
      </w:pPr>
      <w:r w:rsidRPr="00C47021">
        <w:t>Materiały, które w sposób trwały są szkodliwe dla otoczenia nie będą dopuszczone do użycia. Wszystkie materiały odpadowe użyte do robót będą miały świadectwa dopuszczenia, wydane przez uprawnioną jednostkę, jednoznacznie określające brak szkodliwości tych materiałów dla środowiska.</w:t>
      </w:r>
    </w:p>
    <w:p w:rsidR="003626C6" w:rsidRPr="00C47021" w:rsidRDefault="00C500AB" w:rsidP="00A81A0C">
      <w:pPr>
        <w:pStyle w:val="Nagwek3"/>
      </w:pPr>
      <w:bookmarkStart w:id="69" w:name="bookmark44"/>
      <w:bookmarkStart w:id="70" w:name="_Toc98223774"/>
      <w:bookmarkEnd w:id="69"/>
      <w:r w:rsidRPr="00C47021">
        <w:t>Bezpieczeństwo i higiena pracy</w:t>
      </w:r>
      <w:bookmarkEnd w:id="70"/>
    </w:p>
    <w:p w:rsidR="003626C6" w:rsidRDefault="003626C6" w:rsidP="00E144E3">
      <w:pPr>
        <w:pStyle w:val="NORMA"/>
      </w:pPr>
      <w:r w:rsidRPr="00C47021">
        <w:t>Podczas realizacji robót wykonawca będzie przestrzegał przepisów dotyczących bezpieczeństwa i higieny pracy. Wykonawca ma obowiązek zapewnić i utrzymywać wszelkie urządzenia zabezpieczające, socjalne oraz sprzęt i odpowiednią odzież dla ochrony życia i zdrowia osób zatrudnionych na budowie.</w:t>
      </w:r>
    </w:p>
    <w:p w:rsidR="004B7102" w:rsidRPr="00C47021" w:rsidRDefault="004B7102" w:rsidP="00E144E3">
      <w:pPr>
        <w:pStyle w:val="NORMA"/>
      </w:pPr>
    </w:p>
    <w:p w:rsidR="003626C6" w:rsidRPr="00C47021" w:rsidRDefault="003626C6" w:rsidP="00A81A0C">
      <w:pPr>
        <w:pStyle w:val="Nagwek3"/>
      </w:pPr>
      <w:bookmarkStart w:id="71" w:name="bookmark45"/>
      <w:bookmarkStart w:id="72" w:name="_Toc98223775"/>
      <w:bookmarkEnd w:id="71"/>
      <w:r w:rsidRPr="00C47021">
        <w:lastRenderedPageBreak/>
        <w:t>Stosowanie się do prawa i innych przepisów</w:t>
      </w:r>
      <w:bookmarkEnd w:id="72"/>
    </w:p>
    <w:p w:rsidR="0053040C" w:rsidRPr="00C47021" w:rsidRDefault="003626C6" w:rsidP="00860C89">
      <w:pPr>
        <w:pStyle w:val="NORMA"/>
      </w:pPr>
      <w:r w:rsidRPr="00C47021">
        <w:t xml:space="preserve">Wykonawca zobowiązany jest znać wszelkie przepisy </w:t>
      </w:r>
      <w:r w:rsidR="00C500AB" w:rsidRPr="00C47021">
        <w:t>wydane przez władze centralne i </w:t>
      </w:r>
      <w:r w:rsidRPr="00C47021">
        <w:t>miejscowe oraz inne przepisy i wytyczne, które są w jakikolwi</w:t>
      </w:r>
      <w:r w:rsidR="00C500AB" w:rsidRPr="00C47021">
        <w:t>ek sposób związane z robotami i </w:t>
      </w:r>
      <w:r w:rsidRPr="00C47021">
        <w:t>będzie w pełni odpowiedzialny za ich przestrzeganie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pozostawiając kopie zezwoleń i inne odnośne dokumenty.</w:t>
      </w:r>
    </w:p>
    <w:p w:rsidR="003626C6" w:rsidRPr="00C47021" w:rsidRDefault="003626C6" w:rsidP="00A81A0C">
      <w:pPr>
        <w:pStyle w:val="Nagwek3"/>
      </w:pPr>
      <w:bookmarkStart w:id="73" w:name="bookmark46"/>
      <w:bookmarkStart w:id="74" w:name="_Toc98223776"/>
      <w:bookmarkEnd w:id="73"/>
      <w:r w:rsidRPr="00C47021">
        <w:t>Z</w:t>
      </w:r>
      <w:r w:rsidR="00E144E3" w:rsidRPr="00C47021">
        <w:t>godność z zasadami ekonomiki</w:t>
      </w:r>
      <w:bookmarkEnd w:id="74"/>
    </w:p>
    <w:p w:rsidR="003626C6" w:rsidRDefault="003626C6" w:rsidP="00C500AB">
      <w:pPr>
        <w:pStyle w:val="NORMA"/>
      </w:pPr>
      <w:r w:rsidRPr="00C47021">
        <w:t>Przy doborze rozwiązań architektonicznych, konstrukcyjnych, materiałowych i funkcjonalnych należy kierować się zasadami ekonomiki.</w:t>
      </w:r>
    </w:p>
    <w:p w:rsidR="00490F39" w:rsidRPr="00C47021" w:rsidRDefault="00490F39" w:rsidP="00C500AB">
      <w:pPr>
        <w:pStyle w:val="NORMA"/>
      </w:pPr>
    </w:p>
    <w:p w:rsidR="003626C6" w:rsidRPr="00C47021" w:rsidRDefault="00E144E3" w:rsidP="00A81A0C">
      <w:pPr>
        <w:pStyle w:val="Nagwek2"/>
      </w:pPr>
      <w:bookmarkStart w:id="75" w:name="bookmark47"/>
      <w:bookmarkStart w:id="76" w:name="_Toc98223777"/>
      <w:bookmarkEnd w:id="75"/>
      <w:r w:rsidRPr="00C47021">
        <w:t>Zgodność z polskimi normami</w:t>
      </w:r>
      <w:bookmarkEnd w:id="76"/>
    </w:p>
    <w:p w:rsidR="003626C6" w:rsidRPr="00C47021" w:rsidRDefault="003626C6" w:rsidP="00C500AB">
      <w:pPr>
        <w:pStyle w:val="NORMA"/>
        <w:rPr>
          <w:sz w:val="32"/>
          <w:szCs w:val="32"/>
        </w:rPr>
      </w:pPr>
      <w:r w:rsidRPr="00C47021">
        <w:t>Wszystkie użyte materiały powinny być zgodne z polskimi normami lub posiadać aprobaty techniczne</w:t>
      </w:r>
      <w:r w:rsidR="00C500AB" w:rsidRPr="00C47021">
        <w:t>.</w:t>
      </w:r>
    </w:p>
    <w:p w:rsidR="001F3B88" w:rsidRPr="00C47021" w:rsidRDefault="001F3B88">
      <w:pPr>
        <w:pStyle w:val="Teksttreci1"/>
        <w:spacing w:before="0" w:after="0" w:line="360" w:lineRule="auto"/>
        <w:rPr>
          <w:rFonts w:ascii="Times New Roman" w:hAnsi="Times New Roman" w:cs="Times New Roman"/>
          <w:sz w:val="32"/>
          <w:szCs w:val="32"/>
          <w:highlight w:val="yellow"/>
        </w:rPr>
      </w:pPr>
      <w:bookmarkStart w:id="77" w:name="bookmark48"/>
      <w:bookmarkEnd w:id="77"/>
    </w:p>
    <w:p w:rsidR="001F3B88" w:rsidRPr="00C47021" w:rsidRDefault="001F3B88" w:rsidP="001F3B88">
      <w:pPr>
        <w:pStyle w:val="NORMA"/>
        <w:rPr>
          <w:highlight w:val="yellow"/>
        </w:rPr>
      </w:pPr>
      <w:r w:rsidRPr="00C47021">
        <w:rPr>
          <w:highlight w:val="yellow"/>
        </w:rPr>
        <w:br w:type="page"/>
      </w:r>
    </w:p>
    <w:p w:rsidR="00554FD2" w:rsidRPr="00C47021" w:rsidRDefault="00554FD2" w:rsidP="00490F39">
      <w:pPr>
        <w:pStyle w:val="NORMA"/>
        <w:ind w:firstLine="0"/>
        <w:rPr>
          <w:rStyle w:val="Nagwek10"/>
          <w:b w:val="0"/>
          <w:bCs w:val="0"/>
          <w:sz w:val="24"/>
          <w:szCs w:val="24"/>
        </w:rPr>
      </w:pPr>
      <w:bookmarkStart w:id="78" w:name="__RefHeading___Toc471660099"/>
      <w:bookmarkStart w:id="79" w:name="__RefHeading___Toc472342171"/>
      <w:bookmarkEnd w:id="78"/>
      <w:bookmarkEnd w:id="79"/>
    </w:p>
    <w:p w:rsidR="00554FD2" w:rsidRPr="00C47021" w:rsidRDefault="00554FD2" w:rsidP="00E92C21">
      <w:pPr>
        <w:pStyle w:val="Nagwek1"/>
        <w:numPr>
          <w:ilvl w:val="0"/>
          <w:numId w:val="56"/>
        </w:numPr>
        <w:ind w:left="567"/>
        <w:rPr>
          <w:rStyle w:val="Nagwek10"/>
          <w:sz w:val="36"/>
          <w:szCs w:val="28"/>
        </w:rPr>
      </w:pPr>
      <w:bookmarkStart w:id="80" w:name="_Toc98223778"/>
      <w:r w:rsidRPr="00C47021">
        <w:rPr>
          <w:rStyle w:val="Nagwek10"/>
          <w:sz w:val="36"/>
          <w:szCs w:val="28"/>
        </w:rPr>
        <w:t>CZĘŚĆ INFORMACYJNA</w:t>
      </w:r>
      <w:bookmarkEnd w:id="80"/>
    </w:p>
    <w:p w:rsidR="003626C6" w:rsidRPr="00A81A0C" w:rsidRDefault="003626C6" w:rsidP="00E92C21">
      <w:pPr>
        <w:pStyle w:val="Nagwek1"/>
        <w:numPr>
          <w:ilvl w:val="0"/>
          <w:numId w:val="54"/>
        </w:numPr>
        <w:rPr>
          <w:rStyle w:val="Nagwek21"/>
          <w:b/>
          <w:bCs w:val="0"/>
          <w:i w:val="0"/>
          <w:iCs w:val="0"/>
          <w:color w:val="auto"/>
          <w:sz w:val="28"/>
          <w:szCs w:val="32"/>
          <w:u w:val="none"/>
        </w:rPr>
      </w:pPr>
      <w:bookmarkStart w:id="81" w:name="__RefHeading___Toc471660100"/>
      <w:bookmarkStart w:id="82" w:name="__RefHeading___Toc472342172"/>
      <w:bookmarkStart w:id="83" w:name="bookmark49"/>
      <w:bookmarkStart w:id="84" w:name="_Toc98223779"/>
      <w:bookmarkEnd w:id="81"/>
      <w:bookmarkEnd w:id="82"/>
      <w:r w:rsidRPr="00A81A0C">
        <w:rPr>
          <w:rStyle w:val="Nagwek21"/>
          <w:b/>
          <w:bCs w:val="0"/>
          <w:i w:val="0"/>
          <w:iCs w:val="0"/>
          <w:color w:val="auto"/>
          <w:sz w:val="28"/>
          <w:szCs w:val="32"/>
          <w:u w:val="none"/>
        </w:rPr>
        <w:t>Dokumenty potwierdzające zgo</w:t>
      </w:r>
      <w:r w:rsidR="00C500AB" w:rsidRPr="00A81A0C">
        <w:rPr>
          <w:rStyle w:val="Nagwek21"/>
          <w:b/>
          <w:bCs w:val="0"/>
          <w:i w:val="0"/>
          <w:iCs w:val="0"/>
          <w:color w:val="auto"/>
          <w:sz w:val="28"/>
          <w:szCs w:val="32"/>
          <w:u w:val="none"/>
        </w:rPr>
        <w:t>dność zamierzenia budowlanego z </w:t>
      </w:r>
      <w:r w:rsidRPr="00A81A0C">
        <w:rPr>
          <w:rStyle w:val="Nagwek21"/>
          <w:b/>
          <w:bCs w:val="0"/>
          <w:i w:val="0"/>
          <w:iCs w:val="0"/>
          <w:color w:val="auto"/>
          <w:sz w:val="28"/>
          <w:szCs w:val="32"/>
          <w:u w:val="none"/>
        </w:rPr>
        <w:t>wymaganiami wynikającymi z odrębnych</w:t>
      </w:r>
      <w:bookmarkEnd w:id="83"/>
      <w:r w:rsidR="00C500AB" w:rsidRPr="00A81A0C">
        <w:rPr>
          <w:rStyle w:val="Nagwek21"/>
          <w:b/>
          <w:bCs w:val="0"/>
          <w:i w:val="0"/>
          <w:iCs w:val="0"/>
          <w:color w:val="auto"/>
          <w:sz w:val="28"/>
          <w:szCs w:val="32"/>
          <w:u w:val="none"/>
        </w:rPr>
        <w:t xml:space="preserve"> przepisów</w:t>
      </w:r>
      <w:bookmarkEnd w:id="84"/>
    </w:p>
    <w:p w:rsidR="003626C6" w:rsidRPr="00C47021" w:rsidRDefault="003626C6" w:rsidP="00A81A0C">
      <w:pPr>
        <w:pStyle w:val="Nagwek2"/>
      </w:pPr>
      <w:bookmarkStart w:id="85" w:name="__RefHeading___Toc472342173"/>
      <w:bookmarkStart w:id="86" w:name="_Toc98223780"/>
      <w:bookmarkEnd w:id="85"/>
      <w:r w:rsidRPr="00C47021">
        <w:t xml:space="preserve">Miejscowy plan </w:t>
      </w:r>
      <w:r w:rsidR="00C500AB" w:rsidRPr="00C47021">
        <w:t>zagospodarowania przestrzennego</w:t>
      </w:r>
      <w:bookmarkEnd w:id="86"/>
    </w:p>
    <w:p w:rsidR="003626C6" w:rsidRPr="00C47021" w:rsidRDefault="003626C6" w:rsidP="00C500AB">
      <w:pPr>
        <w:pStyle w:val="NORMA"/>
      </w:pPr>
      <w:r w:rsidRPr="00C47021">
        <w:t>Na terenie objętym przedsięwzięciem nie obowiązuje miejscowy plan z</w:t>
      </w:r>
      <w:r w:rsidR="00447F04" w:rsidRPr="00C47021">
        <w:t>agospodarowania przestrzennego.</w:t>
      </w:r>
      <w:r w:rsidR="00F21EBB">
        <w:t xml:space="preserve"> Plan obowiązuje dla miejscowości Łoniów gdzie będzie </w:t>
      </w:r>
      <w:r w:rsidR="00AB208C">
        <w:t xml:space="preserve">zlokalizowane </w:t>
      </w:r>
      <w:r w:rsidR="00F21EBB">
        <w:t xml:space="preserve">wpięcie odcinka „Wnorów – wieś”. Odcinek około 100m wzdłuż drogi krajowej znajduje się </w:t>
      </w:r>
      <w:r w:rsidR="00D33B26">
        <w:br/>
      </w:r>
      <w:r w:rsidR="00F21EBB">
        <w:t>w obowiązującym miejscowym planie zagospodarowania przestrzennego.</w:t>
      </w:r>
    </w:p>
    <w:p w:rsidR="00AC65EA" w:rsidRPr="00C47021" w:rsidRDefault="00AC65EA" w:rsidP="00A81A0C">
      <w:pPr>
        <w:pStyle w:val="Nagwek2"/>
      </w:pPr>
      <w:bookmarkStart w:id="87" w:name="_Toc98223781"/>
      <w:bookmarkStart w:id="88" w:name="bookmark51"/>
      <w:bookmarkStart w:id="89" w:name="__RefHeading___Toc472342174"/>
      <w:r w:rsidRPr="00C47021">
        <w:t>Decyzja o środowiskowych uwarunkowaniach</w:t>
      </w:r>
      <w:bookmarkEnd w:id="87"/>
    </w:p>
    <w:p w:rsidR="00AC65EA" w:rsidRPr="0062380D" w:rsidRDefault="00AC65EA" w:rsidP="00AC65EA">
      <w:pPr>
        <w:pStyle w:val="NORMA"/>
      </w:pPr>
      <w:r w:rsidRPr="0062380D">
        <w:t xml:space="preserve">Zamawiający we własnym zakresie </w:t>
      </w:r>
      <w:r w:rsidR="00B80303" w:rsidRPr="0062380D">
        <w:t>u</w:t>
      </w:r>
      <w:r w:rsidRPr="0062380D">
        <w:t xml:space="preserve">zyska i przekaże Wykonawcy decyzję o środowiskowych uwarunkowaniach. </w:t>
      </w:r>
      <w:r w:rsidR="00B80303" w:rsidRPr="0062380D">
        <w:t>Zamawiający</w:t>
      </w:r>
      <w:r w:rsidR="0051093B">
        <w:t xml:space="preserve"> wraz z PFU</w:t>
      </w:r>
      <w:r w:rsidR="00B80303" w:rsidRPr="0062380D">
        <w:t xml:space="preserve"> </w:t>
      </w:r>
      <w:r w:rsidR="0051093B">
        <w:t>otrzymał do złożenia stosowny wniosek.</w:t>
      </w:r>
    </w:p>
    <w:p w:rsidR="003626C6" w:rsidRPr="00C47021" w:rsidRDefault="003626C6" w:rsidP="00A81A0C">
      <w:pPr>
        <w:pStyle w:val="Nagwek2"/>
      </w:pPr>
      <w:bookmarkStart w:id="90" w:name="_Toc98223782"/>
      <w:r w:rsidRPr="00C47021">
        <w:t>Decyzja o ustaleniu lokalizacji inwestycji celu publicznego</w:t>
      </w:r>
      <w:bookmarkEnd w:id="88"/>
      <w:bookmarkEnd w:id="89"/>
      <w:bookmarkEnd w:id="90"/>
    </w:p>
    <w:p w:rsidR="003626C6" w:rsidRPr="00C47021" w:rsidRDefault="003626C6" w:rsidP="003621B0">
      <w:pPr>
        <w:pStyle w:val="NORMA"/>
      </w:pPr>
      <w:r w:rsidRPr="00C47021">
        <w:t>Zamawiający nie posiada decyzji inwestycji celu publicznego. Wykonawca w imieniu Zamawiającego wystąpi o przedmiotową decyzję</w:t>
      </w:r>
      <w:r w:rsidRPr="009C16F3">
        <w:t>.</w:t>
      </w:r>
      <w:r w:rsidR="003621B0" w:rsidRPr="009C16F3">
        <w:t xml:space="preserve"> Przejście pod torami kolejowymi </w:t>
      </w:r>
      <w:r w:rsidR="009C16F3" w:rsidRPr="009C16F3">
        <w:rPr>
          <w:rFonts w:cs="Arial"/>
          <w:bCs/>
          <w:iCs/>
          <w:szCs w:val="18"/>
        </w:rPr>
        <w:t xml:space="preserve">linii kolejowej nr 70 Włoszczowice – Chmielów odcinek Strzegomek - Chmielów </w:t>
      </w:r>
      <w:r w:rsidR="003621B0" w:rsidRPr="009C16F3">
        <w:t xml:space="preserve">wymagać będzie decyzji </w:t>
      </w:r>
      <w:r w:rsidR="00D33B26">
        <w:br/>
      </w:r>
      <w:r w:rsidR="003621B0" w:rsidRPr="009C16F3">
        <w:t xml:space="preserve">o ustaleniu lokalizacji inwestycji celu publicznego na terenach zamkniętych. </w:t>
      </w:r>
    </w:p>
    <w:p w:rsidR="003626C6" w:rsidRPr="00C47021" w:rsidRDefault="00982037" w:rsidP="00A81A0C">
      <w:pPr>
        <w:pStyle w:val="Nagwek2"/>
      </w:pPr>
      <w:bookmarkStart w:id="91" w:name="__RefHeading___Toc472342175"/>
      <w:bookmarkStart w:id="92" w:name="_Toc98223783"/>
      <w:bookmarkEnd w:id="91"/>
      <w:r w:rsidRPr="00C47021">
        <w:t>Pozwolenie wodnoprawne</w:t>
      </w:r>
      <w:bookmarkEnd w:id="92"/>
    </w:p>
    <w:p w:rsidR="003626C6" w:rsidRPr="00C47021" w:rsidRDefault="00982037" w:rsidP="008D4116">
      <w:pPr>
        <w:pStyle w:val="NORMA"/>
      </w:pPr>
      <w:r w:rsidRPr="00C47021">
        <w:t xml:space="preserve">Ścieki będą odprowadzane poprzez sieć kanalizacji sanitarnej </w:t>
      </w:r>
      <w:r w:rsidR="00F21EBB">
        <w:t xml:space="preserve">tłocznej </w:t>
      </w:r>
      <w:r w:rsidRPr="00C47021">
        <w:t xml:space="preserve">i </w:t>
      </w:r>
      <w:r w:rsidR="008D4116">
        <w:t xml:space="preserve">grawitacyjnej </w:t>
      </w:r>
      <w:r w:rsidRPr="00C47021">
        <w:t>dalej odprowadzane będą poprzez istniejąca sieć kanalizacji sanitarnej do istniejącej oczyszczalni śc</w:t>
      </w:r>
      <w:r w:rsidR="005F28CD" w:rsidRPr="00C47021">
        <w:t>i</w:t>
      </w:r>
      <w:r w:rsidR="000A552E" w:rsidRPr="00C47021">
        <w:t xml:space="preserve">eków w </w:t>
      </w:r>
      <w:r w:rsidR="00F21EBB">
        <w:t>Świniarach</w:t>
      </w:r>
      <w:r w:rsidR="00AB208C">
        <w:t xml:space="preserve"> Nowych</w:t>
      </w:r>
      <w:r w:rsidR="000A552E" w:rsidRPr="00C47021">
        <w:t xml:space="preserve">. </w:t>
      </w:r>
      <w:r w:rsidR="00AB208C">
        <w:t>Gmina Łoniów</w:t>
      </w:r>
      <w:r w:rsidR="005F28CD" w:rsidRPr="00C47021">
        <w:t xml:space="preserve"> </w:t>
      </w:r>
      <w:r w:rsidR="000A552E" w:rsidRPr="00C47021">
        <w:t>dla potrzeb eksploatacji oczyszczalni ścieków</w:t>
      </w:r>
      <w:r w:rsidR="005F28CD" w:rsidRPr="00C47021">
        <w:t xml:space="preserve"> posiada pozwolenie wodnoprawne na </w:t>
      </w:r>
      <w:r w:rsidR="00CA2B43" w:rsidRPr="00C47021">
        <w:t>wprowadzanie ścieków do odbiornika.</w:t>
      </w:r>
      <w:r w:rsidR="0053040C" w:rsidRPr="0053040C">
        <w:t xml:space="preserve"> </w:t>
      </w:r>
      <w:r w:rsidR="0053040C">
        <w:t xml:space="preserve">Nr pozwolenia wodnoprawnego KR.ZUZ.4.421.225.2019.MO/1567 z dnia 10.03.2020r. wydane przez Państwowe Gospodarstwo Wodne Wody Polskie, Dyrektor Zarządu Zlewni w Sandomierzu. </w:t>
      </w:r>
    </w:p>
    <w:p w:rsidR="005F28CD" w:rsidRDefault="005D4396" w:rsidP="000A552E">
      <w:pPr>
        <w:pStyle w:val="NORMA"/>
      </w:pPr>
      <w:r w:rsidRPr="00C47021">
        <w:t>Inwestycja nie wymaga</w:t>
      </w:r>
      <w:r w:rsidR="000A552E" w:rsidRPr="00C47021">
        <w:t xml:space="preserve"> uzyskania</w:t>
      </w:r>
      <w:r w:rsidRPr="00C47021">
        <w:t xml:space="preserve"> pozwoleni</w:t>
      </w:r>
      <w:r w:rsidR="000A552E" w:rsidRPr="00C47021">
        <w:t>a</w:t>
      </w:r>
      <w:r w:rsidRPr="00C47021">
        <w:t xml:space="preserve"> wodnoprawne</w:t>
      </w:r>
      <w:r w:rsidR="000A552E" w:rsidRPr="00C47021">
        <w:t>go</w:t>
      </w:r>
      <w:r w:rsidRPr="00C47021">
        <w:t xml:space="preserve"> na </w:t>
      </w:r>
      <w:r w:rsidR="000A552E" w:rsidRPr="00C47021">
        <w:t>prowadzenie przez wody powierzchniowe płynące oraz przez wały przeciwpowodziowe obiektów mostowych, rurociągów, przewodów w rurociągach osłonowych lub przepustów.</w:t>
      </w:r>
    </w:p>
    <w:p w:rsidR="00763B1C" w:rsidRDefault="00763B1C" w:rsidP="008D4116">
      <w:pPr>
        <w:pStyle w:val="NORMA"/>
      </w:pPr>
      <w:r>
        <w:t>Zgodnie z mapami ISOK</w:t>
      </w:r>
      <w:r w:rsidR="00DD4527">
        <w:t xml:space="preserve"> cały</w:t>
      </w:r>
      <w:r>
        <w:t xml:space="preserve"> teren inwestycji</w:t>
      </w:r>
      <w:r w:rsidR="008D4116">
        <w:t xml:space="preserve"> w miejscowości Bogoria</w:t>
      </w:r>
      <w:r>
        <w:t xml:space="preserve"> położony jest na te</w:t>
      </w:r>
      <w:r w:rsidR="008D4116">
        <w:t xml:space="preserve">renach zagrożenia powodziowego. </w:t>
      </w:r>
      <w:r>
        <w:t>W związku z tym Inwestycja wymaga uzyskania pozwolenia wodnoprawnego na lokalizację obiektów budowlanych lokalizowanych na obszarach szczególnego zagrożenia powodzią.</w:t>
      </w:r>
    </w:p>
    <w:p w:rsidR="00DD4527" w:rsidRDefault="00DD4527" w:rsidP="00763B1C">
      <w:pPr>
        <w:pStyle w:val="NORMA"/>
        <w:ind w:firstLine="0"/>
      </w:pPr>
      <w:r>
        <w:lastRenderedPageBreak/>
        <w:t xml:space="preserve">Sieć kanalizacyjna </w:t>
      </w:r>
      <w:r w:rsidR="008D4116">
        <w:t xml:space="preserve">w miejscowości Bogoria </w:t>
      </w:r>
      <w:r>
        <w:t xml:space="preserve">biegnie wzdłuż ewidencjonowanego cieku Dopływ </w:t>
      </w:r>
      <w:r w:rsidR="00D33B26">
        <w:br/>
      </w:r>
      <w:r>
        <w:t xml:space="preserve">z Bogorii. </w:t>
      </w:r>
      <w:r w:rsidR="009C16F3">
        <w:t>Na przejścia</w:t>
      </w:r>
      <w:r>
        <w:t xml:space="preserve"> sieci </w:t>
      </w:r>
      <w:r w:rsidR="00FF69FC">
        <w:t xml:space="preserve">i odcinków należących do sieci </w:t>
      </w:r>
      <w:r>
        <w:t>pod dnem cieku, należy uzyskać pozwolenie wodnoprawne.</w:t>
      </w:r>
    </w:p>
    <w:p w:rsidR="00DD4527" w:rsidRPr="00C47021" w:rsidRDefault="008D4116" w:rsidP="00763B1C">
      <w:pPr>
        <w:pStyle w:val="NORMA"/>
        <w:ind w:firstLine="0"/>
      </w:pPr>
      <w:r>
        <w:t>Sieci kanalizacyjne przecinają w kilku miejscach cieki nieewidencjonowane na które nie jest w</w:t>
      </w:r>
      <w:r w:rsidR="009C16F3">
        <w:t>ymagane pozwolenie wodnoprawne.</w:t>
      </w:r>
    </w:p>
    <w:p w:rsidR="00AC65EA" w:rsidRPr="00C47021" w:rsidRDefault="00AC65EA" w:rsidP="00A81A0C">
      <w:pPr>
        <w:pStyle w:val="Nagwek2"/>
      </w:pPr>
      <w:bookmarkStart w:id="93" w:name="_Toc98223784"/>
      <w:r w:rsidRPr="00C47021">
        <w:t>Zalecenia konserwatorskie</w:t>
      </w:r>
      <w:bookmarkEnd w:id="93"/>
    </w:p>
    <w:p w:rsidR="00763B1C" w:rsidRPr="00EA6292" w:rsidRDefault="00B80303" w:rsidP="008D4116">
      <w:pPr>
        <w:pStyle w:val="NORMA"/>
      </w:pPr>
      <w:r w:rsidRPr="00EA6292">
        <w:t>Zamawiający</w:t>
      </w:r>
      <w:r w:rsidR="00AC65EA" w:rsidRPr="00EA6292">
        <w:t xml:space="preserve"> we własnym </w:t>
      </w:r>
      <w:r w:rsidRPr="00EA6292">
        <w:t>zakresie uzyska i przekaże Wykonawcy</w:t>
      </w:r>
      <w:r w:rsidR="00AC65EA" w:rsidRPr="00EA6292">
        <w:t xml:space="preserve"> zalecenia konserwatorskie z właściwym miejscowo wojewódzkim konserwatorem zabytków. </w:t>
      </w:r>
      <w:r w:rsidRPr="00EA6292">
        <w:t>Zamawiający złożył stosowny wniosek i oczekuje na rozstrzygnięcie.</w:t>
      </w:r>
      <w:r w:rsidR="009C16F3" w:rsidRPr="00EA6292">
        <w:t xml:space="preserve"> Na podstawie portalu mapowego Narodowego Instytutu Dziedzictwa wynika, że w okolicy włączenia sieci w </w:t>
      </w:r>
      <w:proofErr w:type="spellStart"/>
      <w:r w:rsidR="009C16F3" w:rsidRPr="00EA6292">
        <w:t>msc</w:t>
      </w:r>
      <w:proofErr w:type="spellEnd"/>
      <w:r w:rsidR="009C16F3" w:rsidRPr="00EA6292">
        <w:t xml:space="preserve">. Bogoria i na trasie kanalizacji w </w:t>
      </w:r>
      <w:proofErr w:type="spellStart"/>
      <w:r w:rsidR="009C16F3" w:rsidRPr="00EA6292">
        <w:t>msc</w:t>
      </w:r>
      <w:proofErr w:type="spellEnd"/>
      <w:r w:rsidR="009C16F3" w:rsidRPr="00EA6292">
        <w:t>. Wnorów wieś występują ślady osadnicze i osady (</w:t>
      </w:r>
      <w:r w:rsidR="00331882" w:rsidRPr="00EA6292">
        <w:t>forma</w:t>
      </w:r>
      <w:r w:rsidR="009C16F3" w:rsidRPr="00EA6292">
        <w:t xml:space="preserve"> ochrony – ewidencja zabytków). </w:t>
      </w:r>
      <w:r w:rsidR="00352DEE" w:rsidRPr="00EA6292">
        <w:t xml:space="preserve">Wojewódzki Konserwator Zabytków </w:t>
      </w:r>
      <w:r w:rsidR="00EA6292" w:rsidRPr="00EA6292">
        <w:t>wyda opinię co do konieczności uzyskania Decyzji konserwatorskiej</w:t>
      </w:r>
      <w:r w:rsidR="00352DEE" w:rsidRPr="00EA6292">
        <w:t xml:space="preserve"> przy prowadzeniu prac w okolicy osad.</w:t>
      </w:r>
    </w:p>
    <w:p w:rsidR="00B80303" w:rsidRPr="00C47021" w:rsidRDefault="00B80303" w:rsidP="00A81A0C">
      <w:pPr>
        <w:pStyle w:val="Nagwek2"/>
      </w:pPr>
      <w:bookmarkStart w:id="94" w:name="_Toc98223785"/>
      <w:r w:rsidRPr="00C47021">
        <w:t>Inwentaryzacja zieleni</w:t>
      </w:r>
      <w:bookmarkEnd w:id="94"/>
    </w:p>
    <w:p w:rsidR="00B80303" w:rsidRDefault="00B80303" w:rsidP="00B80303">
      <w:pPr>
        <w:pStyle w:val="NORMA"/>
      </w:pPr>
      <w:r w:rsidRPr="00C47021">
        <w:t>W obszarze inwestycji nie przewiduje się wycinki drzew i krzewów wymagających uzyskania odrębnych decyzji administracyjnych. W przypadku wystąpienia konieczności wycinki drzew lub krzewów inwentaryzację zieleni wykonawca wykona we własnym zakresie i w ramach ceny kontraktowej.</w:t>
      </w:r>
    </w:p>
    <w:p w:rsidR="00CF4F08" w:rsidRPr="00C47021" w:rsidRDefault="000E035A" w:rsidP="00CF4F08">
      <w:pPr>
        <w:pStyle w:val="Nagwek2"/>
      </w:pPr>
      <w:bookmarkStart w:id="95" w:name="_Toc98223786"/>
      <w:r>
        <w:t>D</w:t>
      </w:r>
      <w:r w:rsidR="00C007E4">
        <w:t>ane dotyczące zanieczyszczeń atmosfery</w:t>
      </w:r>
      <w:bookmarkEnd w:id="95"/>
      <w:r w:rsidR="00C007E4">
        <w:t xml:space="preserve"> </w:t>
      </w:r>
    </w:p>
    <w:p w:rsidR="000E035A" w:rsidRDefault="000E035A" w:rsidP="000E035A">
      <w:pPr>
        <w:pStyle w:val="NORMA"/>
      </w:pPr>
      <w:r>
        <w:t>Zgodnie z dyrektywami UE istnieje obowiązek prowadzenia oceny: dwutlenek siarki (SO2), dwutlenek azotu (NO2), tlenki azotu (</w:t>
      </w:r>
      <w:proofErr w:type="spellStart"/>
      <w:r>
        <w:t>NOx</w:t>
      </w:r>
      <w:proofErr w:type="spellEnd"/>
      <w:r>
        <w:t xml:space="preserve">), tlenek węgla (CO), benzen (C6H6), ozon (O3), pył PM10, pył PM2,5 oraz ołów (Pb), arsen (As), kadm (Cd),nikiel (Ni) i </w:t>
      </w:r>
      <w:proofErr w:type="spellStart"/>
      <w:r>
        <w:t>benzo</w:t>
      </w:r>
      <w:proofErr w:type="spellEnd"/>
      <w:r>
        <w:t>(a)</w:t>
      </w:r>
      <w:proofErr w:type="spellStart"/>
      <w:r>
        <w:t>piren</w:t>
      </w:r>
      <w:proofErr w:type="spellEnd"/>
      <w:r>
        <w:t xml:space="preserve"> (B(a)P) oznaczane w pyle PM10.</w:t>
      </w:r>
    </w:p>
    <w:p w:rsidR="00CF4F08" w:rsidRDefault="000E035A" w:rsidP="000E035A">
      <w:pPr>
        <w:pStyle w:val="NORMA"/>
        <w:rPr>
          <w:color w:val="FF0000"/>
        </w:rPr>
      </w:pPr>
      <w:r>
        <w:t xml:space="preserve">Pomiary prowadzone są na stacjach monitoringu powietrza, zlokalizowanych w województwie świętokrzyskim, działających w ramach Państwowego Monitoringu Środowiska (PMŚ). Sieć monitoringu powietrza atmosferycznego stanowi 5 stacji w m. Kielce oraz 10 stacji pomiarowych </w:t>
      </w:r>
      <w:r w:rsidR="00D33B26">
        <w:br/>
      </w:r>
      <w:r>
        <w:t xml:space="preserve">w strefie świętokrzyskiej nadzorowanych przez WIOŚ w województwie świętokrzyskim, z czego najbliżej położoną stacją od analizowanego obszaru </w:t>
      </w:r>
      <w:r w:rsidRPr="0010030E">
        <w:t xml:space="preserve">jest stacja w Połańcu. Jest to stacja </w:t>
      </w:r>
      <w:r w:rsidR="0010030E" w:rsidRPr="0010030E">
        <w:t>automatyczna</w:t>
      </w:r>
      <w:r w:rsidRPr="0010030E">
        <w:t>.</w:t>
      </w:r>
    </w:p>
    <w:p w:rsidR="00D33B26" w:rsidRDefault="0010030E" w:rsidP="0053040C">
      <w:pPr>
        <w:pStyle w:val="NORMA"/>
      </w:pPr>
      <w:r>
        <w:t xml:space="preserve">W wyniku klasyfikacji dokonanej z uwzględnieniem kryterium ochrony zdrowia ludzi obie strefy - miasto Kielce i strefę świętokrzyską - przyporządkowano do klasy C z uwagi na przekroczenia poziomu dopuszczalnego pyłu PM10 (norma dobowa) oraz poziomu docelowego </w:t>
      </w:r>
      <w:proofErr w:type="spellStart"/>
      <w:r>
        <w:t>benzo</w:t>
      </w:r>
      <w:proofErr w:type="spellEnd"/>
      <w:r>
        <w:t>(a)</w:t>
      </w:r>
      <w:proofErr w:type="spellStart"/>
      <w:r>
        <w:t>pirenu</w:t>
      </w:r>
      <w:proofErr w:type="spellEnd"/>
      <w:r>
        <w:t xml:space="preserve">. Dodatkowa ocena dla pyłu PM2,5 (faza II) w obu strefach dała wynikową klasę C1. Klasyfikacja obu stref pod względem poziomu docelowego ozonu skutkowała nadaniem klasy A oraz D2 z uwagi na </w:t>
      </w:r>
      <w:r>
        <w:lastRenderedPageBreak/>
        <w:t>przekroczenia poziomu celu długoterminowego. Pozostałe zanieczyszczenia w zakresie dotrz</w:t>
      </w:r>
      <w:r w:rsidR="0053040C">
        <w:t>ymywania norm uzyskały klasę A.</w:t>
      </w:r>
    </w:p>
    <w:p w:rsidR="0010030E" w:rsidRDefault="0010030E" w:rsidP="0010030E">
      <w:pPr>
        <w:pStyle w:val="Nagwek2"/>
      </w:pPr>
      <w:bookmarkStart w:id="96" w:name="_Toc98223787"/>
      <w:r>
        <w:t>Pomiar ruchu drogowego, hałasu i innych uciążliwości</w:t>
      </w:r>
      <w:bookmarkEnd w:id="96"/>
    </w:p>
    <w:p w:rsidR="0010030E" w:rsidRDefault="00CE503A" w:rsidP="005307C3">
      <w:pPr>
        <w:pStyle w:val="NORMA"/>
        <w:rPr>
          <w:lang w:eastAsia="pl-PL" w:bidi="hi-IN"/>
        </w:rPr>
      </w:pPr>
      <w:r w:rsidRPr="00CE503A">
        <w:rPr>
          <w:lang w:eastAsia="pl-PL" w:bidi="hi-IN"/>
        </w:rPr>
        <w:t>Źródłami hałasu podczas prac budowlanych będą maszyny, jakie zostaną wykorzystane do budowy kanalizacji. Ich lokalizacja będzie uzależniona od miejsca prowadzonych robót</w:t>
      </w:r>
      <w:r>
        <w:rPr>
          <w:lang w:eastAsia="pl-PL" w:bidi="hi-IN"/>
        </w:rPr>
        <w:t xml:space="preserve">. Wszystkie maszyny powinny posiadać atesty i pozwolenia do </w:t>
      </w:r>
      <w:r w:rsidR="005307C3">
        <w:rPr>
          <w:lang w:eastAsia="pl-PL" w:bidi="hi-IN"/>
        </w:rPr>
        <w:t xml:space="preserve">prac i nie powinny przekraczać dopuszczalnych norm hałasu. Nie przewiduje się prowadzenia pomiarów hałasu. </w:t>
      </w:r>
    </w:p>
    <w:p w:rsidR="005307C3" w:rsidRDefault="005307C3" w:rsidP="005307C3">
      <w:pPr>
        <w:pStyle w:val="Nagwek2"/>
      </w:pPr>
      <w:bookmarkStart w:id="97" w:name="_Toc98223788"/>
      <w:r>
        <w:t>Warunki techniczne</w:t>
      </w:r>
      <w:bookmarkEnd w:id="97"/>
    </w:p>
    <w:p w:rsidR="005307C3" w:rsidRPr="00860C89" w:rsidRDefault="005307C3" w:rsidP="00860C89">
      <w:pPr>
        <w:pStyle w:val="NORMA"/>
      </w:pPr>
      <w:r w:rsidRPr="00860C89">
        <w:t xml:space="preserve">Inwestor wydał warunki techniczne na </w:t>
      </w:r>
      <w:r w:rsidR="00860C89" w:rsidRPr="00860C89">
        <w:t>potrzeby PFU. Warunki z dnia 04.03.2022r, znak: Dr.7021.4.K.2022</w:t>
      </w:r>
    </w:p>
    <w:p w:rsidR="003626C6" w:rsidRPr="00C47021" w:rsidRDefault="003626C6" w:rsidP="00A81A0C">
      <w:pPr>
        <w:pStyle w:val="Nagwek2"/>
        <w:rPr>
          <w:szCs w:val="24"/>
        </w:rPr>
      </w:pPr>
      <w:bookmarkStart w:id="98" w:name="__RefHeading___Toc471660101"/>
      <w:bookmarkStart w:id="99" w:name="__RefHeading___Toc472342176"/>
      <w:bookmarkStart w:id="100" w:name="_Toc98223789"/>
      <w:bookmarkEnd w:id="98"/>
      <w:bookmarkEnd w:id="99"/>
      <w:r w:rsidRPr="00C47021">
        <w:t>Oświadczenie zamawiającego potwierdzające jego prawo do dysponowania nieruc</w:t>
      </w:r>
      <w:r w:rsidR="00447F04" w:rsidRPr="00C47021">
        <w:t>homością na cele budowlane</w:t>
      </w:r>
      <w:bookmarkEnd w:id="100"/>
    </w:p>
    <w:p w:rsidR="003626C6" w:rsidRPr="00D40551" w:rsidRDefault="0051093B" w:rsidP="00D40551">
      <w:pPr>
        <w:pStyle w:val="NORMA"/>
      </w:pPr>
      <w:r>
        <w:t>Wykonawca</w:t>
      </w:r>
      <w:r w:rsidR="00D40551">
        <w:t xml:space="preserve"> we własnym zakresie uzyska zgody właścicieli działek na prowadzenie inwestycji oraz spisze z nimi Umowę Korzy</w:t>
      </w:r>
      <w:r>
        <w:t>stania z Nieruchomości. Wykonawca</w:t>
      </w:r>
      <w:r w:rsidR="00D40551">
        <w:t xml:space="preserve"> przekaże </w:t>
      </w:r>
      <w:r>
        <w:t>Zamawiającemu</w:t>
      </w:r>
      <w:r w:rsidR="00D40551">
        <w:t xml:space="preserve"> wszystkie uzyskane zgody. </w:t>
      </w:r>
      <w:r w:rsidR="00AC65EA" w:rsidRPr="00C47021">
        <w:t xml:space="preserve"> Po </w:t>
      </w:r>
      <w:r w:rsidR="00D40551">
        <w:t xml:space="preserve">wykonaniu prac projektowych </w:t>
      </w:r>
      <w:r w:rsidR="00AC65EA" w:rsidRPr="00C47021">
        <w:t>Zamawiający złoży stosowne oświadczenie.</w:t>
      </w:r>
      <w:r w:rsidR="00E95F24">
        <w:t xml:space="preserve"> Przebiegi sieci i przyłączy mają charakter orientacyjny, nie został on ustalony </w:t>
      </w:r>
      <w:r w:rsidR="00E95F24">
        <w:br/>
        <w:t xml:space="preserve">z właścicielami działek. </w:t>
      </w:r>
    </w:p>
    <w:p w:rsidR="003626C6" w:rsidRPr="00C47021" w:rsidRDefault="003626C6" w:rsidP="00A81A0C">
      <w:pPr>
        <w:pStyle w:val="Nagwek1"/>
      </w:pPr>
      <w:bookmarkStart w:id="101" w:name="__RefHeading___Toc471660102"/>
      <w:bookmarkStart w:id="102" w:name="__RefHeading___Toc472342177"/>
      <w:bookmarkStart w:id="103" w:name="bookmark52"/>
      <w:bookmarkStart w:id="104" w:name="_Toc98223790"/>
      <w:bookmarkEnd w:id="101"/>
      <w:bookmarkEnd w:id="102"/>
      <w:r w:rsidRPr="00C47021">
        <w:rPr>
          <w:rStyle w:val="Nagwek21"/>
          <w:b/>
          <w:bCs w:val="0"/>
          <w:i w:val="0"/>
          <w:iCs w:val="0"/>
          <w:color w:val="auto"/>
          <w:sz w:val="28"/>
          <w:szCs w:val="32"/>
          <w:u w:val="none"/>
        </w:rPr>
        <w:t>Przepisy prawne i normy związane z projektowaniem i</w:t>
      </w:r>
      <w:r w:rsidRPr="00C47021">
        <w:t xml:space="preserve"> </w:t>
      </w:r>
      <w:bookmarkEnd w:id="103"/>
      <w:r w:rsidRPr="00C47021">
        <w:rPr>
          <w:rStyle w:val="Nagwek21"/>
          <w:b/>
          <w:bCs w:val="0"/>
          <w:i w:val="0"/>
          <w:iCs w:val="0"/>
          <w:color w:val="auto"/>
          <w:sz w:val="28"/>
          <w:szCs w:val="32"/>
          <w:u w:val="none"/>
        </w:rPr>
        <w:t>wyk</w:t>
      </w:r>
      <w:r w:rsidR="00C500AB" w:rsidRPr="00C47021">
        <w:rPr>
          <w:rStyle w:val="Nagwek21"/>
          <w:b/>
          <w:bCs w:val="0"/>
          <w:i w:val="0"/>
          <w:iCs w:val="0"/>
          <w:color w:val="auto"/>
          <w:sz w:val="28"/>
          <w:szCs w:val="32"/>
          <w:u w:val="none"/>
        </w:rPr>
        <w:t>onaniem zamierzenia budowlanego</w:t>
      </w:r>
      <w:bookmarkEnd w:id="104"/>
    </w:p>
    <w:p w:rsidR="003626C6" w:rsidRPr="00C47021" w:rsidRDefault="003626C6" w:rsidP="00A81A0C">
      <w:pPr>
        <w:pStyle w:val="Nagwek2"/>
      </w:pPr>
      <w:bookmarkStart w:id="105" w:name="__RefHeading___Toc472342178"/>
      <w:bookmarkStart w:id="106" w:name="bookmark53"/>
      <w:bookmarkStart w:id="107" w:name="_Toc98223791"/>
      <w:bookmarkEnd w:id="105"/>
      <w:r w:rsidRPr="00C47021">
        <w:t>Ustawy</w:t>
      </w:r>
      <w:bookmarkEnd w:id="106"/>
      <w:bookmarkEnd w:id="107"/>
    </w:p>
    <w:p w:rsidR="003626C6" w:rsidRPr="00C47021" w:rsidRDefault="003626C6" w:rsidP="00624EF9">
      <w:pPr>
        <w:pStyle w:val="Punktory"/>
      </w:pPr>
      <w:r w:rsidRPr="00C47021">
        <w:t>Ustawa z dnia 7</w:t>
      </w:r>
      <w:r w:rsidR="00E1317C" w:rsidRPr="00C47021">
        <w:t xml:space="preserve"> lipca 1994 r.</w:t>
      </w:r>
      <w:r w:rsidRPr="00C47021">
        <w:t xml:space="preserve"> Prawo budowlane (</w:t>
      </w:r>
      <w:r w:rsidR="00D33B26" w:rsidRPr="00C20F8B">
        <w:t>Dz. U. z 2021 r. poz. 2351 ze zm</w:t>
      </w:r>
      <w:r w:rsidRPr="00C47021">
        <w:t>.).</w:t>
      </w:r>
    </w:p>
    <w:p w:rsidR="00A7455F" w:rsidRPr="00C47021" w:rsidRDefault="00A7455F" w:rsidP="00624EF9">
      <w:pPr>
        <w:pStyle w:val="Punktory"/>
      </w:pPr>
      <w:r w:rsidRPr="00C47021">
        <w:t>Ustawa z dnia 3 października 2008 r. o udostępnieniu informacji o środowisku i jego ochronie, udziale społeczeństwa w ochronie środowiska oraz o ocenach od</w:t>
      </w:r>
      <w:r w:rsidR="00E1317C" w:rsidRPr="00C47021">
        <w:t>działywania na środowisko (Dz. U. z 2021</w:t>
      </w:r>
      <w:r w:rsidRPr="00C47021">
        <w:t xml:space="preserve"> r. poz. </w:t>
      </w:r>
      <w:r w:rsidR="00E1317C" w:rsidRPr="00C47021">
        <w:t>247</w:t>
      </w:r>
      <w:r w:rsidRPr="00C47021">
        <w:t xml:space="preserve"> ze zm.).</w:t>
      </w:r>
    </w:p>
    <w:p w:rsidR="00A7455F" w:rsidRPr="00C47021" w:rsidRDefault="00A7455F" w:rsidP="00624EF9">
      <w:pPr>
        <w:pStyle w:val="Punktory"/>
      </w:pPr>
      <w:r w:rsidRPr="00C47021">
        <w:t>Ustawa z dnia 16 kwietnia 2004 r. o ochronie przyrody (</w:t>
      </w:r>
      <w:r w:rsidR="00E1317C" w:rsidRPr="00C47021">
        <w:t>Dz. U. z 2021</w:t>
      </w:r>
      <w:r w:rsidRPr="00C47021">
        <w:t xml:space="preserve"> r. poz. </w:t>
      </w:r>
      <w:r w:rsidR="00E1317C" w:rsidRPr="00C47021">
        <w:t>1098</w:t>
      </w:r>
      <w:r w:rsidRPr="00C47021">
        <w:t xml:space="preserve"> ze zm.).</w:t>
      </w:r>
    </w:p>
    <w:p w:rsidR="00A7455F" w:rsidRPr="00C47021" w:rsidRDefault="00A7455F" w:rsidP="00624EF9">
      <w:pPr>
        <w:pStyle w:val="Punktory"/>
      </w:pPr>
      <w:r w:rsidRPr="00C47021">
        <w:t>Ustawa z dnia 18 lipca 2001 r. Prawo wodne (Dz. U. z 202</w:t>
      </w:r>
      <w:r w:rsidR="00E1317C" w:rsidRPr="00C47021">
        <w:t>1</w:t>
      </w:r>
      <w:r w:rsidRPr="00C47021">
        <w:t xml:space="preserve"> r. poz. </w:t>
      </w:r>
      <w:r w:rsidR="00E1317C" w:rsidRPr="00C47021">
        <w:t>624</w:t>
      </w:r>
      <w:r w:rsidRPr="00C47021">
        <w:t xml:space="preserve"> ze zm.).</w:t>
      </w:r>
    </w:p>
    <w:p w:rsidR="00A7455F" w:rsidRPr="00C47021" w:rsidRDefault="00A7455F" w:rsidP="00624EF9">
      <w:pPr>
        <w:pStyle w:val="Punktory"/>
      </w:pPr>
      <w:r w:rsidRPr="00C47021">
        <w:t>Ustawa z dnia 23 lipca 2003 r. o ochronie zabyt</w:t>
      </w:r>
      <w:r w:rsidR="00E1317C" w:rsidRPr="00C47021">
        <w:t>ków i opiece nad zabytkami (</w:t>
      </w:r>
      <w:r w:rsidRPr="00C47021">
        <w:t>Dz. U. z 202</w:t>
      </w:r>
      <w:r w:rsidR="00E1317C" w:rsidRPr="00C47021">
        <w:t>1</w:t>
      </w:r>
      <w:r w:rsidRPr="00C47021">
        <w:t xml:space="preserve"> r. </w:t>
      </w:r>
      <w:r w:rsidR="00E1317C" w:rsidRPr="00C47021">
        <w:t xml:space="preserve">poz. 710 </w:t>
      </w:r>
      <w:r w:rsidRPr="00C47021">
        <w:t>ze zm.).</w:t>
      </w:r>
    </w:p>
    <w:p w:rsidR="00A7455F" w:rsidRPr="00C47021" w:rsidRDefault="00A7455F" w:rsidP="00624EF9">
      <w:pPr>
        <w:pStyle w:val="Punktory"/>
      </w:pPr>
      <w:r w:rsidRPr="00C47021">
        <w:t xml:space="preserve">Ustawa z dnia </w:t>
      </w:r>
      <w:r w:rsidR="00E1317C" w:rsidRPr="00C47021">
        <w:t>14 grudnia 2012 r. o odpadach (</w:t>
      </w:r>
      <w:r w:rsidRPr="00C47021">
        <w:t>Dz. U. z 202</w:t>
      </w:r>
      <w:r w:rsidR="00E1317C" w:rsidRPr="00C47021">
        <w:t>1</w:t>
      </w:r>
      <w:r w:rsidRPr="00C47021">
        <w:t xml:space="preserve"> r. poz. </w:t>
      </w:r>
      <w:r w:rsidR="00E1317C" w:rsidRPr="00C47021">
        <w:t>779</w:t>
      </w:r>
      <w:r w:rsidRPr="00C47021">
        <w:t xml:space="preserve"> ze zm.).</w:t>
      </w:r>
    </w:p>
    <w:p w:rsidR="00A7455F" w:rsidRPr="00C47021" w:rsidRDefault="00A7455F" w:rsidP="00624EF9">
      <w:pPr>
        <w:pStyle w:val="Punktory"/>
      </w:pPr>
      <w:r w:rsidRPr="00C47021">
        <w:t>Ustawa z dnia 27 kwietnia 2001 r. Prawo ochrony środowiska (Dz. U. z 2020 r. poz. 1219 ze zm.).</w:t>
      </w:r>
    </w:p>
    <w:p w:rsidR="00A7455F" w:rsidRPr="00C47021" w:rsidRDefault="00A7455F" w:rsidP="00624EF9">
      <w:pPr>
        <w:pStyle w:val="Punktory"/>
      </w:pPr>
      <w:r w:rsidRPr="00C47021">
        <w:t>Ustawa z dnia 3 lutego 1995 r. o ochronie gruntów rolnych i leśnych (</w:t>
      </w:r>
      <w:r w:rsidR="00E1317C" w:rsidRPr="00C47021">
        <w:t>Dz. U. z 2021</w:t>
      </w:r>
      <w:r w:rsidRPr="00C47021">
        <w:t> r. poz. 1</w:t>
      </w:r>
      <w:r w:rsidR="00E1317C" w:rsidRPr="00C47021">
        <w:t>326</w:t>
      </w:r>
      <w:r w:rsidRPr="00C47021">
        <w:t xml:space="preserve"> ze zm.).</w:t>
      </w:r>
    </w:p>
    <w:p w:rsidR="00624EF9" w:rsidRPr="00C47021" w:rsidRDefault="00624EF9" w:rsidP="00624EF9">
      <w:pPr>
        <w:pStyle w:val="Punktory"/>
      </w:pPr>
      <w:r w:rsidRPr="00C47021">
        <w:t>Ustawa z dnia 16 kwietnia 2004 r. o wyrobach budowlanych (Dz. U. z 2021 r, poz. 1213).</w:t>
      </w:r>
    </w:p>
    <w:p w:rsidR="00624EF9" w:rsidRPr="00C47021" w:rsidRDefault="00624EF9" w:rsidP="00624EF9">
      <w:pPr>
        <w:pStyle w:val="Punktory"/>
      </w:pPr>
      <w:r w:rsidRPr="00C47021">
        <w:t>Ustawa z dnia 7 czerwca 2001 r. o zbiorowym zaopatrzeniu w wodę i zbiorowym odprowadzaniu ścieków (Dz. U. z 2020 poz. 2028 ze zm.)</w:t>
      </w:r>
    </w:p>
    <w:p w:rsidR="00624EF9" w:rsidRPr="00C47021" w:rsidRDefault="00624EF9" w:rsidP="00624EF9">
      <w:pPr>
        <w:pStyle w:val="Punktory"/>
      </w:pPr>
      <w:r w:rsidRPr="00C47021">
        <w:lastRenderedPageBreak/>
        <w:t>Ustawa z dnia 12 grudnia 2003 r. o ogólnym bezpieczeństwie produktów (Dz. U. 2021, poz. 222 ze zm.).</w:t>
      </w:r>
      <w:bookmarkStart w:id="108" w:name="__RefHeading___Toc472342179"/>
      <w:bookmarkEnd w:id="108"/>
    </w:p>
    <w:p w:rsidR="00624EF9" w:rsidRPr="00C47021" w:rsidRDefault="00624EF9" w:rsidP="00624EF9">
      <w:pPr>
        <w:pStyle w:val="Punktory"/>
      </w:pPr>
      <w:r w:rsidRPr="00C47021">
        <w:t>Ustawa z dnia 24 sierpnia 1991 r. o ochronie przeciwpożarowej (Dz. U. z 20</w:t>
      </w:r>
      <w:r w:rsidR="008514D7" w:rsidRPr="00C47021">
        <w:t>21</w:t>
      </w:r>
      <w:r w:rsidRPr="00C47021">
        <w:t xml:space="preserve"> r. poz.</w:t>
      </w:r>
      <w:r w:rsidR="008514D7" w:rsidRPr="00C47021">
        <w:t>869</w:t>
      </w:r>
      <w:r w:rsidRPr="00C47021">
        <w:t xml:space="preserve"> ze zm.).</w:t>
      </w:r>
    </w:p>
    <w:p w:rsidR="00624EF9" w:rsidRPr="00C47021" w:rsidRDefault="00624EF9" w:rsidP="00624EF9">
      <w:pPr>
        <w:pStyle w:val="Punktory"/>
      </w:pPr>
      <w:r w:rsidRPr="00C47021">
        <w:t>Ustawa z dnia 21</w:t>
      </w:r>
      <w:r w:rsidR="008514D7" w:rsidRPr="00C47021">
        <w:t xml:space="preserve"> grudnia </w:t>
      </w:r>
      <w:r w:rsidRPr="00C47021">
        <w:t xml:space="preserve">2000 r. o dozorze technicznym (Dz. U. </w:t>
      </w:r>
      <w:r w:rsidR="008514D7" w:rsidRPr="00C47021">
        <w:t>z 2021 r.</w:t>
      </w:r>
      <w:r w:rsidRPr="00C47021">
        <w:t xml:space="preserve"> poz.</w:t>
      </w:r>
      <w:r w:rsidR="008514D7" w:rsidRPr="00C47021">
        <w:t xml:space="preserve"> 272</w:t>
      </w:r>
      <w:r w:rsidRPr="00C47021">
        <w:t xml:space="preserve"> ze zm.).</w:t>
      </w:r>
    </w:p>
    <w:p w:rsidR="00624EF9" w:rsidRDefault="008514D7" w:rsidP="00624EF9">
      <w:pPr>
        <w:pStyle w:val="Punktory"/>
      </w:pPr>
      <w:r w:rsidRPr="00C47021">
        <w:t xml:space="preserve">Ustawa z dnia 30 sierpnia </w:t>
      </w:r>
      <w:r w:rsidR="00624EF9" w:rsidRPr="00C47021">
        <w:t xml:space="preserve">2002 r. o systemie oceny zgodności (Dz. U. </w:t>
      </w:r>
      <w:r w:rsidRPr="00C47021">
        <w:t>z 2021</w:t>
      </w:r>
      <w:r w:rsidR="00624EF9" w:rsidRPr="00C47021">
        <w:t xml:space="preserve"> poz.</w:t>
      </w:r>
      <w:r w:rsidRPr="00C47021">
        <w:t xml:space="preserve"> 1344</w:t>
      </w:r>
      <w:r w:rsidR="00624EF9" w:rsidRPr="00C47021">
        <w:t xml:space="preserve"> ze zm.).</w:t>
      </w:r>
    </w:p>
    <w:p w:rsidR="00763B1C" w:rsidRDefault="00763B1C" w:rsidP="00763B1C">
      <w:pPr>
        <w:pStyle w:val="Punktory"/>
        <w:numPr>
          <w:ilvl w:val="0"/>
          <w:numId w:val="0"/>
        </w:numPr>
        <w:ind w:left="567" w:hanging="360"/>
      </w:pPr>
    </w:p>
    <w:p w:rsidR="00763B1C" w:rsidRPr="00C47021" w:rsidRDefault="00763B1C" w:rsidP="00763B1C">
      <w:pPr>
        <w:pStyle w:val="Punktory"/>
        <w:numPr>
          <w:ilvl w:val="0"/>
          <w:numId w:val="0"/>
        </w:numPr>
        <w:ind w:left="567" w:hanging="360"/>
      </w:pPr>
    </w:p>
    <w:p w:rsidR="003626C6" w:rsidRPr="00C47021" w:rsidRDefault="003626C6" w:rsidP="00A81A0C">
      <w:pPr>
        <w:pStyle w:val="Nagwek2"/>
      </w:pPr>
      <w:bookmarkStart w:id="109" w:name="bookmark54"/>
      <w:bookmarkStart w:id="110" w:name="_Toc98223792"/>
      <w:r w:rsidRPr="00C47021">
        <w:t>Rozporządzenia i uchwały</w:t>
      </w:r>
      <w:bookmarkEnd w:id="109"/>
      <w:bookmarkEnd w:id="110"/>
    </w:p>
    <w:p w:rsidR="008514D7" w:rsidRPr="00C47021" w:rsidRDefault="008514D7" w:rsidP="008514D7">
      <w:pPr>
        <w:pStyle w:val="Punktory"/>
      </w:pPr>
      <w:r w:rsidRPr="00C47021">
        <w:t>Rozporządzenie Ministra Klimatu z dnia 2 stycznia 2020 r. w sprawie katalogu odpadów (Dz.U. z 2020 r. poz. 10)</w:t>
      </w:r>
    </w:p>
    <w:p w:rsidR="008514D7" w:rsidRPr="00C47021" w:rsidRDefault="008514D7" w:rsidP="008514D7">
      <w:pPr>
        <w:pStyle w:val="Punktory"/>
      </w:pPr>
      <w:r w:rsidRPr="00C47021">
        <w:t>Rozporządzenie Ministra Środowiska z dnia 14 czerwca 2007 r. w sprawie dopuszczalnych poziomów hałasu w środowisku (Dz. U. z 2014 r. poz. 112).</w:t>
      </w:r>
    </w:p>
    <w:p w:rsidR="008514D7" w:rsidRPr="00C47021" w:rsidRDefault="008514D7" w:rsidP="008514D7">
      <w:pPr>
        <w:pStyle w:val="Punktory"/>
      </w:pPr>
      <w:r w:rsidRPr="00C47021">
        <w:t>Rozporządzenie Ministra Środowiska z dnia 26 stycznia 2010 r. w sprawie wartości odniesienia dla niektórych substancji w powietrzu (Dz. U. z 2010 r. Nr 16, poz. 87).</w:t>
      </w:r>
    </w:p>
    <w:p w:rsidR="008514D7" w:rsidRPr="00C47021" w:rsidRDefault="008514D7" w:rsidP="008514D7">
      <w:pPr>
        <w:pStyle w:val="Punktory"/>
      </w:pPr>
      <w:r w:rsidRPr="00C47021">
        <w:t>Rozporządzenie Ministra Środowiska z dnia 24 sierpnia 2012 r. w sprawie poziomów niektórych substancji w powietrzu (Dz. U. z 2012 r. poz. 1031).</w:t>
      </w:r>
    </w:p>
    <w:p w:rsidR="008514D7" w:rsidRPr="00C47021" w:rsidRDefault="008514D7" w:rsidP="008514D7">
      <w:pPr>
        <w:pStyle w:val="Punktory"/>
      </w:pPr>
      <w:r w:rsidRPr="00C47021">
        <w:t>Rozporządzenie Rady Ministrów z dnia 10 września 2019 r. w sprawie przedsięwzięć mogących znacząco oddziaływać na środowisko (Dz.U. 2019 r. poz. 1839).</w:t>
      </w:r>
    </w:p>
    <w:p w:rsidR="008514D7" w:rsidRPr="00C47021" w:rsidRDefault="008514D7" w:rsidP="008514D7">
      <w:pPr>
        <w:pStyle w:val="Punktory"/>
      </w:pPr>
      <w:r w:rsidRPr="00C47021">
        <w:t>Rozporządzenie Ministra Środowiska z dnia 10 listopada 2015 r. w sprawie listy rodzajów odpadów, które osoby fizyczne lub jednostki organizacyjne niebędące przedsiębiorcami mogą poddawać odzyskowi na potrzeby własne, oraz dopuszczalnych metod ich odzysku (Dz. U. z 2016 r. poz. 93).</w:t>
      </w:r>
    </w:p>
    <w:p w:rsidR="008514D7" w:rsidRPr="00C47021" w:rsidRDefault="008514D7" w:rsidP="008514D7">
      <w:pPr>
        <w:pStyle w:val="Punktory"/>
      </w:pPr>
      <w:r w:rsidRPr="00C47021">
        <w:t>Rozporządzenie Ministra Transportu i Gospodarki Morskiej z dnia 30 maja 2000 r. w sprawie warunków technicznych, jakim powinny odpowiadać drogowe obiekty inżynierskie i ich usytuowanie (Dz. U. z 2000 r. Nr 63 poz. 735 ze zm.).</w:t>
      </w:r>
    </w:p>
    <w:p w:rsidR="008514D7" w:rsidRPr="00C47021" w:rsidRDefault="008514D7" w:rsidP="008514D7">
      <w:pPr>
        <w:pStyle w:val="Punktory"/>
      </w:pPr>
      <w:r w:rsidRPr="00C47021">
        <w:t>Rozporządzeniem Ministra Infrastruktury z dnia 14 stycznia 2002 r. w sprawie określenia przeciętnych norm zużycia wody (Dz. U. z 2002 r. Nr 8, poz. 70).</w:t>
      </w:r>
    </w:p>
    <w:p w:rsidR="003626C6" w:rsidRPr="00C47021" w:rsidRDefault="003626C6" w:rsidP="008514D7">
      <w:pPr>
        <w:pStyle w:val="Punktory"/>
        <w:rPr>
          <w:szCs w:val="24"/>
        </w:rPr>
      </w:pPr>
      <w:r w:rsidRPr="00C47021">
        <w:rPr>
          <w:szCs w:val="24"/>
        </w:rPr>
        <w:t>Rozporządzenie Ministra Pracy i Polityki Socjalnej z dnia 26.</w:t>
      </w:r>
      <w:r w:rsidR="006C6920" w:rsidRPr="00C47021">
        <w:rPr>
          <w:szCs w:val="24"/>
        </w:rPr>
        <w:t xml:space="preserve"> września </w:t>
      </w:r>
      <w:r w:rsidRPr="00C47021">
        <w:rPr>
          <w:szCs w:val="24"/>
        </w:rPr>
        <w:t>1997 r. w sprawie ogólnych przepisów bezpieczeństwa i higieny pracy (Dz. U. z 2003 r. Nr 169, poz. 1650).</w:t>
      </w:r>
    </w:p>
    <w:p w:rsidR="003626C6" w:rsidRPr="00C47021" w:rsidRDefault="003626C6" w:rsidP="008514D7">
      <w:pPr>
        <w:pStyle w:val="Punktory"/>
        <w:rPr>
          <w:szCs w:val="24"/>
        </w:rPr>
      </w:pPr>
      <w:r w:rsidRPr="00C47021">
        <w:rPr>
          <w:szCs w:val="24"/>
        </w:rPr>
        <w:t>Rozporządzenie</w:t>
      </w:r>
      <w:r w:rsidRPr="00C47021">
        <w:rPr>
          <w:szCs w:val="24"/>
        </w:rPr>
        <w:tab/>
        <w:t>Mi</w:t>
      </w:r>
      <w:r w:rsidR="006C6920" w:rsidRPr="00C47021">
        <w:rPr>
          <w:szCs w:val="24"/>
        </w:rPr>
        <w:t xml:space="preserve">nistra Infrastruktury z dnia 6 lutego </w:t>
      </w:r>
      <w:r w:rsidRPr="00C47021">
        <w:rPr>
          <w:szCs w:val="24"/>
        </w:rPr>
        <w:t>200</w:t>
      </w:r>
      <w:r w:rsidR="006C6920" w:rsidRPr="00C47021">
        <w:rPr>
          <w:szCs w:val="24"/>
        </w:rPr>
        <w:t>3 r. w sprawie bezpieczeństwa i </w:t>
      </w:r>
      <w:r w:rsidRPr="00C47021">
        <w:rPr>
          <w:szCs w:val="24"/>
        </w:rPr>
        <w:t>higieny pracy podczas wykonywania robót budowlanych (Dz. U. Nr</w:t>
      </w:r>
      <w:r w:rsidR="006C6920" w:rsidRPr="00C47021">
        <w:rPr>
          <w:szCs w:val="24"/>
        </w:rPr>
        <w:t xml:space="preserve"> </w:t>
      </w:r>
      <w:r w:rsidRPr="00C47021">
        <w:rPr>
          <w:szCs w:val="24"/>
        </w:rPr>
        <w:t>47, poz.401).</w:t>
      </w:r>
    </w:p>
    <w:p w:rsidR="00514424" w:rsidRPr="00C47021" w:rsidRDefault="00514424" w:rsidP="00514424">
      <w:pPr>
        <w:pStyle w:val="Punktory"/>
        <w:rPr>
          <w:szCs w:val="24"/>
        </w:rPr>
      </w:pPr>
      <w:r w:rsidRPr="00C47021">
        <w:rPr>
          <w:szCs w:val="24"/>
        </w:rPr>
        <w:t>Rozporządzenie</w:t>
      </w:r>
      <w:r w:rsidRPr="00C47021">
        <w:rPr>
          <w:szCs w:val="24"/>
        </w:rPr>
        <w:tab/>
        <w:t xml:space="preserve"> Ministra Infrastruktury z dnia 23 czerwca 2003 r. w sprawie informacji dotyczącej bezpieczeństwa i ochrony zdrowia oraz planu bezpieczeństwa i ochrony zdrowia (Dz. U. z 2003 r. Nr 120, poz. 1126).</w:t>
      </w:r>
    </w:p>
    <w:p w:rsidR="003626C6" w:rsidRPr="00C47021" w:rsidRDefault="003626C6" w:rsidP="008514D7">
      <w:pPr>
        <w:pStyle w:val="Punktory"/>
        <w:rPr>
          <w:szCs w:val="24"/>
        </w:rPr>
      </w:pPr>
      <w:r w:rsidRPr="00C47021">
        <w:rPr>
          <w:szCs w:val="24"/>
        </w:rPr>
        <w:t>Rozporządzenie</w:t>
      </w:r>
      <w:r w:rsidR="006C6920" w:rsidRPr="00C47021">
        <w:rPr>
          <w:szCs w:val="24"/>
        </w:rPr>
        <w:t xml:space="preserve"> </w:t>
      </w:r>
      <w:r w:rsidRPr="00C47021">
        <w:rPr>
          <w:szCs w:val="24"/>
        </w:rPr>
        <w:t>Ministra Infrastruktury z dnia 12</w:t>
      </w:r>
      <w:r w:rsidR="006C6920" w:rsidRPr="00C47021">
        <w:rPr>
          <w:szCs w:val="24"/>
        </w:rPr>
        <w:t xml:space="preserve"> kwietnia </w:t>
      </w:r>
      <w:r w:rsidRPr="00C47021">
        <w:rPr>
          <w:szCs w:val="24"/>
        </w:rPr>
        <w:t xml:space="preserve">2002 r. w sprawie warunków technicznych, jakim powinny odpowiadać budynki i ich usytuowanie (Dz. U. </w:t>
      </w:r>
      <w:r w:rsidR="006C6920" w:rsidRPr="00C47021">
        <w:rPr>
          <w:szCs w:val="24"/>
        </w:rPr>
        <w:t>z 2019 r.</w:t>
      </w:r>
      <w:r w:rsidRPr="00C47021">
        <w:rPr>
          <w:szCs w:val="24"/>
        </w:rPr>
        <w:t xml:space="preserve"> poz. </w:t>
      </w:r>
      <w:r w:rsidR="006C6920" w:rsidRPr="00C47021">
        <w:rPr>
          <w:szCs w:val="24"/>
        </w:rPr>
        <w:t>1065).</w:t>
      </w:r>
    </w:p>
    <w:p w:rsidR="003626C6" w:rsidRPr="00C47021" w:rsidRDefault="003626C6" w:rsidP="006C6920">
      <w:pPr>
        <w:pStyle w:val="Punktory"/>
      </w:pPr>
      <w:r w:rsidRPr="00C47021">
        <w:t>Rozporządzenie Ministra Infrastruktury z dnia 11</w:t>
      </w:r>
      <w:r w:rsidR="006C6920" w:rsidRPr="00C47021">
        <w:t xml:space="preserve"> sierpnia </w:t>
      </w:r>
      <w:r w:rsidRPr="00C47021">
        <w:t>2004 r. w sprawie systemów oceny zgodności, wymagań, jakie powinny spełniać notyfikowane jednostki uczestniczące w ocenie zgodności oraz sposobu oznaczenia wyrobów budowlanych oznakowaniem CE (</w:t>
      </w:r>
      <w:r w:rsidR="006C6920" w:rsidRPr="00C47021">
        <w:rPr>
          <w:szCs w:val="24"/>
        </w:rPr>
        <w:t xml:space="preserve">Dz.U. 2004 Nr 195 poz. </w:t>
      </w:r>
      <w:r w:rsidR="006C6920" w:rsidRPr="00E95F24">
        <w:rPr>
          <w:szCs w:val="24"/>
        </w:rPr>
        <w:t>2011</w:t>
      </w:r>
      <w:r w:rsidRPr="00E95F24">
        <w:t>).</w:t>
      </w:r>
    </w:p>
    <w:p w:rsidR="003626C6" w:rsidRPr="00C47021" w:rsidRDefault="003626C6" w:rsidP="008514D7">
      <w:pPr>
        <w:pStyle w:val="Punktory"/>
        <w:rPr>
          <w:szCs w:val="24"/>
        </w:rPr>
      </w:pPr>
      <w:r w:rsidRPr="00C47021">
        <w:rPr>
          <w:szCs w:val="24"/>
        </w:rPr>
        <w:lastRenderedPageBreak/>
        <w:t>Rozporządzenie</w:t>
      </w:r>
      <w:r w:rsidRPr="00C47021">
        <w:rPr>
          <w:szCs w:val="24"/>
        </w:rPr>
        <w:tab/>
        <w:t xml:space="preserve">Ministra Infrastruktury z </w:t>
      </w:r>
      <w:r w:rsidR="006C6920" w:rsidRPr="00C47021">
        <w:rPr>
          <w:szCs w:val="24"/>
        </w:rPr>
        <w:t xml:space="preserve">dnia 2 września </w:t>
      </w:r>
      <w:r w:rsidRPr="00C47021">
        <w:rPr>
          <w:szCs w:val="24"/>
        </w:rPr>
        <w:t>2004 r. w sprawie szczegółowego zakresu i formy dokumentacji projektowej, specyfikacji technicznych wykonania i odbioru robót oraz programu funkc</w:t>
      </w:r>
      <w:r w:rsidR="006C6920" w:rsidRPr="00C47021">
        <w:rPr>
          <w:szCs w:val="24"/>
        </w:rPr>
        <w:t>jonalno-użytkowego (Dz. U. z 2013</w:t>
      </w:r>
      <w:r w:rsidRPr="00C47021">
        <w:rPr>
          <w:szCs w:val="24"/>
        </w:rPr>
        <w:t xml:space="preserve"> r. poz. </w:t>
      </w:r>
      <w:r w:rsidR="006C6920" w:rsidRPr="00C47021">
        <w:rPr>
          <w:szCs w:val="24"/>
        </w:rPr>
        <w:t>1129</w:t>
      </w:r>
      <w:r w:rsidRPr="00C47021">
        <w:rPr>
          <w:szCs w:val="24"/>
        </w:rPr>
        <w:t>).</w:t>
      </w:r>
    </w:p>
    <w:p w:rsidR="003626C6" w:rsidRPr="00C47021" w:rsidRDefault="003626C6" w:rsidP="00514424">
      <w:pPr>
        <w:pStyle w:val="Punktory"/>
      </w:pPr>
      <w:r w:rsidRPr="00C47021">
        <w:t>Rozporządzenie</w:t>
      </w:r>
      <w:r w:rsidRPr="00C47021">
        <w:tab/>
        <w:t xml:space="preserve">Ministra Spraw Wewnętrznych i Administracji </w:t>
      </w:r>
      <w:r w:rsidR="00514424" w:rsidRPr="00C47021">
        <w:t>z dnia 7 czerwca 2010 r. w sprawie ochrony przeciwpożarowej budynków, innych obiektów budowlanych i terenów</w:t>
      </w:r>
      <w:r w:rsidRPr="00C47021">
        <w:t xml:space="preserve"> (</w:t>
      </w:r>
      <w:r w:rsidR="006C6920" w:rsidRPr="00C47021">
        <w:rPr>
          <w:szCs w:val="24"/>
        </w:rPr>
        <w:t>Dz.U. 2010 nr 109 poz. 719</w:t>
      </w:r>
      <w:r w:rsidRPr="00C47021">
        <w:t>)</w:t>
      </w:r>
      <w:r w:rsidR="00514424" w:rsidRPr="00C47021">
        <w:t>.</w:t>
      </w:r>
    </w:p>
    <w:p w:rsidR="003626C6" w:rsidRPr="00C47021" w:rsidRDefault="00514424" w:rsidP="00514424">
      <w:pPr>
        <w:pStyle w:val="Punktory"/>
      </w:pPr>
      <w:r w:rsidRPr="00C47021">
        <w:t>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3626C6" w:rsidRPr="00C47021">
        <w:t xml:space="preserve"> (</w:t>
      </w:r>
      <w:r w:rsidRPr="00C47021">
        <w:rPr>
          <w:szCs w:val="24"/>
        </w:rPr>
        <w:t>Dz.U. 2019 poz. 1311</w:t>
      </w:r>
      <w:r w:rsidR="003626C6" w:rsidRPr="00C47021">
        <w:t>),</w:t>
      </w:r>
    </w:p>
    <w:p w:rsidR="003626C6" w:rsidRPr="00C47021" w:rsidRDefault="003626C6" w:rsidP="00A81A0C">
      <w:pPr>
        <w:pStyle w:val="Nagwek2"/>
      </w:pPr>
      <w:bookmarkStart w:id="111" w:name="__RefHeading___Toc472342180"/>
      <w:bookmarkStart w:id="112" w:name="bookmark55"/>
      <w:bookmarkStart w:id="113" w:name="_Toc98223793"/>
      <w:bookmarkEnd w:id="111"/>
      <w:r w:rsidRPr="00C47021">
        <w:t>Normy</w:t>
      </w:r>
      <w:bookmarkEnd w:id="112"/>
      <w:bookmarkEnd w:id="113"/>
    </w:p>
    <w:p w:rsidR="003626C6" w:rsidRPr="00C47021" w:rsidRDefault="003626C6" w:rsidP="00802A75">
      <w:pPr>
        <w:pStyle w:val="Punktory"/>
      </w:pPr>
      <w:r w:rsidRPr="00C47021">
        <w:t>PN-EN 12050-1 Gospodarka ściekowej</w:t>
      </w:r>
    </w:p>
    <w:p w:rsidR="003626C6" w:rsidRPr="00C47021" w:rsidRDefault="003626C6" w:rsidP="00802A75">
      <w:pPr>
        <w:pStyle w:val="Punktory"/>
      </w:pPr>
      <w:r w:rsidRPr="00C47021">
        <w:t>PN-81/B-10725 Próby szczelności.</w:t>
      </w:r>
    </w:p>
    <w:p w:rsidR="00FF5B73" w:rsidRPr="00C20F8B" w:rsidRDefault="00FF5B73" w:rsidP="00FF5B73">
      <w:pPr>
        <w:pStyle w:val="Punktory"/>
      </w:pPr>
      <w:bookmarkStart w:id="114" w:name="bookmark56"/>
      <w:r w:rsidRPr="00C20F8B">
        <w:t>PN-EN 752-1:2000 Zewnętrzne systemy kanalizacyjne. Pojęcia ogólne i definicje</w:t>
      </w:r>
    </w:p>
    <w:p w:rsidR="00FF5B73" w:rsidRPr="00C20F8B" w:rsidRDefault="00FF5B73" w:rsidP="00FF5B73">
      <w:pPr>
        <w:pStyle w:val="Punktory"/>
      </w:pPr>
      <w:r w:rsidRPr="00C20F8B">
        <w:t>PN-EN 752-2:2000 Zewnętrzne systemy kanalizacyjne. Wymagania</w:t>
      </w:r>
    </w:p>
    <w:p w:rsidR="00FF5B73" w:rsidRPr="00C20F8B" w:rsidRDefault="00FF5B73" w:rsidP="00FF5B73">
      <w:pPr>
        <w:pStyle w:val="Punktory"/>
      </w:pPr>
      <w:r w:rsidRPr="00C20F8B">
        <w:t>PN-EN 752-3:2000 Zewnętrzne systemy kanalizacyjne. Planowanie</w:t>
      </w:r>
    </w:p>
    <w:p w:rsidR="00FF5B73" w:rsidRPr="00C20F8B" w:rsidRDefault="00FF5B73" w:rsidP="00FF5B73">
      <w:pPr>
        <w:pStyle w:val="Punktory"/>
      </w:pPr>
      <w:r w:rsidRPr="00C20F8B">
        <w:t>PN-EN 752-4:2001 Zewnętrzne systemy kanalizacyjne. Obliczenia hydrauliczne i oddziaływanie na środowisko</w:t>
      </w:r>
    </w:p>
    <w:p w:rsidR="00FF5B73" w:rsidRPr="00C20F8B" w:rsidRDefault="00FF5B73" w:rsidP="00FF5B73">
      <w:pPr>
        <w:pStyle w:val="Punktory"/>
      </w:pPr>
      <w:r w:rsidRPr="00C20F8B">
        <w:t>PN-EN 752-5:2001 Zewnętrzne systemy kanalizacyjne. Modernizacja</w:t>
      </w:r>
    </w:p>
    <w:p w:rsidR="00FF5B73" w:rsidRPr="00C20F8B" w:rsidRDefault="00FF5B73" w:rsidP="00FF5B73">
      <w:pPr>
        <w:pStyle w:val="Punktory"/>
      </w:pPr>
      <w:r w:rsidRPr="00C20F8B">
        <w:t>PN-EN 752-6:2002 Zewnętrzne systemy kanalizacyjne. Część 6: Układy pompowe</w:t>
      </w:r>
    </w:p>
    <w:p w:rsidR="00FF5B73" w:rsidRPr="00C20F8B" w:rsidRDefault="00FF5B73" w:rsidP="00FF5B73">
      <w:pPr>
        <w:pStyle w:val="Punktory"/>
      </w:pPr>
      <w:r w:rsidRPr="00C20F8B">
        <w:t xml:space="preserve">PN-EN 1401-1:1999 Systemy przewodowe z tworzyw sztucznych - Podziemne bezciśnieniowe systemy przewodowe z niezmiękczonego </w:t>
      </w:r>
      <w:proofErr w:type="spellStart"/>
      <w:r w:rsidRPr="00C20F8B">
        <w:t>poli</w:t>
      </w:r>
      <w:proofErr w:type="spellEnd"/>
      <w:r w:rsidRPr="00C20F8B">
        <w:t>(chlorku winylu) (PVC-U) do odwadniania i kanalizacji - Wymagania dotyczące rur, kształtek i systemu</w:t>
      </w:r>
    </w:p>
    <w:p w:rsidR="00FF5B73" w:rsidRPr="00C20F8B" w:rsidRDefault="00FF5B73" w:rsidP="00FF5B73">
      <w:pPr>
        <w:pStyle w:val="Punktory"/>
      </w:pPr>
      <w:r w:rsidRPr="00C20F8B">
        <w:t xml:space="preserve">PN-EN 13598-1:2005 Systemy przewodów rurowych z tworzyw sztucznych do podziemnej bezciśnieniowej kanalizacji deszczowej i sanitarnej -- </w:t>
      </w:r>
      <w:proofErr w:type="spellStart"/>
      <w:r w:rsidRPr="00C20F8B">
        <w:t>Nieplastyfikowany</w:t>
      </w:r>
      <w:proofErr w:type="spellEnd"/>
      <w:r w:rsidRPr="00C20F8B">
        <w:t xml:space="preserve"> </w:t>
      </w:r>
      <w:proofErr w:type="spellStart"/>
      <w:r w:rsidRPr="00C20F8B">
        <w:t>poli</w:t>
      </w:r>
      <w:proofErr w:type="spellEnd"/>
      <w:r w:rsidRPr="00C20F8B">
        <w:t>(chlorek winylu)</w:t>
      </w:r>
      <w:r>
        <w:t xml:space="preserve"> </w:t>
      </w:r>
      <w:r w:rsidRPr="00C20F8B">
        <w:t>(PVC-U), polipropylen (PP) i polietylen (PE) -- Część 1: Specyfikacje techniczne kształtek pomocniczych wraz z płytkimi studzienkami inspekcyjnymi</w:t>
      </w:r>
    </w:p>
    <w:p w:rsidR="00FF5B73" w:rsidRPr="00C20F8B" w:rsidRDefault="00FF5B73" w:rsidP="00FF5B73">
      <w:pPr>
        <w:pStyle w:val="Punktory"/>
      </w:pPr>
      <w:r w:rsidRPr="00C20F8B">
        <w:t>PN-EN 1610:2002 Budowa i badania przewodów kanalizacyjnych</w:t>
      </w:r>
    </w:p>
    <w:p w:rsidR="00FF5B73" w:rsidRPr="00C20F8B" w:rsidRDefault="00FF5B73" w:rsidP="00FF5B73">
      <w:pPr>
        <w:pStyle w:val="Punktory"/>
      </w:pPr>
      <w:r w:rsidRPr="00C20F8B">
        <w:t>PN-EN 1671:2001 Zewnętrzne systemy kanalizacji ciśnieniowej</w:t>
      </w:r>
    </w:p>
    <w:p w:rsidR="00FF5B73" w:rsidRPr="00C20F8B" w:rsidRDefault="00FF5B73" w:rsidP="00FF5B73">
      <w:pPr>
        <w:pStyle w:val="Punktory"/>
      </w:pPr>
      <w:r w:rsidRPr="00C20F8B">
        <w:t xml:space="preserve">PN-85/C-89205 Rury kanalizacyjne z </w:t>
      </w:r>
      <w:proofErr w:type="spellStart"/>
      <w:r w:rsidRPr="00C20F8B">
        <w:t>nieplastyfikowanego</w:t>
      </w:r>
      <w:proofErr w:type="spellEnd"/>
      <w:r w:rsidRPr="00C20F8B">
        <w:t xml:space="preserve"> polichlorku winylu</w:t>
      </w:r>
    </w:p>
    <w:p w:rsidR="00FF5B73" w:rsidRPr="00C20F8B" w:rsidRDefault="00FF5B73" w:rsidP="00FF5B73">
      <w:pPr>
        <w:pStyle w:val="Punktory"/>
      </w:pPr>
      <w:r w:rsidRPr="00C20F8B">
        <w:t xml:space="preserve">PN-81/C-89203 Kształtki kanalizacyjne z </w:t>
      </w:r>
      <w:proofErr w:type="spellStart"/>
      <w:r w:rsidRPr="00C20F8B">
        <w:t>nieplastyfikowanego</w:t>
      </w:r>
      <w:proofErr w:type="spellEnd"/>
      <w:r w:rsidRPr="00C20F8B">
        <w:t xml:space="preserve"> polichlorku winylu</w:t>
      </w:r>
    </w:p>
    <w:p w:rsidR="00FF5B73" w:rsidRPr="00C20F8B" w:rsidRDefault="00FF5B73" w:rsidP="00FF5B73">
      <w:pPr>
        <w:pStyle w:val="Punktory"/>
      </w:pPr>
      <w:r w:rsidRPr="00C20F8B">
        <w:t xml:space="preserve">ISO 4435:1991 (E) Rury i łączniki rurowe z </w:t>
      </w:r>
      <w:proofErr w:type="spellStart"/>
      <w:r w:rsidRPr="00C20F8B">
        <w:t>nieplastyfikowanego</w:t>
      </w:r>
      <w:proofErr w:type="spellEnd"/>
      <w:r w:rsidRPr="00C20F8B">
        <w:t xml:space="preserve"> polichlorku winylu (PCW-U) dla podziemnych systemów odwadniających i ściekowych – Warunki techniczne</w:t>
      </w:r>
    </w:p>
    <w:p w:rsidR="00FF5B73" w:rsidRPr="00C20F8B" w:rsidRDefault="00FF5B73" w:rsidP="00FF5B73">
      <w:pPr>
        <w:pStyle w:val="Punktory"/>
      </w:pPr>
      <w:r w:rsidRPr="00C20F8B">
        <w:t>PN-B-10729:1999 Kanalizacja – studzienki kanalizacyjne</w:t>
      </w:r>
    </w:p>
    <w:p w:rsidR="00FF5B73" w:rsidRPr="00C20F8B" w:rsidRDefault="00FF5B73" w:rsidP="00FF5B73">
      <w:pPr>
        <w:pStyle w:val="Punktory"/>
      </w:pPr>
      <w:r w:rsidRPr="00C20F8B">
        <w:t>PN-H-74051-00 Włazy kanałowe. Ogólne wymagania i badania</w:t>
      </w:r>
    </w:p>
    <w:p w:rsidR="00FF5B73" w:rsidRPr="00C20F8B" w:rsidRDefault="00FF5B73" w:rsidP="00FF5B73">
      <w:pPr>
        <w:pStyle w:val="Punktory"/>
      </w:pPr>
      <w:r w:rsidRPr="00C20F8B">
        <w:t>PN-H-74051-02 Włazy kanałowe. Klasy B, C, D (włazy typu ciężkiego)</w:t>
      </w:r>
    </w:p>
    <w:p w:rsidR="00FF5B73" w:rsidRPr="00C20F8B" w:rsidRDefault="00FF5B73" w:rsidP="00FF5B73">
      <w:pPr>
        <w:pStyle w:val="Punktory"/>
      </w:pPr>
      <w:r w:rsidRPr="00C20F8B">
        <w:t>PN-EN 13101:2005 Stopnie do studzienek włazowych. Wymagania, znakowanie, badania i ocena zgodności</w:t>
      </w:r>
    </w:p>
    <w:p w:rsidR="00FF5B73" w:rsidRPr="00C20F8B" w:rsidRDefault="00FF5B73" w:rsidP="00FF5B73">
      <w:pPr>
        <w:pStyle w:val="Punktory"/>
      </w:pPr>
      <w:r w:rsidRPr="00C20F8B">
        <w:t>PN-EN 124:2000 Zwieńczenia wpustów i studzienek kanalizacyjnych do nawierzchni dla ruchu pieszego i kołowego. Zasady konstrukcji, badania typu, znakowanie, sterowanie jakością</w:t>
      </w:r>
    </w:p>
    <w:p w:rsidR="00A81A0C" w:rsidRDefault="00A81A0C" w:rsidP="00A81A0C">
      <w:pPr>
        <w:pStyle w:val="NORMA"/>
        <w:rPr>
          <w:rStyle w:val="Nagwek21"/>
          <w:b w:val="0"/>
          <w:bCs w:val="0"/>
          <w:i w:val="0"/>
          <w:iCs w:val="0"/>
          <w:color w:val="auto"/>
          <w:sz w:val="28"/>
          <w:szCs w:val="28"/>
        </w:rPr>
      </w:pPr>
    </w:p>
    <w:p w:rsidR="00C417F0" w:rsidRPr="00A81A0C" w:rsidRDefault="00C417F0" w:rsidP="00A81A0C">
      <w:pPr>
        <w:pStyle w:val="NORMA"/>
        <w:rPr>
          <w:rStyle w:val="Nagwek21"/>
          <w:b w:val="0"/>
          <w:bCs w:val="0"/>
          <w:i w:val="0"/>
          <w:iCs w:val="0"/>
          <w:color w:val="auto"/>
          <w:sz w:val="28"/>
          <w:szCs w:val="28"/>
        </w:rPr>
      </w:pPr>
    </w:p>
    <w:p w:rsidR="003626C6" w:rsidRPr="00C47021" w:rsidRDefault="003626C6" w:rsidP="00A81A0C">
      <w:pPr>
        <w:pStyle w:val="Nagwek1"/>
      </w:pPr>
      <w:bookmarkStart w:id="115" w:name="_Toc98223794"/>
      <w:r w:rsidRPr="00C47021">
        <w:rPr>
          <w:rStyle w:val="Nagwek21"/>
          <w:b/>
          <w:bCs w:val="0"/>
          <w:i w:val="0"/>
          <w:iCs w:val="0"/>
          <w:color w:val="auto"/>
          <w:sz w:val="28"/>
          <w:szCs w:val="32"/>
          <w:u w:val="none"/>
        </w:rPr>
        <w:lastRenderedPageBreak/>
        <w:t>Posiadane informacje i dokumenty niezbędne d</w:t>
      </w:r>
      <w:bookmarkEnd w:id="114"/>
      <w:r w:rsidRPr="00C47021">
        <w:rPr>
          <w:rStyle w:val="Nagwek21"/>
          <w:b/>
          <w:bCs w:val="0"/>
          <w:i w:val="0"/>
          <w:iCs w:val="0"/>
          <w:color w:val="auto"/>
          <w:sz w:val="28"/>
          <w:szCs w:val="32"/>
          <w:u w:val="none"/>
        </w:rPr>
        <w:t>o zaplanowania robót budowlanych</w:t>
      </w:r>
      <w:bookmarkEnd w:id="115"/>
    </w:p>
    <w:p w:rsidR="003626C6" w:rsidRPr="00C47021" w:rsidRDefault="003626C6" w:rsidP="00A81A0C">
      <w:pPr>
        <w:pStyle w:val="Nagwek2"/>
      </w:pPr>
      <w:bookmarkStart w:id="116" w:name="__RefHeading___Toc472342182"/>
      <w:bookmarkStart w:id="117" w:name="bookmark57"/>
      <w:bookmarkStart w:id="118" w:name="_Toc98223795"/>
      <w:bookmarkEnd w:id="116"/>
      <w:r w:rsidRPr="00C47021">
        <w:t>Dokumenty będące w posiadaniu</w:t>
      </w:r>
      <w:bookmarkEnd w:id="117"/>
      <w:r w:rsidRPr="00C47021">
        <w:t xml:space="preserve"> Zamawiającego:</w:t>
      </w:r>
      <w:bookmarkEnd w:id="118"/>
    </w:p>
    <w:p w:rsidR="0034750B" w:rsidRPr="00C47021" w:rsidRDefault="0034750B" w:rsidP="0034750B">
      <w:pPr>
        <w:pStyle w:val="NORMA"/>
      </w:pPr>
      <w:r w:rsidRPr="00C47021">
        <w:t>Przedstawione w załącznikach do PFU mapy, koncepcje i inne są materiałem wyjściowym dla Wykonawcy do sporządzenia własnych opracowań dla zadań wchodzących w skład opracowania. Zamawiający dopuszcza zmiany w stosunku do przedstawionych opracowań, pod warunkiem akceptacji przez Zamawiającego rozwiązań alternatywnych oraz uzyskania przez Wykonawcę wszelkich niezbędnych uzgodnień ze stronami i osobami zainteresowanymi.</w:t>
      </w:r>
    </w:p>
    <w:p w:rsidR="0034750B" w:rsidRPr="00C47021" w:rsidRDefault="0034750B" w:rsidP="0034750B">
      <w:pPr>
        <w:pStyle w:val="NORMA"/>
      </w:pPr>
      <w:r w:rsidRPr="00C47021">
        <w:t xml:space="preserve">Na Wykonawcy ciąży obowiązek zaprojektowania rozwiązań technicznych i technologicznych zgodnych z aktualnie obowiązującymi przepisami i uwzględniających zaawansowanie technologiczne dostępnych na rynku rozwiązań umożliwiających skuteczny odbiór ścieków od mieszkańców. Opracowana przez Wykonawcę Dokumentacja Projektowa musi obejmować cały zakres objęty niniejszym PFU i umożliwić odbiór ścieków od wszystkich posesji zlokalizowanych na obszarach przewidzianych do skanalizowania. </w:t>
      </w:r>
    </w:p>
    <w:p w:rsidR="006A1043" w:rsidRPr="006D51A5" w:rsidRDefault="006A1043" w:rsidP="0034750B">
      <w:pPr>
        <w:pStyle w:val="NORMA"/>
      </w:pPr>
      <w:r w:rsidRPr="006D51A5">
        <w:t xml:space="preserve">Inwestor posiada warunki techniczne z dnia </w:t>
      </w:r>
      <w:r w:rsidR="00860C89" w:rsidRPr="006D51A5">
        <w:t>04.03.2022</w:t>
      </w:r>
      <w:r w:rsidRPr="006D51A5">
        <w:t xml:space="preserve"> r. </w:t>
      </w:r>
      <w:r w:rsidR="006D51A5" w:rsidRPr="006D51A5">
        <w:t xml:space="preserve">znak: Dr.7021.4.K.2022 </w:t>
      </w:r>
      <w:r w:rsidRPr="006D51A5">
        <w:t xml:space="preserve">wydane przez </w:t>
      </w:r>
      <w:r w:rsidR="006D51A5" w:rsidRPr="006D51A5">
        <w:t>Gminę Łoniów</w:t>
      </w:r>
      <w:r w:rsidRPr="006D51A5">
        <w:t xml:space="preserve"> na potrzeby wykonania kanalizacji sanitarnej.</w:t>
      </w:r>
    </w:p>
    <w:p w:rsidR="003626C6" w:rsidRPr="00C47021" w:rsidRDefault="003626C6" w:rsidP="00A81A0C">
      <w:pPr>
        <w:pStyle w:val="Nagwek2"/>
        <w:rPr>
          <w:szCs w:val="24"/>
        </w:rPr>
      </w:pPr>
      <w:bookmarkStart w:id="119" w:name="__RefHeading___Toc472342183"/>
      <w:bookmarkStart w:id="120" w:name="bookmark58"/>
      <w:bookmarkStart w:id="121" w:name="_Toc98223796"/>
      <w:bookmarkEnd w:id="119"/>
      <w:r w:rsidRPr="00C47021">
        <w:t>Dodatkowe dokumenty do uzyskania w imieniu  Zamawiającego</w:t>
      </w:r>
      <w:bookmarkEnd w:id="120"/>
      <w:r w:rsidRPr="00C47021">
        <w:t>:</w:t>
      </w:r>
      <w:bookmarkEnd w:id="121"/>
    </w:p>
    <w:p w:rsidR="00D25AEF" w:rsidRPr="00C47021" w:rsidRDefault="00BA40E6" w:rsidP="006A1043">
      <w:pPr>
        <w:pStyle w:val="NORMA"/>
      </w:pPr>
      <w:r w:rsidRPr="00C47021">
        <w:t xml:space="preserve">Wykonawca uzyska wszelkie wymagane zgodnie z prawem polskim uzgodnienia, zgody, opinie, dokumentacje i decyzje administracyjne niezbędne dla zaprojektowania, wybudowania, uruchomienia i przekazania do użytkowania w tym uzgodnienia z Zespołem Uzgodnień Dokumentacji Projektowej lub inną jednostka koordynującą dokumentacje </w:t>
      </w:r>
      <w:r w:rsidR="00D25AEF" w:rsidRPr="00C47021">
        <w:t>zgodnie z </w:t>
      </w:r>
      <w:r w:rsidRPr="00C47021">
        <w:t>obowiązującymi przepisami, uzgodnienia z zarządami dróg</w:t>
      </w:r>
      <w:r w:rsidR="008D4116">
        <w:t xml:space="preserve"> gminnych</w:t>
      </w:r>
      <w:r w:rsidR="00995F5D">
        <w:t xml:space="preserve">, powiatowych </w:t>
      </w:r>
      <w:r w:rsidR="002858F2">
        <w:t>(</w:t>
      </w:r>
      <w:r w:rsidR="00995F5D">
        <w:t>Decyzja na wejście w pas drogowy oraz wykonanie zjazdu z pompowni)</w:t>
      </w:r>
      <w:r w:rsidR="008D4116">
        <w:t xml:space="preserve"> i krajowych</w:t>
      </w:r>
      <w:r w:rsidR="00995F5D">
        <w:t xml:space="preserve"> (Decyzja na wejście w pas drogowy)</w:t>
      </w:r>
      <w:r w:rsidRPr="00C47021">
        <w:t xml:space="preserve">, Państwowym Gospodarstwem Wodnym </w:t>
      </w:r>
      <w:r w:rsidR="00D25AEF" w:rsidRPr="00C47021">
        <w:t>Wody Polskie</w:t>
      </w:r>
      <w:r w:rsidRPr="00C47021">
        <w:t xml:space="preserve">, Państwowym Inspektorem Sanitarnym, operatorem energetycznym, </w:t>
      </w:r>
      <w:r w:rsidR="00D25AEF" w:rsidRPr="00C47021">
        <w:t>operatorem telekomunikac</w:t>
      </w:r>
      <w:r w:rsidR="00B01F87">
        <w:t>yjnym, PGNiG</w:t>
      </w:r>
      <w:r w:rsidR="00F02D25">
        <w:t xml:space="preserve">, </w:t>
      </w:r>
      <w:r w:rsidR="008D4116" w:rsidRPr="00352DEE">
        <w:t>przejście pod torami kolejowymi</w:t>
      </w:r>
      <w:r w:rsidR="00352DEE" w:rsidRPr="00352DEE">
        <w:rPr>
          <w:rFonts w:cs="Arial"/>
          <w:bCs/>
          <w:iCs/>
          <w:szCs w:val="18"/>
        </w:rPr>
        <w:t xml:space="preserve"> linii kolejowej nr 70 Włoszczowice – Chmielów odcinek Strzegomek - Chmielów</w:t>
      </w:r>
      <w:r w:rsidR="008D4116" w:rsidRPr="00352DEE">
        <w:t xml:space="preserve"> i uzyskanie decyzji o ustaleniu lokalizacji inwestycji celu publicznego na terenach zamkniętych </w:t>
      </w:r>
      <w:r w:rsidRPr="00352DEE">
        <w:t xml:space="preserve">i inne niewyszczególnione, a niezbędne do realizacji zadania. </w:t>
      </w:r>
    </w:p>
    <w:p w:rsidR="00C417F0" w:rsidRPr="00B01F87" w:rsidRDefault="00BA40E6" w:rsidP="002858F2">
      <w:pPr>
        <w:pStyle w:val="NORMA"/>
        <w:rPr>
          <w:rStyle w:val="Pogrubienie"/>
          <w:rFonts w:cs="Times New Roman"/>
          <w:b w:val="0"/>
          <w:shd w:val="clear" w:color="auto" w:fill="auto"/>
        </w:rPr>
      </w:pPr>
      <w:r w:rsidRPr="00C47021">
        <w:t xml:space="preserve">Załączniki będące częścią opracowania stanowią wstępne koncepcje i mapy poglądowe, na których zaznaczono przewidywany zakres i lokalizacje obiektów, sieci kanalizacyjnych. Przekazane Wykonawcy mapy są jedynie </w:t>
      </w:r>
      <w:r w:rsidR="00D25AEF" w:rsidRPr="00C47021">
        <w:t xml:space="preserve">poglądowymi </w:t>
      </w:r>
      <w:r w:rsidRPr="00C47021">
        <w:t xml:space="preserve">mapami </w:t>
      </w:r>
      <w:r w:rsidR="00D25AEF" w:rsidRPr="00C47021">
        <w:t>zasadniczymi</w:t>
      </w:r>
      <w:r w:rsidRPr="00C47021">
        <w:t xml:space="preserve"> i nie są</w:t>
      </w:r>
      <w:r w:rsidR="00B01F87">
        <w:t xml:space="preserve"> mapami do celów projektowych, </w:t>
      </w:r>
      <w:r w:rsidRPr="00C47021">
        <w:t xml:space="preserve"> wskazane trasy sieci kanalizacyjnych</w:t>
      </w:r>
      <w:r w:rsidR="00E95F24">
        <w:t xml:space="preserve"> i przyłączy</w:t>
      </w:r>
      <w:r w:rsidR="0051093B">
        <w:t xml:space="preserve"> nie</w:t>
      </w:r>
      <w:r w:rsidRPr="00C47021">
        <w:t xml:space="preserve"> </w:t>
      </w:r>
      <w:r w:rsidR="00B01F87">
        <w:t xml:space="preserve">zostały uzgodnione </w:t>
      </w:r>
      <w:r w:rsidR="00E95F24">
        <w:br/>
      </w:r>
      <w:r w:rsidR="00B01F87">
        <w:t>z mieszkańcami i</w:t>
      </w:r>
      <w:r w:rsidR="0051093B">
        <w:t xml:space="preserve"> nie</w:t>
      </w:r>
      <w:r w:rsidRPr="00C47021">
        <w:t xml:space="preserve"> są wiążące dla Wykonawcy. </w:t>
      </w:r>
    </w:p>
    <w:p w:rsidR="0034750B" w:rsidRPr="00C47021" w:rsidRDefault="00BA40E6" w:rsidP="0034750B">
      <w:pPr>
        <w:pStyle w:val="NORMA"/>
        <w:rPr>
          <w:rStyle w:val="Pogrubienie"/>
        </w:rPr>
      </w:pPr>
      <w:r w:rsidRPr="00C47021">
        <w:rPr>
          <w:rStyle w:val="Pogrubienie"/>
        </w:rPr>
        <w:lastRenderedPageBreak/>
        <w:t>Mapy do celów projektowych</w:t>
      </w:r>
    </w:p>
    <w:p w:rsidR="00D25AEF" w:rsidRPr="00C47021" w:rsidRDefault="00BA40E6" w:rsidP="006A1043">
      <w:pPr>
        <w:pStyle w:val="NORMA"/>
      </w:pPr>
      <w:r w:rsidRPr="00C47021">
        <w:t xml:space="preserve">Wykonawca jest zobowiązany do uzyskania na swój koszt aktualnych map do celów projektowych na obszary objęte Kontraktem. </w:t>
      </w:r>
    </w:p>
    <w:p w:rsidR="00D25AEF" w:rsidRPr="00C47021" w:rsidRDefault="00BA40E6" w:rsidP="0034750B">
      <w:pPr>
        <w:pStyle w:val="NORMA"/>
        <w:rPr>
          <w:rStyle w:val="Pogrubienie"/>
        </w:rPr>
      </w:pPr>
      <w:r w:rsidRPr="00C47021">
        <w:rPr>
          <w:rStyle w:val="Pogrubienie"/>
        </w:rPr>
        <w:t xml:space="preserve">Mapa dla celów prawnych </w:t>
      </w:r>
    </w:p>
    <w:p w:rsidR="0034750B" w:rsidRPr="00C47021" w:rsidRDefault="00BA40E6" w:rsidP="006A1043">
      <w:pPr>
        <w:pStyle w:val="NORMA"/>
      </w:pPr>
      <w:r w:rsidRPr="00C47021">
        <w:t xml:space="preserve">Wykonawca jest zobowiązany do wykonania na swój koszt mapy dla celów prawnych, która winna określać granice służebności </w:t>
      </w:r>
      <w:proofErr w:type="spellStart"/>
      <w:r w:rsidRPr="00C47021">
        <w:t>przesyłu</w:t>
      </w:r>
      <w:proofErr w:type="spellEnd"/>
      <w:r w:rsidRPr="00C47021">
        <w:t xml:space="preserve"> jaka jest konieczna dla posadowienia i eksploatacji sieci kanalizacyjnej na każdej z nieruchomości obciążonej</w:t>
      </w:r>
      <w:r w:rsidR="0034750B" w:rsidRPr="00C47021">
        <w:t xml:space="preserve"> </w:t>
      </w:r>
      <w:r w:rsidRPr="00C47021">
        <w:t>(jeśli będą niezbędne).</w:t>
      </w:r>
    </w:p>
    <w:p w:rsidR="0034750B" w:rsidRPr="00C47021" w:rsidRDefault="00BA40E6" w:rsidP="006A1043">
      <w:pPr>
        <w:pStyle w:val="NORMA"/>
        <w:rPr>
          <w:rStyle w:val="Pogrubienie"/>
        </w:rPr>
      </w:pPr>
      <w:r w:rsidRPr="00C47021">
        <w:rPr>
          <w:rStyle w:val="Pogrubienie"/>
        </w:rPr>
        <w:t>Warunki hydrogeologiczne</w:t>
      </w:r>
    </w:p>
    <w:p w:rsidR="0034750B" w:rsidRDefault="00BA40E6" w:rsidP="006A1043">
      <w:pPr>
        <w:pStyle w:val="NORMA"/>
      </w:pPr>
      <w:r w:rsidRPr="00C47021">
        <w:t>Wykonawca wykona na swój koszt badania gruntowo-wodne w stopniu koniecznym dla zapewnienia właściwego zaprojektowania sieci, wysokiej jakości robót i ich bezpieczeństwa.</w:t>
      </w:r>
    </w:p>
    <w:p w:rsidR="00B01F87" w:rsidRPr="00C47021" w:rsidRDefault="00B01F87" w:rsidP="00B01F87">
      <w:pPr>
        <w:pStyle w:val="NORMA"/>
        <w:rPr>
          <w:rStyle w:val="Pogrubienie"/>
        </w:rPr>
      </w:pPr>
      <w:r w:rsidRPr="00C47021">
        <w:rPr>
          <w:rStyle w:val="Pogrubienie"/>
        </w:rPr>
        <w:t>Warunki geologiczne</w:t>
      </w:r>
    </w:p>
    <w:p w:rsidR="00B01F87" w:rsidRDefault="00352DEE" w:rsidP="00B01F87">
      <w:pPr>
        <w:pStyle w:val="NORMA"/>
      </w:pPr>
      <w:r>
        <w:t>Zamawiający posiada</w:t>
      </w:r>
      <w:r w:rsidR="00C417F0">
        <w:t xml:space="preserve"> dokumentację geologiczną</w:t>
      </w:r>
      <w:r>
        <w:t xml:space="preserve"> „</w:t>
      </w:r>
      <w:r w:rsidR="00BF053F">
        <w:rPr>
          <w:i/>
        </w:rPr>
        <w:t>Określenie warunków gruntowo – wodnych podłoża gruntowego projektowanej kanalizacji sanitarnej we wsi Łoniów, Łoniów Kolonia, Jasienica, Świniary Stare i Świniary Nowe, gmina Łoniów</w:t>
      </w:r>
      <w:r>
        <w:t>” opracowane dla projektu kanalizacji sanitarnej w sąsiedniej miejscowości Bogoria i Wnorów. Dokumentacja ta zostanie udostępniona Wykonawcy. Jeżeli będzie ona niewystarczająca dla celów projektowych i uzyskania pozwolenia na budowę dla miejscowości Bogoria i Wnorów, Wykonawca na swój koszt wykona badania geologiczne dla omawianego obszaru</w:t>
      </w:r>
      <w:r w:rsidR="00897916">
        <w:t>.</w:t>
      </w:r>
      <w:r w:rsidR="00B01F87" w:rsidRPr="00C47021">
        <w:t xml:space="preserve"> </w:t>
      </w:r>
    </w:p>
    <w:p w:rsidR="00BF053F" w:rsidRDefault="00BF053F" w:rsidP="00B01F87">
      <w:pPr>
        <w:pStyle w:val="NORMA"/>
      </w:pPr>
      <w:r>
        <w:t xml:space="preserve">Według udostępnionej dokumentacji w miejscu włączenia </w:t>
      </w:r>
      <w:proofErr w:type="spellStart"/>
      <w:r>
        <w:t>msc</w:t>
      </w:r>
      <w:proofErr w:type="spellEnd"/>
      <w:r>
        <w:t xml:space="preserve">. Bogoria </w:t>
      </w:r>
      <w:r w:rsidR="007924CA">
        <w:t xml:space="preserve">występują grunty: do 0,3m </w:t>
      </w:r>
      <w:proofErr w:type="spellStart"/>
      <w:r w:rsidR="007924CA">
        <w:t>ppt</w:t>
      </w:r>
      <w:proofErr w:type="spellEnd"/>
      <w:r w:rsidR="007924CA">
        <w:t xml:space="preserve">. gleba, 0,3-3,0m </w:t>
      </w:r>
      <w:proofErr w:type="spellStart"/>
      <w:r w:rsidR="007924CA">
        <w:t>ppt</w:t>
      </w:r>
      <w:proofErr w:type="spellEnd"/>
      <w:r w:rsidR="007924CA">
        <w:t xml:space="preserve">. piasek drobny (otwór nr 93). Otwór nr 97 znajduje się w podobnej odległości od Wisły więc można przypuszczać, iż grunty są zbliżone i na całej długości kanalizacji w </w:t>
      </w:r>
      <w:proofErr w:type="spellStart"/>
      <w:r w:rsidR="007924CA">
        <w:t>msc</w:t>
      </w:r>
      <w:proofErr w:type="spellEnd"/>
      <w:r w:rsidR="007924CA">
        <w:t xml:space="preserve">. Bogoria występują: do 0,3m </w:t>
      </w:r>
      <w:proofErr w:type="spellStart"/>
      <w:r w:rsidR="007924CA">
        <w:t>ppt</w:t>
      </w:r>
      <w:proofErr w:type="spellEnd"/>
      <w:r w:rsidR="007924CA">
        <w:t xml:space="preserve">. gleba, 0,3-3,0m </w:t>
      </w:r>
      <w:proofErr w:type="spellStart"/>
      <w:r w:rsidR="007924CA">
        <w:t>ppt</w:t>
      </w:r>
      <w:proofErr w:type="spellEnd"/>
      <w:r w:rsidR="007924CA">
        <w:t>. piasek rzeczny.</w:t>
      </w:r>
    </w:p>
    <w:p w:rsidR="007924CA" w:rsidRDefault="007924CA" w:rsidP="00B01F87">
      <w:pPr>
        <w:pStyle w:val="NORMA"/>
      </w:pPr>
      <w:r>
        <w:t xml:space="preserve">Dla </w:t>
      </w:r>
      <w:proofErr w:type="spellStart"/>
      <w:r>
        <w:t>msc</w:t>
      </w:r>
      <w:proofErr w:type="spellEnd"/>
      <w:r>
        <w:t xml:space="preserve">. Wnorów odcinek przy lesie w miejscu włączenia występują: </w:t>
      </w:r>
      <w:r w:rsidR="00246C24">
        <w:t xml:space="preserve">do 0,3m </w:t>
      </w:r>
      <w:proofErr w:type="spellStart"/>
      <w:r w:rsidR="00246C24">
        <w:t>ppt</w:t>
      </w:r>
      <w:proofErr w:type="spellEnd"/>
      <w:r w:rsidR="00246C24">
        <w:t xml:space="preserve">. gleba, 0,3-3,0m </w:t>
      </w:r>
      <w:proofErr w:type="spellStart"/>
      <w:r w:rsidR="00246C24">
        <w:t>ppt</w:t>
      </w:r>
      <w:proofErr w:type="spellEnd"/>
      <w:r w:rsidR="00246C24">
        <w:t xml:space="preserve">. glina zwałowa z przerostami piasku, woda na głębokości 1,5m </w:t>
      </w:r>
      <w:proofErr w:type="spellStart"/>
      <w:r w:rsidR="00246C24">
        <w:t>ppt</w:t>
      </w:r>
      <w:proofErr w:type="spellEnd"/>
      <w:r w:rsidR="00246C24">
        <w:t>. (otwór nr 43)</w:t>
      </w:r>
    </w:p>
    <w:p w:rsidR="00246C24" w:rsidRDefault="00246C24" w:rsidP="00246C24">
      <w:pPr>
        <w:pStyle w:val="NORMA"/>
      </w:pPr>
      <w:r>
        <w:t xml:space="preserve">Dla </w:t>
      </w:r>
      <w:proofErr w:type="spellStart"/>
      <w:r>
        <w:t>msc</w:t>
      </w:r>
      <w:proofErr w:type="spellEnd"/>
      <w:r>
        <w:t xml:space="preserve">. Wnorów odcinek środkowy w miejscu włączenia występują: do 0,3m </w:t>
      </w:r>
      <w:proofErr w:type="spellStart"/>
      <w:r>
        <w:t>ppt</w:t>
      </w:r>
      <w:proofErr w:type="spellEnd"/>
      <w:r>
        <w:t xml:space="preserve">. gleba, 0,3-3,0m </w:t>
      </w:r>
      <w:proofErr w:type="spellStart"/>
      <w:r>
        <w:t>ppt</w:t>
      </w:r>
      <w:proofErr w:type="spellEnd"/>
      <w:r>
        <w:t>. lessy (otwór nr 30)</w:t>
      </w:r>
    </w:p>
    <w:p w:rsidR="00246C24" w:rsidRPr="00C47021" w:rsidRDefault="00246C24" w:rsidP="00246C24">
      <w:pPr>
        <w:pStyle w:val="NORMA"/>
      </w:pPr>
      <w:r>
        <w:t xml:space="preserve">Dla </w:t>
      </w:r>
      <w:proofErr w:type="spellStart"/>
      <w:r>
        <w:t>msc</w:t>
      </w:r>
      <w:proofErr w:type="spellEnd"/>
      <w:r>
        <w:t xml:space="preserve">. Wnorów wieś w miejscu włączenia występują: do 0,3m </w:t>
      </w:r>
      <w:proofErr w:type="spellStart"/>
      <w:r>
        <w:t>ppt</w:t>
      </w:r>
      <w:proofErr w:type="spellEnd"/>
      <w:r>
        <w:t xml:space="preserve">. gleba, 0,3-3,0m </w:t>
      </w:r>
      <w:proofErr w:type="spellStart"/>
      <w:r>
        <w:t>ppt</w:t>
      </w:r>
      <w:proofErr w:type="spellEnd"/>
      <w:r>
        <w:t>. lessy (otwór nr 26).</w:t>
      </w:r>
    </w:p>
    <w:p w:rsidR="0034750B" w:rsidRPr="00C47021" w:rsidRDefault="00BA40E6" w:rsidP="006A1043">
      <w:pPr>
        <w:pStyle w:val="NORMA"/>
        <w:rPr>
          <w:rStyle w:val="Pogrubienie"/>
        </w:rPr>
      </w:pPr>
      <w:r w:rsidRPr="00C47021">
        <w:rPr>
          <w:rStyle w:val="Pogrubienie"/>
        </w:rPr>
        <w:t>Nadzo</w:t>
      </w:r>
      <w:r w:rsidR="0034750B" w:rsidRPr="00C47021">
        <w:rPr>
          <w:rStyle w:val="Pogrubienie"/>
        </w:rPr>
        <w:t>ry i uzgodnienia stron trzecich</w:t>
      </w:r>
    </w:p>
    <w:p w:rsidR="003621B0" w:rsidRPr="00C47021" w:rsidRDefault="00BA40E6" w:rsidP="00BF053F">
      <w:pPr>
        <w:pStyle w:val="NORMA"/>
        <w:rPr>
          <w:highlight w:val="cyan"/>
        </w:rPr>
      </w:pPr>
      <w:r w:rsidRPr="00C47021">
        <w:t xml:space="preserve">Wykonawca winien uwzględnić w cenie opracowania wszelkie koszty nadzorów, opinii </w:t>
      </w:r>
      <w:r w:rsidR="00C417F0">
        <w:br/>
      </w:r>
      <w:r w:rsidRPr="00C47021">
        <w:t xml:space="preserve">i sporządzenia dokumentacji wymaganych przez właścicieli sieci lub urządzeń (w tym zarządców dróg, instalacji, zarządców terenu itd.), uzgodnienia dokumentacji, nadzory właścicieli infrastruktury nadziemnej i podziemnej przy prowadzeniu robót i usuwaniu kolizji (w tym gazowni, energetyki, telekomunikacji, sieci wodociągowej, melioracji, konserwatora zabytków itp.) Zatwierdzenie </w:t>
      </w:r>
      <w:r w:rsidRPr="00C47021">
        <w:lastRenderedPageBreak/>
        <w:t>jakiegokolwiek dokumentu przez jednostkę nadzorującą projektowanie nie ogranicza odpowiedzialności Wykonawcy wynikającej z Kontraktu.</w:t>
      </w:r>
      <w:r w:rsidRPr="00C47021">
        <w:rPr>
          <w:highlight w:val="cyan"/>
        </w:rPr>
        <w:t xml:space="preserve"> </w:t>
      </w:r>
    </w:p>
    <w:p w:rsidR="0034750B" w:rsidRPr="00C47021" w:rsidRDefault="0034750B" w:rsidP="006A1043">
      <w:pPr>
        <w:pStyle w:val="NORMA"/>
        <w:rPr>
          <w:rStyle w:val="Pogrubienie"/>
        </w:rPr>
      </w:pPr>
      <w:r w:rsidRPr="00C47021">
        <w:rPr>
          <w:rStyle w:val="Pogrubienie"/>
        </w:rPr>
        <w:t>Warunki przyłączenia do istniejącej sieci kanalizacyjnej</w:t>
      </w:r>
    </w:p>
    <w:p w:rsidR="006A1043" w:rsidRPr="00C47021" w:rsidRDefault="006A1043" w:rsidP="006A1043">
      <w:pPr>
        <w:pStyle w:val="NORMA"/>
      </w:pPr>
      <w:r w:rsidRPr="00C47021">
        <w:t>Wykonawca w imieniu Zamawiającego przed przystąpienie</w:t>
      </w:r>
      <w:r w:rsidR="0034750B" w:rsidRPr="00C47021">
        <w:t>m do realizacji złoży wniosek w </w:t>
      </w:r>
      <w:r w:rsidRPr="00C47021">
        <w:t xml:space="preserve">Gminnym Zakładzie </w:t>
      </w:r>
      <w:r w:rsidR="003621B0">
        <w:t>Komunalnym w Łoniowie</w:t>
      </w:r>
      <w:r w:rsidRPr="00C47021">
        <w:t xml:space="preserve"> o wyrażenie zgody na wykonanie włączenia do sieci gminnej.</w:t>
      </w:r>
    </w:p>
    <w:p w:rsidR="003626C6" w:rsidRPr="00C47021" w:rsidRDefault="006A1043" w:rsidP="006A1043">
      <w:pPr>
        <w:pStyle w:val="NORMA"/>
      </w:pPr>
      <w:r w:rsidRPr="00C47021">
        <w:t xml:space="preserve">Wykonawca robót ustali z Gminnym Zakładem </w:t>
      </w:r>
      <w:r w:rsidR="003621B0">
        <w:t>Komunalnym w Łoniowie</w:t>
      </w:r>
      <w:r w:rsidRPr="00C47021">
        <w:t xml:space="preserve"> materiały </w:t>
      </w:r>
      <w:r w:rsidR="00C417F0">
        <w:br/>
      </w:r>
      <w:r w:rsidRPr="00C47021">
        <w:t>i szczegóły montażu węzła połączeniowego.</w:t>
      </w:r>
    </w:p>
    <w:p w:rsidR="003626C6" w:rsidRDefault="003626C6" w:rsidP="00897916">
      <w:pPr>
        <w:pStyle w:val="NORMA"/>
        <w:ind w:firstLine="0"/>
        <w:rPr>
          <w:highlight w:val="yellow"/>
        </w:rPr>
      </w:pPr>
      <w:bookmarkStart w:id="122" w:name="bookmark59"/>
      <w:bookmarkStart w:id="123" w:name="__RefHeading___Toc471660104"/>
      <w:bookmarkStart w:id="124" w:name="bookmark63"/>
      <w:bookmarkStart w:id="125" w:name="__RefHeading___Toc472342184"/>
      <w:bookmarkEnd w:id="122"/>
      <w:bookmarkEnd w:id="123"/>
      <w:bookmarkEnd w:id="124"/>
      <w:bookmarkEnd w:id="125"/>
    </w:p>
    <w:p w:rsidR="00A35355" w:rsidRDefault="00A35355" w:rsidP="00897916">
      <w:pPr>
        <w:pStyle w:val="NORMA"/>
        <w:ind w:firstLine="0"/>
        <w:rPr>
          <w:highlight w:val="yellow"/>
        </w:rPr>
      </w:pPr>
    </w:p>
    <w:p w:rsidR="00A35355" w:rsidRDefault="00A35355"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C417F0" w:rsidRDefault="00C417F0" w:rsidP="00897916">
      <w:pPr>
        <w:pStyle w:val="NORMA"/>
        <w:ind w:firstLine="0"/>
        <w:rPr>
          <w:highlight w:val="yellow"/>
        </w:rPr>
      </w:pPr>
    </w:p>
    <w:p w:rsidR="00B7266D" w:rsidRDefault="00B7266D" w:rsidP="00897916">
      <w:pPr>
        <w:pStyle w:val="NORMA"/>
        <w:ind w:firstLine="0"/>
        <w:rPr>
          <w:highlight w:val="yellow"/>
        </w:rPr>
      </w:pPr>
    </w:p>
    <w:p w:rsidR="00B7266D" w:rsidRDefault="00B7266D" w:rsidP="00897916">
      <w:pPr>
        <w:pStyle w:val="NORMA"/>
        <w:ind w:firstLine="0"/>
        <w:rPr>
          <w:highlight w:val="yellow"/>
        </w:rPr>
      </w:pPr>
    </w:p>
    <w:p w:rsidR="00A35355" w:rsidRDefault="00A35355" w:rsidP="00897916">
      <w:pPr>
        <w:pStyle w:val="NORMA"/>
        <w:ind w:firstLine="0"/>
        <w:rPr>
          <w:highlight w:val="yellow"/>
        </w:rPr>
      </w:pPr>
    </w:p>
    <w:p w:rsidR="00A35355" w:rsidRDefault="00A35355" w:rsidP="00897916">
      <w:pPr>
        <w:pStyle w:val="NORMA"/>
        <w:ind w:firstLine="0"/>
        <w:rPr>
          <w:highlight w:val="yellow"/>
        </w:rPr>
      </w:pPr>
    </w:p>
    <w:p w:rsidR="00A35355" w:rsidRPr="00C47021" w:rsidRDefault="00A35355" w:rsidP="00897916">
      <w:pPr>
        <w:pStyle w:val="NORMA"/>
        <w:ind w:firstLine="0"/>
        <w:rPr>
          <w:highlight w:val="yellow"/>
        </w:rPr>
      </w:pPr>
    </w:p>
    <w:p w:rsidR="0016029C" w:rsidRPr="00C47021" w:rsidRDefault="0016029C" w:rsidP="00E92C21">
      <w:pPr>
        <w:pStyle w:val="Nagwek1"/>
        <w:numPr>
          <w:ilvl w:val="0"/>
          <w:numId w:val="56"/>
        </w:numPr>
        <w:ind w:left="567" w:hanging="283"/>
        <w:rPr>
          <w:rStyle w:val="Nagwek10"/>
          <w:sz w:val="36"/>
          <w:szCs w:val="28"/>
        </w:rPr>
      </w:pPr>
      <w:bookmarkStart w:id="126" w:name="__RefHeading___Toc471660105"/>
      <w:bookmarkStart w:id="127" w:name="bookmark66"/>
      <w:bookmarkStart w:id="128" w:name="__RefHeading___Toc472342187"/>
      <w:bookmarkEnd w:id="126"/>
      <w:bookmarkEnd w:id="127"/>
      <w:bookmarkEnd w:id="128"/>
      <w:r w:rsidRPr="00C47021">
        <w:rPr>
          <w:rStyle w:val="Nagwek10"/>
          <w:sz w:val="36"/>
          <w:szCs w:val="28"/>
        </w:rPr>
        <w:lastRenderedPageBreak/>
        <w:t xml:space="preserve"> </w:t>
      </w:r>
      <w:bookmarkStart w:id="129" w:name="_Toc98223797"/>
      <w:r w:rsidRPr="00C47021">
        <w:rPr>
          <w:rStyle w:val="Nagwek10"/>
          <w:sz w:val="36"/>
          <w:szCs w:val="28"/>
        </w:rPr>
        <w:t>WARUNKI WYKONANIA I ODBIORU ROBÓT</w:t>
      </w:r>
      <w:bookmarkEnd w:id="129"/>
    </w:p>
    <w:p w:rsidR="0016029C" w:rsidRPr="008F5D6F" w:rsidRDefault="0016029C" w:rsidP="0016029C">
      <w:pPr>
        <w:pStyle w:val="Nagwek1"/>
        <w:numPr>
          <w:ilvl w:val="0"/>
          <w:numId w:val="55"/>
        </w:numPr>
      </w:pPr>
      <w:bookmarkStart w:id="130" w:name="_Toc452374209"/>
      <w:bookmarkStart w:id="131" w:name="_Toc98223798"/>
      <w:r w:rsidRPr="00C47021">
        <w:t>WYMAGANIA OGÓLNE</w:t>
      </w:r>
      <w:bookmarkEnd w:id="130"/>
      <w:bookmarkEnd w:id="131"/>
    </w:p>
    <w:p w:rsidR="0016029C" w:rsidRPr="00C47021" w:rsidRDefault="0016029C" w:rsidP="0016029C">
      <w:pPr>
        <w:rPr>
          <w:b/>
        </w:rPr>
      </w:pPr>
      <w:r w:rsidRPr="00C47021">
        <w:rPr>
          <w:b/>
        </w:rPr>
        <w:t>WSTĘP</w:t>
      </w:r>
    </w:p>
    <w:p w:rsidR="0016029C" w:rsidRPr="00C47021" w:rsidRDefault="0016029C" w:rsidP="00A81A0C">
      <w:pPr>
        <w:pStyle w:val="Nagwek2"/>
      </w:pPr>
      <w:bookmarkStart w:id="132" w:name="_Toc98223799"/>
      <w:r w:rsidRPr="00C47021">
        <w:t>Przedmiot opracowania</w:t>
      </w:r>
      <w:bookmarkEnd w:id="132"/>
    </w:p>
    <w:p w:rsidR="0016029C" w:rsidRPr="008F5D6F" w:rsidRDefault="0016029C" w:rsidP="0016029C">
      <w:pPr>
        <w:rPr>
          <w:u w:val="single"/>
        </w:rPr>
      </w:pPr>
      <w:r w:rsidRPr="00C47021">
        <w:t>Przedmiotem niniejszych Warunków Wykonania i Odbioru Robót Budowlanych (</w:t>
      </w:r>
      <w:proofErr w:type="spellStart"/>
      <w:r w:rsidRPr="00C47021">
        <w:t>WWiORB</w:t>
      </w:r>
      <w:proofErr w:type="spellEnd"/>
      <w:r w:rsidRPr="00C47021">
        <w:t>) są wymagania wspólne dla poszczególnych wymagań techn</w:t>
      </w:r>
      <w:r w:rsidR="009F7E3F" w:rsidRPr="00C47021">
        <w:t>icznych dotyczących wykonania i </w:t>
      </w:r>
      <w:r w:rsidRPr="00C47021">
        <w:t xml:space="preserve">odbioru Robót, które zostaną wykonane w ramach </w:t>
      </w:r>
      <w:r w:rsidRPr="00C47021">
        <w:rPr>
          <w:bCs/>
          <w:iCs/>
        </w:rPr>
        <w:t>budowy kanalizacji sanitarnej w miejscowości</w:t>
      </w:r>
      <w:r w:rsidR="0062405C">
        <w:rPr>
          <w:bCs/>
          <w:iCs/>
        </w:rPr>
        <w:t>ach Bogoria i Wnorów</w:t>
      </w:r>
      <w:r w:rsidRPr="00C47021">
        <w:rPr>
          <w:bCs/>
          <w:iCs/>
        </w:rPr>
        <w:t xml:space="preserve"> </w:t>
      </w:r>
      <w:r w:rsidR="0062405C">
        <w:rPr>
          <w:bCs/>
          <w:iCs/>
        </w:rPr>
        <w:t>w gminie Łoniów</w:t>
      </w:r>
      <w:r w:rsidRPr="00C47021">
        <w:t>.</w:t>
      </w:r>
    </w:p>
    <w:p w:rsidR="0016029C" w:rsidRPr="00C47021" w:rsidRDefault="0016029C" w:rsidP="00A81A0C">
      <w:pPr>
        <w:pStyle w:val="Nagwek2"/>
      </w:pPr>
      <w:bookmarkStart w:id="133" w:name="_Toc98223800"/>
      <w:r w:rsidRPr="00C47021">
        <w:t>Przedmiot i zakres robót budowlanych</w:t>
      </w:r>
      <w:bookmarkEnd w:id="133"/>
    </w:p>
    <w:p w:rsidR="003B79B6" w:rsidRPr="00C47021" w:rsidRDefault="0016029C" w:rsidP="003B79B6">
      <w:r w:rsidRPr="00C47021">
        <w:t>Warunki Wykonania obejmują swoim zakresem wymagania techniczne dotyczące wykonania i</w:t>
      </w:r>
      <w:r w:rsidR="003B79B6" w:rsidRPr="00C47021">
        <w:t> </w:t>
      </w:r>
      <w:r w:rsidRPr="00C47021">
        <w:t>odbi</w:t>
      </w:r>
      <w:r w:rsidR="008F5D6F">
        <w:t>oru robót sieci kanalizacyjnej.</w:t>
      </w:r>
    </w:p>
    <w:p w:rsidR="0016029C" w:rsidRPr="00C47021" w:rsidRDefault="0016029C" w:rsidP="003B79B6">
      <w:pPr>
        <w:rPr>
          <w:u w:val="single"/>
        </w:rPr>
      </w:pPr>
      <w:r w:rsidRPr="00C47021">
        <w:rPr>
          <w:u w:val="single"/>
        </w:rPr>
        <w:t>Długość kolektorów:</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Bogoria:</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90– ok. 593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75– ok. 920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63– ok. 1425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sięgacze do działek (odcinki należące do sieci) PE Ø 50– ok. 1587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przyłącza kanalizacji grawitacyjnej PVC Ø 160– ok. 400 m</w:t>
      </w:r>
      <w:r w:rsidR="00AF4AC6">
        <w:rPr>
          <w:rFonts w:eastAsia="Calibri"/>
          <w:szCs w:val="22"/>
          <w:lang w:eastAsia="en-US"/>
        </w:rPr>
        <w:t xml:space="preserve"> </w:t>
      </w:r>
      <w:r w:rsidR="00AF4AC6">
        <w:t>(Inwestor Zastępczy)</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pompownie przydomowe – ok. 69 szt.</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odwodnienie rurociągu – ok. 3 szt.</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odpowietrzniki – ok. 4 szt.</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Wnorów:</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odcinek  „pod lasem”: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63– ok. 1084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sięgacze do działek (odcinki należące do sieci) PE Ø 50– ok. 46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przyłącza kanalizacji grawitacyjnej PVC Ø 160– ok. 12 m</w:t>
      </w:r>
      <w:r w:rsidR="00AF4AC6">
        <w:rPr>
          <w:rFonts w:eastAsia="Calibri"/>
          <w:szCs w:val="22"/>
          <w:lang w:eastAsia="en-US"/>
        </w:rPr>
        <w:t xml:space="preserve"> </w:t>
      </w:r>
      <w:r w:rsidR="00AF4AC6">
        <w:t>(Inwestor Zastępczy)</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pompownie przydomowe – ok. 4 szt.</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 xml:space="preserve">odcinek </w:t>
      </w:r>
      <w:bookmarkStart w:id="134" w:name="_GoBack"/>
      <w:bookmarkEnd w:id="134"/>
      <w:r w:rsidRPr="00E95F24">
        <w:rPr>
          <w:rFonts w:eastAsia="Calibri"/>
          <w:szCs w:val="22"/>
          <w:lang w:eastAsia="en-US"/>
        </w:rPr>
        <w:t>„środkowy”:</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grawitacyjnej wraz ze studniami PVC Ø 200– ok. 710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sięgacze do działek (odcinki należące do sieci) PVC Ø 160– ok. 54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przyłącza kanalizacji grawitacyjnej PVC Ø 160– ok. 34 m</w:t>
      </w:r>
      <w:r w:rsidR="00AF4AC6">
        <w:rPr>
          <w:rFonts w:eastAsia="Calibri"/>
          <w:szCs w:val="22"/>
          <w:lang w:eastAsia="en-US"/>
        </w:rPr>
        <w:t xml:space="preserve"> </w:t>
      </w:r>
      <w:r w:rsidR="00AF4AC6">
        <w:t>(Inwestor Zastępczy)</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odcinek „Wnorów- wieś”:</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grawitacyjnej wraz ze studniami PVC Ø 200– ok. 3249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75– ok. 210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sieć kanalizacji sanitarnej tłocznej PE Ø 90– ok. 645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 xml:space="preserve">sięgacze do działek (odcinki należące do sieci) PE Ø 50– ok. </w:t>
      </w:r>
      <w:r w:rsidR="00C238BA">
        <w:rPr>
          <w:rFonts w:eastAsia="Calibri"/>
          <w:szCs w:val="22"/>
          <w:lang w:eastAsia="en-US"/>
        </w:rPr>
        <w:t>100</w:t>
      </w:r>
      <w:r w:rsidRPr="00E95F24">
        <w:rPr>
          <w:rFonts w:eastAsia="Calibri"/>
          <w:szCs w:val="22"/>
          <w:lang w:eastAsia="en-US"/>
        </w:rPr>
        <w:t>0m;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sięgacze do działek (odcinki należące do sieci) PVC Ø 160– ok. 13</w:t>
      </w:r>
      <w:r w:rsidR="00C238BA">
        <w:rPr>
          <w:rFonts w:eastAsia="Calibri"/>
          <w:szCs w:val="22"/>
          <w:lang w:eastAsia="en-US"/>
        </w:rPr>
        <w:t>2</w:t>
      </w:r>
      <w:r w:rsidRPr="00E95F24">
        <w:rPr>
          <w:rFonts w:eastAsia="Calibri"/>
          <w:szCs w:val="22"/>
          <w:lang w:eastAsia="en-US"/>
        </w:rPr>
        <w:t>0 m;</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przyłącza kanalizacji grawitacyjnej PVC Ø 160– ok. 4</w:t>
      </w:r>
      <w:r w:rsidR="00C238BA">
        <w:rPr>
          <w:rFonts w:eastAsia="Calibri"/>
          <w:szCs w:val="22"/>
          <w:lang w:eastAsia="en-US"/>
        </w:rPr>
        <w:t>40</w:t>
      </w:r>
      <w:r w:rsidRPr="00E95F24">
        <w:rPr>
          <w:rFonts w:eastAsia="Calibri"/>
          <w:szCs w:val="22"/>
          <w:lang w:eastAsia="en-US"/>
        </w:rPr>
        <w:t xml:space="preserve"> m</w:t>
      </w:r>
      <w:r w:rsidR="00AF4AC6">
        <w:rPr>
          <w:rFonts w:eastAsia="Calibri"/>
          <w:szCs w:val="22"/>
          <w:lang w:eastAsia="en-US"/>
        </w:rPr>
        <w:t xml:space="preserve"> </w:t>
      </w:r>
      <w:r w:rsidR="00AF4AC6">
        <w:t>(Inwestor Zastępczy)</w:t>
      </w:r>
    </w:p>
    <w:p w:rsidR="00E95F24" w:rsidRPr="00E95F24" w:rsidRDefault="00E95F24" w:rsidP="00E95F24">
      <w:pPr>
        <w:pStyle w:val="PUNKT-"/>
        <w:spacing w:line="240" w:lineRule="auto"/>
        <w:rPr>
          <w:rFonts w:eastAsia="Calibri"/>
          <w:szCs w:val="22"/>
          <w:lang w:eastAsia="en-US"/>
        </w:rPr>
      </w:pPr>
      <w:r w:rsidRPr="00E95F24">
        <w:rPr>
          <w:rFonts w:eastAsia="Calibri"/>
          <w:szCs w:val="22"/>
          <w:lang w:eastAsia="en-US"/>
        </w:rPr>
        <w:t xml:space="preserve">pompownia sieciowa o wydajności min. 5l/s i wysokości podnoszenia </w:t>
      </w:r>
      <w:proofErr w:type="spellStart"/>
      <w:r w:rsidRPr="00E95F24">
        <w:rPr>
          <w:rFonts w:eastAsia="Calibri"/>
          <w:szCs w:val="22"/>
          <w:lang w:eastAsia="en-US"/>
        </w:rPr>
        <w:t>Hp</w:t>
      </w:r>
      <w:proofErr w:type="spellEnd"/>
      <w:r w:rsidRPr="00E95F24">
        <w:rPr>
          <w:rFonts w:eastAsia="Calibri"/>
          <w:szCs w:val="22"/>
          <w:lang w:eastAsia="en-US"/>
        </w:rPr>
        <w:t>=20m – 1 szt.</w:t>
      </w:r>
    </w:p>
    <w:p w:rsidR="004A2912" w:rsidRPr="008F5D6F" w:rsidRDefault="00E95F24" w:rsidP="0016029C">
      <w:pPr>
        <w:pStyle w:val="PUNKT-"/>
        <w:spacing w:line="240" w:lineRule="auto"/>
        <w:rPr>
          <w:rFonts w:eastAsia="Calibri"/>
          <w:szCs w:val="22"/>
          <w:lang w:eastAsia="en-US"/>
        </w:rPr>
      </w:pPr>
      <w:r w:rsidRPr="00E95F24">
        <w:rPr>
          <w:rFonts w:eastAsia="Calibri"/>
          <w:szCs w:val="22"/>
          <w:lang w:eastAsia="en-US"/>
        </w:rPr>
        <w:t xml:space="preserve">pompownie przydomowe – ok. </w:t>
      </w:r>
      <w:r w:rsidR="00C238BA">
        <w:rPr>
          <w:rFonts w:eastAsia="Calibri"/>
          <w:szCs w:val="22"/>
          <w:lang w:eastAsia="en-US"/>
        </w:rPr>
        <w:t>33</w:t>
      </w:r>
      <w:r w:rsidRPr="00E95F24">
        <w:rPr>
          <w:rFonts w:eastAsia="Calibri"/>
          <w:szCs w:val="22"/>
          <w:lang w:eastAsia="en-US"/>
        </w:rPr>
        <w:t xml:space="preserve"> szt.</w:t>
      </w:r>
    </w:p>
    <w:p w:rsidR="0016029C" w:rsidRPr="00C47021" w:rsidRDefault="0016029C" w:rsidP="0016029C">
      <w:pPr>
        <w:rPr>
          <w:b/>
        </w:rPr>
      </w:pPr>
      <w:r w:rsidRPr="00C47021">
        <w:rPr>
          <w:b/>
        </w:rPr>
        <w:t>Pompownia P1 - szczegóły:</w:t>
      </w:r>
    </w:p>
    <w:p w:rsidR="0016029C" w:rsidRPr="00C47021" w:rsidRDefault="0016029C" w:rsidP="0016029C">
      <w:pPr>
        <w:rPr>
          <w:b/>
        </w:rPr>
      </w:pPr>
      <w:r w:rsidRPr="00C47021">
        <w:t>Pompownia została zaprojektowana dla następujących parametrów :</w:t>
      </w:r>
    </w:p>
    <w:p w:rsidR="0016029C" w:rsidRPr="00C47021" w:rsidRDefault="0016029C" w:rsidP="00DF22EA">
      <w:pPr>
        <w:pStyle w:val="Punktory"/>
      </w:pPr>
      <w:proofErr w:type="spellStart"/>
      <w:r w:rsidRPr="00C47021">
        <w:t>Q</w:t>
      </w:r>
      <w:r w:rsidRPr="00C47021">
        <w:rPr>
          <w:vertAlign w:val="subscript"/>
        </w:rPr>
        <w:t>p</w:t>
      </w:r>
      <w:proofErr w:type="spellEnd"/>
      <w:r w:rsidRPr="00C47021">
        <w:rPr>
          <w:vertAlign w:val="subscript"/>
        </w:rPr>
        <w:t xml:space="preserve"> </w:t>
      </w:r>
      <w:r w:rsidRPr="00C47021">
        <w:t>= 5,0 l/s</w:t>
      </w:r>
    </w:p>
    <w:p w:rsidR="0016029C" w:rsidRPr="00C47021" w:rsidRDefault="0016029C" w:rsidP="0016029C">
      <w:pPr>
        <w:tabs>
          <w:tab w:val="num" w:pos="142"/>
        </w:tabs>
      </w:pPr>
      <w:r w:rsidRPr="00C47021">
        <w:lastRenderedPageBreak/>
        <w:t xml:space="preserve">Pompownia będzie wykonana z </w:t>
      </w:r>
      <w:proofErr w:type="spellStart"/>
      <w:r w:rsidRPr="00C47021">
        <w:t>polimerobetonu</w:t>
      </w:r>
      <w:proofErr w:type="spellEnd"/>
      <w:r w:rsidRPr="00C47021">
        <w:t>. Zbiornik wypo</w:t>
      </w:r>
      <w:r w:rsidR="003A76D0">
        <w:t>sażony będzie we właz, pomost i </w:t>
      </w:r>
      <w:r w:rsidRPr="00C47021">
        <w:t>drabinkę ze stali nierdzewnej dla obsługi, wywietrzniki grawitacyjne, prowadnice rurowe dla pomp, łańcuchy do opuszczania i wyjmowania pomp. Pompy w pompowni zostały zaprojektowane jako zatapialne, typ 1+1  tj. jedna pracuje, a druga jako awaryjna.</w:t>
      </w:r>
    </w:p>
    <w:p w:rsidR="0016029C" w:rsidRPr="00C47021" w:rsidRDefault="0016029C" w:rsidP="007E3D23">
      <w:pPr>
        <w:pStyle w:val="Punktory"/>
      </w:pPr>
      <w:r w:rsidRPr="00C47021">
        <w:t xml:space="preserve">Średnica pompowni D = 1,5 m H = </w:t>
      </w:r>
      <w:r w:rsidR="0062405C">
        <w:t>6,5</w:t>
      </w:r>
      <w:r w:rsidR="007E3D23">
        <w:t xml:space="preserve"> m - wysokość całkowita </w:t>
      </w:r>
    </w:p>
    <w:p w:rsidR="0016029C" w:rsidRPr="00C47021" w:rsidRDefault="0016029C" w:rsidP="0016029C">
      <w:pPr>
        <w:rPr>
          <w:b/>
        </w:rPr>
      </w:pPr>
    </w:p>
    <w:p w:rsidR="0016029C" w:rsidRPr="00C47021" w:rsidRDefault="0016029C" w:rsidP="0016029C">
      <w:r w:rsidRPr="00C47021">
        <w:t>Zastosowane materiały powinny odpowiadać następującym parametrom:</w:t>
      </w:r>
    </w:p>
    <w:p w:rsidR="0016029C" w:rsidRPr="00C47021" w:rsidRDefault="0016029C" w:rsidP="00DF22EA">
      <w:pPr>
        <w:pStyle w:val="Punktory"/>
      </w:pPr>
      <w:r w:rsidRPr="00C47021">
        <w:t>przy sytuowaniu kanałów grawitacyjnych: Ø200 mm i Ø160 mm – rury lite o jednolitej ściance z PVC-U, SDR 34, SN ≥ 8 [</w:t>
      </w:r>
      <w:proofErr w:type="spellStart"/>
      <w:r w:rsidRPr="00C47021">
        <w:t>kN</w:t>
      </w:r>
      <w:proofErr w:type="spellEnd"/>
      <w:r w:rsidRPr="00C47021">
        <w:t xml:space="preserve">/m2], rury łączone są kielichowo, poprzez uszczelki olejoodporne wargowe trwale zamocowane w kielichu; rury cechowane na wewnętrznej powierzchni rury </w:t>
      </w:r>
    </w:p>
    <w:p w:rsidR="0016029C" w:rsidRPr="00C47021" w:rsidRDefault="0016029C" w:rsidP="00DF22EA">
      <w:pPr>
        <w:pStyle w:val="Punktory"/>
      </w:pPr>
      <w:r w:rsidRPr="00C47021">
        <w:t xml:space="preserve">przy sytuowaniu rurociągów tłocznych:, Ø90 mm </w:t>
      </w:r>
      <w:r w:rsidR="0062405C">
        <w:t>,</w:t>
      </w:r>
      <w:r w:rsidRPr="00C47021">
        <w:t xml:space="preserve"> Ø75 mm</w:t>
      </w:r>
      <w:r w:rsidR="0062405C" w:rsidRPr="0062405C">
        <w:t xml:space="preserve"> </w:t>
      </w:r>
      <w:r w:rsidR="0062405C">
        <w:t>i Ø63</w:t>
      </w:r>
      <w:r w:rsidR="0062405C" w:rsidRPr="00C47021">
        <w:t xml:space="preserve"> mm</w:t>
      </w:r>
      <w:r w:rsidRPr="00C47021">
        <w:t xml:space="preserve"> – rury o jednolitej ściance z PE</w:t>
      </w:r>
    </w:p>
    <w:p w:rsidR="00146EC2" w:rsidRDefault="00146EC2" w:rsidP="00146EC2">
      <w:pPr>
        <w:pStyle w:val="Punktory"/>
      </w:pPr>
      <w:r w:rsidRPr="00C0540C">
        <w:t xml:space="preserve">Projektuje się studzienki kanalizacyjne </w:t>
      </w:r>
      <w:r>
        <w:t>wykonane z PP o średnicy min.</w:t>
      </w:r>
      <w:r w:rsidRPr="00C0540C">
        <w:t xml:space="preserve"> Ø1000 mm. jako połączeniowe wg. dołączonych rysunków typowych o włazach żeliwnych ze stopniami </w:t>
      </w:r>
      <w:proofErr w:type="spellStart"/>
      <w:r w:rsidRPr="00C0540C">
        <w:t>złazowymi</w:t>
      </w:r>
      <w:proofErr w:type="spellEnd"/>
      <w:r w:rsidRPr="00C0540C">
        <w:t xml:space="preserve"> żeliwnymi. Przejścia rur przez ściany studzienek należy zastosować typowe przejścia typu –</w:t>
      </w:r>
      <w:proofErr w:type="spellStart"/>
      <w:r w:rsidRPr="00C0540C">
        <w:t>adaptory</w:t>
      </w:r>
      <w:proofErr w:type="spellEnd"/>
      <w:r w:rsidRPr="00C0540C">
        <w:t>, przejścia zgodne dla systemu rur z jakich wykonana zostanie projektowana sieć. Włazy na studzienkach zlokalizowanych w pasach drogowych typu ciężkiego w działkach prywatnych typu lekkie</w:t>
      </w:r>
      <w:r>
        <w:t>go zgodne z normą PN-EN 24:2000</w:t>
      </w:r>
    </w:p>
    <w:p w:rsidR="0016029C" w:rsidRPr="00C47021" w:rsidRDefault="0016029C" w:rsidP="00DF22EA">
      <w:pPr>
        <w:pStyle w:val="Punktory"/>
      </w:pPr>
      <w:r w:rsidRPr="00C47021">
        <w:t xml:space="preserve">Przejścia rur przez ściany studzienek jako szczelne należy zastosować typowe przejścia typu – </w:t>
      </w:r>
      <w:proofErr w:type="spellStart"/>
      <w:r w:rsidRPr="00C47021">
        <w:t>adaptory</w:t>
      </w:r>
      <w:proofErr w:type="spellEnd"/>
      <w:r w:rsidRPr="00C47021">
        <w:t xml:space="preserve">, przejścia zgodne dla systemu rur z jakich wykonana zostanie projektowana sieć. </w:t>
      </w:r>
    </w:p>
    <w:p w:rsidR="0016029C" w:rsidRPr="007E3D23" w:rsidRDefault="0016029C" w:rsidP="00DF22EA">
      <w:pPr>
        <w:pStyle w:val="Punktory"/>
      </w:pPr>
      <w:r w:rsidRPr="00C47021">
        <w:t xml:space="preserve">Na studzienkach posadowionych w gruntach nienawodnionych przewidziano zastosowanie środka przeciwwilgociowego, na studzienkach zlokalizowanych w gruntach nawodnionych przewidziano grubowarstwową bitumiczną izolację przeciwwilgociową, typu ciężkiego. Izolacja wykonana jest przy użyciu dwuskładnikowej, uszczelniającej, elastycznej masy </w:t>
      </w:r>
      <w:r w:rsidRPr="007E3D23">
        <w:t xml:space="preserve">bitumicznej, modyfikowanej polimerami. Izolacja ta jest nakładana natryskowo. </w:t>
      </w:r>
    </w:p>
    <w:p w:rsidR="0016029C" w:rsidRPr="007E3D23" w:rsidRDefault="00BE7816" w:rsidP="00DF22EA">
      <w:pPr>
        <w:pStyle w:val="Punktory"/>
      </w:pPr>
      <w:r w:rsidRPr="007E3D23">
        <w:t>Na odcinkach</w:t>
      </w:r>
      <w:r w:rsidR="0016029C" w:rsidRPr="007E3D23">
        <w:t xml:space="preserve"> kanalizacji tłocznej </w:t>
      </w:r>
      <w:r w:rsidRPr="007E3D23">
        <w:t xml:space="preserve">w Bogorii </w:t>
      </w:r>
      <w:r w:rsidR="0016029C" w:rsidRPr="007E3D23">
        <w:t xml:space="preserve">przewiduje się </w:t>
      </w:r>
      <w:r w:rsidRPr="007E3D23">
        <w:t xml:space="preserve">zamontowanie </w:t>
      </w:r>
      <w:r w:rsidR="0016029C" w:rsidRPr="007E3D23">
        <w:t>studzienek czyszczaków (odwadniających) oraz zaworów napowietrzająco-odpowietrzających</w:t>
      </w:r>
      <w:r w:rsidR="007E3D23" w:rsidRPr="007E3D23">
        <w:t xml:space="preserve"> do bezpośredniej zabudowy w ziemi</w:t>
      </w:r>
      <w:r w:rsidR="0016029C" w:rsidRPr="007E3D23">
        <w:t xml:space="preserve">. </w:t>
      </w:r>
    </w:p>
    <w:p w:rsidR="0016029C" w:rsidRPr="00C47021" w:rsidRDefault="0016029C" w:rsidP="00DF22EA">
      <w:pPr>
        <w:pStyle w:val="Punktory"/>
      </w:pPr>
      <w:r w:rsidRPr="00C47021">
        <w:t>studnie przykryte włazami systemowymi z wypełnieniem betonowym typu D400 wg normy PN-EN 124:2000. Włazy na studzienkach zlokalizowanych w pasach drogowych typu ciężkiego w działkach prywatnych typu lekkiego zgodne z normą PN-EN 124:2000. Konstrukcja powinna zabezpieczyć przed wyporem wód gruntowych oraz niszczącymi siłami będącymi, efektem wspornika.</w:t>
      </w:r>
    </w:p>
    <w:p w:rsidR="0016029C" w:rsidRPr="00C47021" w:rsidRDefault="0016029C" w:rsidP="00DF22EA">
      <w:pPr>
        <w:pStyle w:val="Punktory"/>
      </w:pPr>
      <w:r w:rsidRPr="00C47021">
        <w:t>kanał  tłoczny - rury dwuwarstwowe wykonane z PE 100 + o bardzo wysokiej odporności na powolny wzrost pęknięć i obciążenia punktowe z wbudowanymi dwoma lub jednym przewodem miedzianym pełniącym funkcje detekcji zgodnie z normą EN ISO/IEC 7025:2005. PN 10- Ø90, 75</w:t>
      </w:r>
      <w:r w:rsidR="00BE7816">
        <w:t>, 63</w:t>
      </w:r>
      <w:r w:rsidRPr="00C47021">
        <w:t xml:space="preserve"> winien spełniać warunek, sztywność obwodowa SDR 21</w:t>
      </w:r>
    </w:p>
    <w:p w:rsidR="00146EC2" w:rsidRDefault="0016029C" w:rsidP="00DF22EA">
      <w:pPr>
        <w:pStyle w:val="Punktory"/>
      </w:pPr>
      <w:r w:rsidRPr="00C47021">
        <w:t xml:space="preserve">zbiornik przepompowni ścieków winien być wyposażony we właz dwudzielny ze stali nierdzewnej z blokadą przed samoczynnym zamknięciem oraz funkcją blokowania klap, krócieć przyłączeniowy przewodu tłocznego, króćce grawitacyjne oraz na przewody elektryczne, wentylację przepompowni poprzez rury </w:t>
      </w:r>
      <w:proofErr w:type="spellStart"/>
      <w:r w:rsidRPr="00C47021">
        <w:t>na</w:t>
      </w:r>
      <w:r w:rsidR="003A76D0">
        <w:t>wiewno</w:t>
      </w:r>
      <w:proofErr w:type="spellEnd"/>
      <w:r w:rsidR="003A76D0">
        <w:t xml:space="preserve"> – wywiewne z kominkiem z </w:t>
      </w:r>
      <w:r w:rsidRPr="00C47021">
        <w:t xml:space="preserve">PEHD 110/160 zamontowane w pokrywie przepompowni, poręcze włazowe, uchwyty </w:t>
      </w:r>
    </w:p>
    <w:p w:rsidR="0016029C" w:rsidRPr="00C47021" w:rsidRDefault="0016029C" w:rsidP="00146EC2">
      <w:pPr>
        <w:pStyle w:val="Punktory"/>
        <w:numPr>
          <w:ilvl w:val="0"/>
          <w:numId w:val="0"/>
        </w:numPr>
        <w:ind w:left="567"/>
      </w:pPr>
      <w:r w:rsidRPr="00C47021">
        <w:lastRenderedPageBreak/>
        <w:t xml:space="preserve">montażowe, obudowę szafy sterowniczej, drabinkę </w:t>
      </w:r>
      <w:proofErr w:type="spellStart"/>
      <w:r w:rsidRPr="00C47021">
        <w:t>złazową</w:t>
      </w:r>
      <w:proofErr w:type="spellEnd"/>
      <w:r w:rsidRPr="00C47021">
        <w:t xml:space="preserve"> ze stali nierdzewnej, podest obsługowy, deflektor, prowadnice, łańcuchy do podnoszenia pomp, łańcuchy kraty i blokady, belki montażowe, szekle, zawiasy, śruby połączeniowe</w:t>
      </w:r>
    </w:p>
    <w:p w:rsidR="0016029C" w:rsidRPr="00C47021" w:rsidRDefault="0016029C" w:rsidP="00DF22EA">
      <w:pPr>
        <w:pStyle w:val="Punktory"/>
      </w:pPr>
      <w:r w:rsidRPr="00C47021">
        <w:t xml:space="preserve">zbiornik pompowni sieciowej winien być wykonany z </w:t>
      </w:r>
      <w:proofErr w:type="spellStart"/>
      <w:r w:rsidRPr="00C47021">
        <w:t>pol</w:t>
      </w:r>
      <w:r w:rsidR="003A76D0">
        <w:t>imerobetonu</w:t>
      </w:r>
      <w:proofErr w:type="spellEnd"/>
      <w:r w:rsidR="003A76D0">
        <w:t xml:space="preserve"> o średnicy </w:t>
      </w:r>
      <w:r w:rsidRPr="00C47021">
        <w:t xml:space="preserve">DN1500 </w:t>
      </w:r>
    </w:p>
    <w:p w:rsidR="0016029C" w:rsidRPr="00C47021" w:rsidRDefault="0016029C" w:rsidP="00DF22EA">
      <w:pPr>
        <w:pStyle w:val="Punktory"/>
      </w:pPr>
      <w:r w:rsidRPr="00C47021">
        <w:t>pompownia ścieków winna być wyposażona w układ sterujący pracą pomp, system monitoringu kompatybilny z istniejącym systemem</w:t>
      </w:r>
    </w:p>
    <w:p w:rsidR="0016029C" w:rsidRPr="00C47021" w:rsidRDefault="0016029C" w:rsidP="00DF22EA">
      <w:pPr>
        <w:pStyle w:val="Punktory"/>
      </w:pPr>
      <w:r w:rsidRPr="00C47021">
        <w:t xml:space="preserve">płyta fundamentowa pod zbiornik przepompowni ścieków winna być wykonana </w:t>
      </w:r>
      <w:r w:rsidRPr="00C47021">
        <w:br/>
        <w:t>z betonu C16/20</w:t>
      </w:r>
    </w:p>
    <w:p w:rsidR="0016029C" w:rsidRPr="00C47021" w:rsidRDefault="0016029C" w:rsidP="00DF22EA">
      <w:pPr>
        <w:pStyle w:val="Punktory"/>
      </w:pPr>
      <w:r w:rsidRPr="00C47021">
        <w:t>obok każdej pompowni winien wykonany być fundament wraz ze stopą słupa na którym posadowiony będzie żuraw ( przewoźny), o udźwigu 250 kg.</w:t>
      </w:r>
    </w:p>
    <w:p w:rsidR="0016029C" w:rsidRPr="00C47021" w:rsidRDefault="0016029C" w:rsidP="0016029C">
      <w:r w:rsidRPr="00C47021">
        <w:t>Całość robót należy wykonać zgodnie z normą PN-92/B-01707-instalacje kanalizacyjne.</w:t>
      </w:r>
    </w:p>
    <w:p w:rsidR="0016029C" w:rsidRPr="00C47021" w:rsidRDefault="0016029C" w:rsidP="0016029C"/>
    <w:p w:rsidR="0016029C" w:rsidRPr="00C47021" w:rsidRDefault="0016029C" w:rsidP="0016029C">
      <w:pPr>
        <w:rPr>
          <w:b/>
        </w:rPr>
      </w:pPr>
      <w:r w:rsidRPr="00C47021">
        <w:rPr>
          <w:b/>
        </w:rPr>
        <w:t>W zakres robót budowlanych będą wchodziły następujące roboty:</w:t>
      </w:r>
    </w:p>
    <w:p w:rsidR="0016029C" w:rsidRPr="00C47021" w:rsidRDefault="0016029C" w:rsidP="0016029C"/>
    <w:p w:rsidR="0016029C" w:rsidRPr="00C47021" w:rsidRDefault="0016029C" w:rsidP="0016029C">
      <w:r w:rsidRPr="00C47021">
        <w:rPr>
          <w:b/>
        </w:rPr>
        <w:t>Roboty przygotowawcze i tymczasowe</w:t>
      </w:r>
      <w:r w:rsidRPr="00C47021">
        <w:t xml:space="preserve"> – wytyczenie trasy kanału oraz miejsc posadowienia przepompowni ścieków, zaznaczenie na trasie przebiegu kanału kolizji z istniejąca infrastrukturą podziemną, wykonanie i ustawienie znaków informacyjnych  o inwestycji,</w:t>
      </w:r>
    </w:p>
    <w:p w:rsidR="0016029C" w:rsidRPr="00C47021" w:rsidRDefault="0016029C" w:rsidP="0016029C">
      <w:r w:rsidRPr="00C47021">
        <w:rPr>
          <w:b/>
        </w:rPr>
        <w:t>Roboty ziemne</w:t>
      </w:r>
      <w:r w:rsidRPr="00C47021">
        <w:t xml:space="preserve"> – wykonanie wykopów pod ułożenie kanału oraz przepompowni, wykonanie podsypek, </w:t>
      </w:r>
      <w:proofErr w:type="spellStart"/>
      <w:r w:rsidRPr="00C47021">
        <w:t>obsypek</w:t>
      </w:r>
      <w:proofErr w:type="spellEnd"/>
      <w:r w:rsidRPr="00C47021">
        <w:t xml:space="preserve"> i zasypek, odwóz urobku z wykopu,</w:t>
      </w:r>
    </w:p>
    <w:p w:rsidR="0016029C" w:rsidRPr="00C47021" w:rsidRDefault="0016029C" w:rsidP="0016029C">
      <w:r w:rsidRPr="00C47021">
        <w:rPr>
          <w:b/>
        </w:rPr>
        <w:t>Roboty odwodnieniowe</w:t>
      </w:r>
      <w:r w:rsidRPr="00C47021">
        <w:t xml:space="preserve"> – wykonanie rurociągów tymczasowych, pompowanie wody </w:t>
      </w:r>
      <w:r w:rsidRPr="00C47021">
        <w:br/>
        <w:t>z wykopu, demontaż odwodnienia,</w:t>
      </w:r>
    </w:p>
    <w:p w:rsidR="0016029C" w:rsidRPr="00C47021" w:rsidRDefault="0016029C" w:rsidP="0016029C">
      <w:r w:rsidRPr="00C47021">
        <w:rPr>
          <w:b/>
        </w:rPr>
        <w:t>Roboty instalacyjne</w:t>
      </w:r>
      <w:r w:rsidRPr="00C47021">
        <w:t xml:space="preserve"> – wykonanie ułożenia kanałów grawitacyjnych i tłocznych, posadowienie studni, posadowienie przepompowni ścieków, wykonanie izolacji ciężkiej przy posadowieni studni w gruntach nawodnionych, próby szczelności, wykonanie ułożenia rurociągów ciśnieniowych wodociągowych, przyłączy, armatury na sieci, próby szczelności.</w:t>
      </w:r>
    </w:p>
    <w:p w:rsidR="0016029C" w:rsidRPr="00C47021" w:rsidRDefault="0016029C" w:rsidP="0016029C">
      <w:r w:rsidRPr="00C47021">
        <w:rPr>
          <w:b/>
        </w:rPr>
        <w:t xml:space="preserve">Roboty drogowe </w:t>
      </w:r>
      <w:r w:rsidRPr="00C47021">
        <w:t>– ustawienie i demontaż znaków ostrzegawczych, zdjęcie nawierzchni warstw drogowych, wykonanie warstw drogi,</w:t>
      </w:r>
    </w:p>
    <w:p w:rsidR="0016029C" w:rsidRPr="00C47021" w:rsidRDefault="0016029C" w:rsidP="0016029C">
      <w:r w:rsidRPr="00C47021">
        <w:rPr>
          <w:b/>
        </w:rPr>
        <w:t>Roboty elektryczne</w:t>
      </w:r>
      <w:r w:rsidRPr="00C47021">
        <w:t xml:space="preserve"> – wykonanie zasilania przepompowni ścieków oraz zasilania oświetlenia terenu placu przepompowni ścieków,</w:t>
      </w:r>
    </w:p>
    <w:p w:rsidR="0016029C" w:rsidRPr="00C47021" w:rsidRDefault="0016029C" w:rsidP="0016029C">
      <w:r w:rsidRPr="00C47021">
        <w:rPr>
          <w:b/>
        </w:rPr>
        <w:t>Przekroczenia pod obiektami terenowymi</w:t>
      </w:r>
      <w:r w:rsidRPr="00C47021">
        <w:t xml:space="preserve"> – wykonanie przewiertów pod drogami, przeszkodami terenowymi,</w:t>
      </w:r>
    </w:p>
    <w:p w:rsidR="0016029C" w:rsidRPr="00C47021" w:rsidRDefault="0016029C" w:rsidP="0016029C">
      <w:r w:rsidRPr="00C47021">
        <w:rPr>
          <w:b/>
        </w:rPr>
        <w:t>Kontrola jakości</w:t>
      </w:r>
      <w:r w:rsidRPr="00C47021">
        <w:t xml:space="preserve"> – wykonanie badań zastosowanych rozwiązań materiałowych, badanie stopnia zagęszczenia, wykonanie inwentaryzacji powykonawczej ułożenia kanału </w:t>
      </w:r>
      <w:r w:rsidRPr="00C47021">
        <w:br/>
        <w:t>i posadowienia studni.</w:t>
      </w:r>
    </w:p>
    <w:p w:rsidR="0016029C" w:rsidRPr="00C47021" w:rsidRDefault="0016029C" w:rsidP="00A81A0C">
      <w:pPr>
        <w:pStyle w:val="Nagwek2"/>
      </w:pPr>
      <w:bookmarkStart w:id="135" w:name="_Toc98223801"/>
      <w:r w:rsidRPr="00C47021">
        <w:t>Dokumentacja projektowa</w:t>
      </w:r>
      <w:bookmarkEnd w:id="135"/>
    </w:p>
    <w:p w:rsidR="0016029C" w:rsidRPr="00C47021" w:rsidRDefault="0016029C" w:rsidP="0016029C">
      <w:pPr>
        <w:rPr>
          <w:rStyle w:val="fontstyle01"/>
          <w:rFonts w:ascii="Times New Roman" w:hAnsi="Times New Roman"/>
        </w:rPr>
      </w:pPr>
      <w:r w:rsidRPr="00C47021">
        <w:rPr>
          <w:rStyle w:val="fontstyle01"/>
          <w:rFonts w:ascii="Times New Roman" w:hAnsi="Times New Roman"/>
        </w:rPr>
        <w:t>Dokumentacja projektowa przewidziana jest do opracowania przez Wykonawcę w ramach</w:t>
      </w:r>
      <w:r w:rsidRPr="00C47021">
        <w:rPr>
          <w:color w:val="000000"/>
        </w:rPr>
        <w:br/>
      </w:r>
      <w:r w:rsidRPr="00C47021">
        <w:rPr>
          <w:rStyle w:val="fontstyle01"/>
          <w:rFonts w:ascii="Times New Roman" w:hAnsi="Times New Roman"/>
        </w:rPr>
        <w:t>Ceny Ofertowej.</w:t>
      </w:r>
      <w:r w:rsidRPr="00C47021">
        <w:rPr>
          <w:color w:val="000000"/>
        </w:rPr>
        <w:t xml:space="preserve"> </w:t>
      </w:r>
      <w:r w:rsidRPr="00C47021">
        <w:rPr>
          <w:rStyle w:val="fontstyle01"/>
          <w:rFonts w:ascii="Times New Roman" w:hAnsi="Times New Roman"/>
        </w:rPr>
        <w:t>Prace projektowe polegać będą na opracowaniu kompletnej dokumentacji projektowej sieci</w:t>
      </w:r>
      <w:r w:rsidRPr="00C47021">
        <w:rPr>
          <w:color w:val="000000"/>
        </w:rPr>
        <w:t xml:space="preserve"> </w:t>
      </w:r>
      <w:r w:rsidRPr="00C47021">
        <w:rPr>
          <w:rStyle w:val="fontstyle01"/>
          <w:rFonts w:ascii="Times New Roman" w:hAnsi="Times New Roman"/>
        </w:rPr>
        <w:t xml:space="preserve">kanalizacyjnej w 5 egzemplarzach papierowych oraz w formie elektronicznej, w zakresie </w:t>
      </w:r>
      <w:r w:rsidRPr="00C47021">
        <w:rPr>
          <w:rStyle w:val="WW8Num4z0"/>
          <w:rFonts w:ascii="Times New Roman" w:hAnsi="Times New Roman"/>
        </w:rPr>
        <w:t xml:space="preserve"> </w:t>
      </w:r>
      <w:r w:rsidRPr="00C47021">
        <w:rPr>
          <w:rStyle w:val="fontstyle01"/>
          <w:rFonts w:ascii="Times New Roman" w:hAnsi="Times New Roman"/>
        </w:rPr>
        <w:t>umożliwiającym uzyskanie decyzji zezwalającej na realizację przedmiotu zamówienia (np.</w:t>
      </w:r>
      <w:r w:rsidRPr="00C47021">
        <w:rPr>
          <w:color w:val="000000"/>
        </w:rPr>
        <w:t xml:space="preserve"> </w:t>
      </w:r>
      <w:r w:rsidRPr="00C47021">
        <w:rPr>
          <w:rStyle w:val="fontstyle01"/>
          <w:rFonts w:ascii="Times New Roman" w:hAnsi="Times New Roman"/>
        </w:rPr>
        <w:t>pozwolenie na budowę).</w:t>
      </w:r>
      <w:r w:rsidRPr="00C47021">
        <w:rPr>
          <w:color w:val="000000"/>
        </w:rPr>
        <w:t xml:space="preserve"> </w:t>
      </w:r>
      <w:r w:rsidRPr="00C47021">
        <w:rPr>
          <w:rStyle w:val="fontstyle01"/>
          <w:rFonts w:ascii="Times New Roman" w:hAnsi="Times New Roman"/>
        </w:rPr>
        <w:t>Projekt powinien spełniać wymagania określone w Rozporządzenie Ministra Rozwoju z dnia</w:t>
      </w:r>
      <w:r w:rsidRPr="00C47021">
        <w:rPr>
          <w:color w:val="000000"/>
        </w:rPr>
        <w:t xml:space="preserve"> </w:t>
      </w:r>
      <w:r w:rsidRPr="00C47021">
        <w:rPr>
          <w:rStyle w:val="fontstyle01"/>
          <w:rFonts w:ascii="Times New Roman" w:hAnsi="Times New Roman"/>
        </w:rPr>
        <w:t>11 września 2020 r. w sprawie szczegółowego zakresu i formy projektu budowlanego (Dz.U.</w:t>
      </w:r>
      <w:r w:rsidRPr="00C47021">
        <w:rPr>
          <w:color w:val="000000"/>
        </w:rPr>
        <w:t xml:space="preserve"> </w:t>
      </w:r>
      <w:r w:rsidRPr="00C47021">
        <w:rPr>
          <w:rStyle w:val="fontstyle01"/>
          <w:rFonts w:ascii="Times New Roman" w:hAnsi="Times New Roman"/>
        </w:rPr>
        <w:t>2020 poz. 1609).</w:t>
      </w:r>
    </w:p>
    <w:p w:rsidR="0016029C" w:rsidRPr="00C47021" w:rsidRDefault="0016029C" w:rsidP="0016029C">
      <w:r w:rsidRPr="00C47021">
        <w:t>Ponadto projekt budowlano - wykonawczy sieci kanalizacyjnej należy opracować w oparciu o</w:t>
      </w:r>
      <w:r w:rsidRPr="00C47021">
        <w:br/>
        <w:t xml:space="preserve">warunki techniczne wydane przez Gminę </w:t>
      </w:r>
      <w:r w:rsidR="00BE7816">
        <w:t>Łoniów</w:t>
      </w:r>
      <w:r w:rsidRPr="00C47021">
        <w:t xml:space="preserve"> oraz w zakresie włączenia do istniejącej sieci kanalizacyjnej przez Gminę.</w:t>
      </w:r>
    </w:p>
    <w:p w:rsidR="0016029C" w:rsidRPr="00C47021" w:rsidRDefault="0016029C" w:rsidP="0016029C">
      <w:r w:rsidRPr="00C47021">
        <w:t>Wymagany zakres prac projektowych:</w:t>
      </w:r>
    </w:p>
    <w:p w:rsidR="0016029C" w:rsidRPr="00C47021" w:rsidRDefault="0016029C" w:rsidP="0016029C">
      <w:r w:rsidRPr="00C47021">
        <w:lastRenderedPageBreak/>
        <w:t>a) wizja lokalna w terenie, inwentaryzacja istniejącej infrastruktury i pomiary kontrolne,</w:t>
      </w:r>
      <w:r w:rsidRPr="00C47021">
        <w:br/>
        <w:t>b) uzyskanie aktualnych map do celów projektowych wraz z wypisami z rejestru gruntów</w:t>
      </w:r>
      <w:r w:rsidRPr="00C47021">
        <w:br/>
        <w:t>obejmującymi planowany teren inwestycji,</w:t>
      </w:r>
    </w:p>
    <w:p w:rsidR="0016029C" w:rsidRPr="00C47021" w:rsidRDefault="0016029C" w:rsidP="0016029C">
      <w:r w:rsidRPr="00C47021">
        <w:t xml:space="preserve">c) uzyskanie warunków technicznych do projektowania w Gminie </w:t>
      </w:r>
      <w:r w:rsidR="00BE7816">
        <w:t>Łoniów</w:t>
      </w:r>
      <w:r w:rsidRPr="00C47021">
        <w:t xml:space="preserve"> oraz w</w:t>
      </w:r>
      <w:r w:rsidR="00DF22EA" w:rsidRPr="00C47021">
        <w:t> </w:t>
      </w:r>
      <w:r w:rsidRPr="00C47021">
        <w:t>zakresie włączenia do istniejącej sieci kanalizacyjnej w Gminie,</w:t>
      </w:r>
    </w:p>
    <w:p w:rsidR="0016029C" w:rsidRPr="00C47021" w:rsidRDefault="0016029C" w:rsidP="0016029C">
      <w:r w:rsidRPr="00C47021">
        <w:t>d) uzyskanie decyzji na umieszczenie urządzenia w pasie drogowym</w:t>
      </w:r>
    </w:p>
    <w:p w:rsidR="0016029C" w:rsidRPr="00C47021" w:rsidRDefault="0016029C" w:rsidP="0016029C">
      <w:r w:rsidRPr="00C47021">
        <w:t>e) uzyskanie opinii ZUDP oraz wszystkich wymaganych prawem uzgodnień,</w:t>
      </w:r>
    </w:p>
    <w:p w:rsidR="0016029C" w:rsidRPr="00C47021" w:rsidRDefault="0016029C" w:rsidP="0016029C">
      <w:r w:rsidRPr="00C47021">
        <w:t>f) uzyskanie decyzji o lokalizacji inwestycji celu publicznego,</w:t>
      </w:r>
      <w:r w:rsidR="00BE7816">
        <w:t xml:space="preserve"> uzyskanie decyzji ULICP na tereny zamknięte kolejowe</w:t>
      </w:r>
    </w:p>
    <w:p w:rsidR="0016029C" w:rsidRPr="00C47021" w:rsidRDefault="0016029C" w:rsidP="0016029C">
      <w:r w:rsidRPr="00C47021">
        <w:t>g) Skompletowanie wszelkich niezbędnych materiałów, opinii, uzgodnień (w tym raportu</w:t>
      </w:r>
      <w:r w:rsidRPr="00C47021">
        <w:br/>
        <w:t>oddziaływania inwestycji na środowisko jeśli będzie wymagany) oraz uzyskanie decyzji o</w:t>
      </w:r>
    </w:p>
    <w:p w:rsidR="0016029C" w:rsidRPr="00C47021" w:rsidRDefault="0016029C" w:rsidP="0016029C">
      <w:r w:rsidRPr="00C47021">
        <w:t>uwarunkowaniach środowiskowych</w:t>
      </w:r>
    </w:p>
    <w:p w:rsidR="00F478B2" w:rsidRDefault="0016029C" w:rsidP="0016029C">
      <w:r w:rsidRPr="00C47021">
        <w:t>h) opracowanie części technicznej projektu budowlanego (opis, obliczenia, rysunki, uzgodnienia),</w:t>
      </w:r>
      <w:r w:rsidRPr="00C47021">
        <w:br/>
        <w:t>i) uzgodnienie projektu w zakresie przejścia przez cieki i rowy melioracyjne wraz z</w:t>
      </w:r>
      <w:r w:rsidRPr="00C47021">
        <w:br/>
        <w:t>zezwoleniem wejścia w teren i ewentualnym pozwoleniem wodnoprawnym (jeśli będzie</w:t>
      </w:r>
      <w:r w:rsidRPr="00C47021">
        <w:br/>
        <w:t>wymagany),</w:t>
      </w:r>
      <w:r w:rsidR="00F478B2">
        <w:t xml:space="preserve"> uzyskanie pozwolenia wodnoprawnego na projektowanie na terenach zalewowych (Bogoria)</w:t>
      </w:r>
    </w:p>
    <w:p w:rsidR="0016029C" w:rsidRPr="00C47021" w:rsidRDefault="0016029C" w:rsidP="0016029C">
      <w:r w:rsidRPr="00C47021">
        <w:t>j) uzgodnienie projektu w innych jednostkach w których uzgodnienie wymagane będzie do</w:t>
      </w:r>
      <w:r w:rsidRPr="00C47021">
        <w:br/>
        <w:t>realizacji przedmiotu zamówienia,</w:t>
      </w:r>
    </w:p>
    <w:p w:rsidR="0016029C" w:rsidRPr="00C47021" w:rsidRDefault="0016029C" w:rsidP="0016029C">
      <w:r w:rsidRPr="00C47021">
        <w:t>k) uzyskanie zezwolenia wejścia w teren u poszczególnych właścicieli działek. W przypadku</w:t>
      </w:r>
      <w:r w:rsidRPr="00C47021">
        <w:br/>
        <w:t>kolizji i skrzyżowań z istniejącym uzbrojeniem uzyskanie stosownego uzgodnienia</w:t>
      </w:r>
      <w:r w:rsidRPr="00C47021">
        <w:br/>
        <w:t>proponowanego rozwiązania projektowego z właściwym zarządcą infrastruktury,</w:t>
      </w:r>
      <w:r w:rsidRPr="00C47021">
        <w:br/>
        <w:t>l) złożenie do Zamawiającego kompletnego projektu w min. 5 egzemplarzach(wersja</w:t>
      </w:r>
      <w:r w:rsidRPr="00C47021">
        <w:br/>
        <w:t>papierowa) i elektroniczna, zawierającego część techniczną i formalną wraz z ww.</w:t>
      </w:r>
      <w:r w:rsidRPr="00C47021">
        <w:br/>
        <w:t>uzgodnieniami,</w:t>
      </w:r>
      <w:r w:rsidRPr="00C47021">
        <w:br/>
        <w:t>m) Wykonawca w ramach ceny ofertowej wykona oraz uzgodni w koniecznym zakresie</w:t>
      </w:r>
      <w:r w:rsidRPr="00C47021">
        <w:br/>
        <w:t>złoży do Zamawiającego mapy dla celów prawnych, które winny określać granice służebności</w:t>
      </w:r>
      <w:r w:rsidRPr="00C47021">
        <w:br/>
      </w:r>
      <w:proofErr w:type="spellStart"/>
      <w:r w:rsidRPr="00C47021">
        <w:t>przesyłu</w:t>
      </w:r>
      <w:proofErr w:type="spellEnd"/>
      <w:r w:rsidRPr="00C47021">
        <w:t xml:space="preserve"> jakie są konieczne dla posadowienia i eksploatacji sieci kanalizacyjnej na każdej</w:t>
      </w:r>
      <w:r w:rsidRPr="00C47021">
        <w:br/>
        <w:t>nieruchomości obciążonej.</w:t>
      </w:r>
    </w:p>
    <w:p w:rsidR="0016029C" w:rsidRPr="00C47021" w:rsidRDefault="0016029C" w:rsidP="0016029C">
      <w:r w:rsidRPr="00C47021">
        <w:t>Wykonawca w ramach Ceny Ofertowej winien wykonać projekty organizacji ruchu na czas</w:t>
      </w:r>
      <w:r w:rsidRPr="00C47021">
        <w:br/>
        <w:t>budowy, dokumentację powykonawczą, wynikającą z projektu budowlanego, operaty</w:t>
      </w:r>
      <w:r w:rsidRPr="00C47021">
        <w:br/>
        <w:t>geodezyjne oraz geodezyjne pomiary powykonawcze. Cena Ofertowa winna zawierać również opłaty związane z zajęciem pasa drogowego.</w:t>
      </w:r>
    </w:p>
    <w:p w:rsidR="0016029C" w:rsidRPr="00C47021" w:rsidRDefault="0016029C" w:rsidP="0016029C">
      <w:pPr>
        <w:rPr>
          <w:color w:val="FF0000"/>
        </w:rPr>
      </w:pPr>
      <w:r w:rsidRPr="00C47021">
        <w:t xml:space="preserve">Wykonawca wykona także projekt odwodnienia wykopów i uzyska pozwolenie </w:t>
      </w:r>
      <w:proofErr w:type="spellStart"/>
      <w:r w:rsidRPr="00C47021">
        <w:t>wodno</w:t>
      </w:r>
      <w:proofErr w:type="spellEnd"/>
      <w:r w:rsidRPr="00C47021">
        <w:t xml:space="preserve"> prawne na odprowadzenie wód z odwodnienia wykopów, jeśli takie odwodnienie będzie konieczne.</w:t>
      </w:r>
      <w:r w:rsidRPr="00C47021">
        <w:br/>
        <w:t>Jeżeli w trakcie wykonywania robót okaże się koniecznym uzupełnienie dokumentacji</w:t>
      </w:r>
      <w:r w:rsidRPr="00C47021">
        <w:br/>
        <w:t>projektowej przekazanej przez Zamawiającego, Wykonawca sporządzi brakujące dokumenty</w:t>
      </w:r>
      <w:r w:rsidRPr="00C47021">
        <w:br/>
        <w:t>na własny koszt oraz przedstawi je do zatwierdzenia Inżynierowi i Zamawiającemu. Projekty</w:t>
      </w:r>
      <w:r w:rsidRPr="00C47021">
        <w:br/>
        <w:t>wykonawcze winny uwzględniać normy i warunki techniczne, o których mowa w</w:t>
      </w:r>
      <w:r w:rsidRPr="00C47021">
        <w:br/>
        <w:t>dokumentach przetargowych.</w:t>
      </w:r>
    </w:p>
    <w:p w:rsidR="0016029C" w:rsidRPr="00C47021" w:rsidRDefault="0016029C" w:rsidP="0016029C">
      <w:pPr>
        <w:rPr>
          <w:color w:val="FF0000"/>
        </w:rPr>
      </w:pPr>
    </w:p>
    <w:p w:rsidR="0016029C" w:rsidRPr="00C47021" w:rsidRDefault="0016029C" w:rsidP="0016029C">
      <w:pPr>
        <w:rPr>
          <w:b/>
          <w:bCs/>
        </w:rPr>
      </w:pPr>
      <w:r w:rsidRPr="00C47021">
        <w:rPr>
          <w:b/>
        </w:rPr>
        <w:t>Zgodność robót z dokumentacją projektową i specyfikacjami technicznymi</w:t>
      </w:r>
    </w:p>
    <w:p w:rsidR="0016029C" w:rsidRPr="00C47021" w:rsidRDefault="0016029C" w:rsidP="0016029C">
      <w:pPr>
        <w:rPr>
          <w:b/>
        </w:rPr>
      </w:pPr>
      <w:r w:rsidRPr="00C47021">
        <w:t>Program Funkcjonalno-Użytkowy, Warunki Wykonania oraz dodatkowe dokumenty</w:t>
      </w:r>
      <w:r w:rsidRPr="00C47021">
        <w:br/>
        <w:t>przekazane przez Zamawiającego Wykonawcy stanowią część umowy, a wymagania</w:t>
      </w:r>
      <w:r w:rsidRPr="00C47021">
        <w:br/>
        <w:t xml:space="preserve">wyszczególnione w choćby jednym z nich są obowiązujące dla Wykonawcy tak jakby zawarte były w całej dokumentacji. Wykonawca nie może wykorzystywać błędów lub </w:t>
      </w:r>
      <w:proofErr w:type="spellStart"/>
      <w:r w:rsidRPr="00C47021">
        <w:t>opuszczeń</w:t>
      </w:r>
      <w:proofErr w:type="spellEnd"/>
      <w:r w:rsidRPr="00C47021">
        <w:t xml:space="preserve"> w dokumentach kontraktowych, a o ich wykryciu winien natychmiast powiadomić Inżyniera i Zamawiającego, który dokona odpowiednich zmian i poprawek. W związku ze specyfiką wykonania zadania w formule "zaprojektuj i wybuduj" dopuszcza się wprowadzanie zmian przez Wykonawcę zarówno w zakresie rozwiązań technicznych, technologicznych jak i materiałowych z uwzględnieniem zachowania </w:t>
      </w:r>
      <w:r w:rsidRPr="00C47021">
        <w:lastRenderedPageBreak/>
        <w:t>minimalnych parametrów dla tego typu budowli. Wprowadzane istotne zmiany w stosunku do zapisów PFU wymagają akceptacji Zamawiającego. Wykonawca</w:t>
      </w:r>
      <w:r w:rsidR="003A76D0">
        <w:t xml:space="preserve"> ma obowiązek zaprojektowania i </w:t>
      </w:r>
      <w:r w:rsidRPr="00C47021">
        <w:t xml:space="preserve">wykonania obiektu w sposób zapewniający przede wszystkim skuteczność działania układu oraz uwzględniający aktualne rozwiązania techniczne. Cena kontraktowa obejmuje wszystkie działania Wykonawcy podejmowane w trakcie procesu budowlanego zarówno zaplanowane, jak i inne które w naturalny sposób z niego wynikają. Jakiekolwiek pominięcia w PFU, Opisie Przedmiotu Zamówienia lub innych dokumentach kontraktowych nie upoważniają Wykonawcy do żądania dodatkowej zapłaty oraz nie zwalniają Wykonawcy z wykonania kompletnego obiektu budowlanego zgodnie </w:t>
      </w:r>
      <w:r w:rsidR="00DF22EA" w:rsidRPr="00C47021">
        <w:t xml:space="preserve">z odnośnymi przepisami i wiedzą </w:t>
      </w:r>
      <w:r w:rsidRPr="00C47021">
        <w:t>techniczną dla tego typu obiektów. Wszystkie wykonane roboty i dostarczone materiały będą zgodne z dokumentacją kontraktową, projektową</w:t>
      </w:r>
      <w:r w:rsidR="00DF22EA" w:rsidRPr="00C47021">
        <w:t xml:space="preserve"> i specyfikacjami technicznymi. </w:t>
      </w:r>
      <w:r w:rsidRPr="00C47021">
        <w:t>Dane określone w dokumentacji projektowej i w specyfika</w:t>
      </w:r>
      <w:r w:rsidR="00DF22EA" w:rsidRPr="00C47021">
        <w:t xml:space="preserve">cjach technicznych będą uważane </w:t>
      </w:r>
      <w:r w:rsidRPr="00C47021">
        <w:t>za wartości docelowe, od których dopuszczanie są odchylenia w ramach określo</w:t>
      </w:r>
      <w:r w:rsidR="00DF22EA" w:rsidRPr="00C47021">
        <w:t xml:space="preserve">nego </w:t>
      </w:r>
      <w:r w:rsidRPr="00C47021">
        <w:t>przedziału tolerancji. Cechy materiałów i elementów</w:t>
      </w:r>
      <w:r w:rsidR="00DF22EA" w:rsidRPr="00C47021">
        <w:t xml:space="preserve"> budowli muszą być jednorodne i </w:t>
      </w:r>
      <w:r w:rsidRPr="00C47021">
        <w:t>wykazywać zgodność z określonymi wymaganiami, a rozrzuty tych cech nie mogą przekraczać dopuszczalnego przedziału tolerancji. W przypadku, gdy materiały lub roboty nie będą w pełni zgodne z dokumentacją projektową lub specyfikacją techniczną i wpłynie to na niezadowalającą jakość elementu budowli, to takie materiały zostaną zastąpio</w:t>
      </w:r>
      <w:r w:rsidR="00DF22EA" w:rsidRPr="00C47021">
        <w:t>ne innymi, a roboty rozebrane i </w:t>
      </w:r>
      <w:r w:rsidRPr="00C47021">
        <w:t>wykonane ponownie na koszt Wykonawcy.</w:t>
      </w:r>
    </w:p>
    <w:p w:rsidR="0016029C" w:rsidRPr="00C47021" w:rsidRDefault="0016029C" w:rsidP="00A81A0C">
      <w:pPr>
        <w:pStyle w:val="Nagwek2"/>
      </w:pPr>
      <w:bookmarkStart w:id="136" w:name="_Toc98223802"/>
      <w:r w:rsidRPr="00C47021">
        <w:t>Prace przygotowawcze, towarzyszące i roboty tymczasowe</w:t>
      </w:r>
      <w:bookmarkEnd w:id="136"/>
    </w:p>
    <w:p w:rsidR="0016029C" w:rsidRPr="00C47021" w:rsidRDefault="0016029C" w:rsidP="0016029C">
      <w:r w:rsidRPr="00C47021">
        <w:rPr>
          <w:b/>
        </w:rPr>
        <w:t>Roboty pomiarowe</w:t>
      </w:r>
      <w:r w:rsidRPr="00C47021">
        <w:t xml:space="preserve"> – w zakres tych robót wchodzą:</w:t>
      </w:r>
    </w:p>
    <w:p w:rsidR="0016029C" w:rsidRPr="00C47021" w:rsidRDefault="0016029C" w:rsidP="0016029C"/>
    <w:p w:rsidR="0016029C" w:rsidRPr="00C47021" w:rsidRDefault="0016029C" w:rsidP="00E92C21">
      <w:pPr>
        <w:numPr>
          <w:ilvl w:val="0"/>
          <w:numId w:val="29"/>
        </w:numPr>
        <w:tabs>
          <w:tab w:val="left" w:pos="720"/>
        </w:tabs>
        <w:autoSpaceDE/>
      </w:pPr>
      <w:r w:rsidRPr="00C47021">
        <w:t>wyznaczenie tras kanału jak stanowi Dokumentacja Projektowa</w:t>
      </w:r>
    </w:p>
    <w:p w:rsidR="0016029C" w:rsidRPr="00C47021" w:rsidRDefault="0016029C" w:rsidP="00E92C21">
      <w:pPr>
        <w:numPr>
          <w:ilvl w:val="0"/>
          <w:numId w:val="29"/>
        </w:numPr>
        <w:tabs>
          <w:tab w:val="left" w:pos="720"/>
        </w:tabs>
        <w:autoSpaceDE/>
      </w:pPr>
      <w:r w:rsidRPr="00C47021">
        <w:t xml:space="preserve">wytyczenie lokalizacji obiektów budowlanych, </w:t>
      </w:r>
    </w:p>
    <w:p w:rsidR="0016029C" w:rsidRPr="00C47021" w:rsidRDefault="0016029C" w:rsidP="00E92C21">
      <w:pPr>
        <w:numPr>
          <w:ilvl w:val="0"/>
          <w:numId w:val="29"/>
        </w:numPr>
        <w:tabs>
          <w:tab w:val="left" w:pos="720"/>
        </w:tabs>
        <w:autoSpaceDE/>
      </w:pPr>
      <w:r w:rsidRPr="00C47021">
        <w:t>nanieść pikiety wysokościowe,</w:t>
      </w:r>
    </w:p>
    <w:p w:rsidR="0016029C" w:rsidRPr="00C47021" w:rsidRDefault="0016029C" w:rsidP="00E92C21">
      <w:pPr>
        <w:numPr>
          <w:ilvl w:val="0"/>
          <w:numId w:val="29"/>
        </w:numPr>
        <w:tabs>
          <w:tab w:val="left" w:pos="720"/>
        </w:tabs>
        <w:autoSpaceDE/>
      </w:pPr>
      <w:r w:rsidRPr="00C47021">
        <w:t>nanieść rzędne pasa drogowego wraz z rowami,</w:t>
      </w:r>
    </w:p>
    <w:p w:rsidR="0016029C" w:rsidRPr="00C47021" w:rsidRDefault="0016029C" w:rsidP="00E92C21">
      <w:pPr>
        <w:numPr>
          <w:ilvl w:val="0"/>
          <w:numId w:val="29"/>
        </w:numPr>
        <w:tabs>
          <w:tab w:val="left" w:pos="720"/>
        </w:tabs>
        <w:autoSpaceDE/>
      </w:pPr>
      <w:r w:rsidRPr="00C47021">
        <w:t>zaznaczenie kolizji z projektowanym kanałem w terenie</w:t>
      </w:r>
    </w:p>
    <w:p w:rsidR="0016029C" w:rsidRPr="00C47021" w:rsidRDefault="0016029C" w:rsidP="0016029C"/>
    <w:p w:rsidR="0016029C" w:rsidRPr="00C47021" w:rsidRDefault="0016029C" w:rsidP="0016029C">
      <w:pPr>
        <w:rPr>
          <w:b/>
        </w:rPr>
      </w:pPr>
      <w:r w:rsidRPr="00C47021">
        <w:rPr>
          <w:b/>
        </w:rPr>
        <w:t xml:space="preserve">Roboty związane ze zdjęciem wierzchniej warstwy humusu </w:t>
      </w:r>
    </w:p>
    <w:p w:rsidR="0016029C" w:rsidRPr="00C47021" w:rsidRDefault="0016029C" w:rsidP="0016029C">
      <w:r w:rsidRPr="00C47021">
        <w:t xml:space="preserve">Warstwa humusu powinna być zdjęta z przeznaczeniem do późniejszego użycia przy umacnianiu skarp, zakładaniu trawników, sadzeniu drzew i krzewów. Humus </w:t>
      </w:r>
      <w:r w:rsidR="00DF22EA" w:rsidRPr="00C47021">
        <w:t>należy zdejmować mechanicznie z </w:t>
      </w:r>
      <w:r w:rsidRPr="00C47021">
        <w:t xml:space="preserve">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 Warstwę humusu należy zdjąć z powierzchni całego pasa robót ziemnych. </w:t>
      </w:r>
      <w:r w:rsidR="00DF22EA" w:rsidRPr="00C47021">
        <w:t>Zdjęty humus należy składować w </w:t>
      </w:r>
      <w:r w:rsidRPr="00C47021">
        <w:t>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16029C" w:rsidRPr="00C47021" w:rsidRDefault="0016029C" w:rsidP="0016029C"/>
    <w:p w:rsidR="0016029C" w:rsidRPr="00C47021" w:rsidRDefault="0016029C" w:rsidP="0016029C">
      <w:pPr>
        <w:rPr>
          <w:b/>
        </w:rPr>
      </w:pPr>
      <w:r w:rsidRPr="00C47021">
        <w:rPr>
          <w:b/>
        </w:rPr>
        <w:t>Roboty związane z wykonaniem zaplecza budowy</w:t>
      </w:r>
    </w:p>
    <w:p w:rsidR="0016029C" w:rsidRPr="00C47021" w:rsidRDefault="0016029C" w:rsidP="0016029C">
      <w:r w:rsidRPr="00C47021">
        <w:t xml:space="preserve">Wykonawca jest zobowiązany niezwłocznie po rozpoczęciu kontraktu do urządzenia </w:t>
      </w:r>
      <w:r w:rsidRPr="00C47021">
        <w:br/>
        <w:t xml:space="preserve">i utrzymania w dobrym stanie biura (pomieszczenia) wykonawcy, wraz z towarzyszącym wyposażeniem i osprzętem. Wykonawca winien zapewnić swoim </w:t>
      </w:r>
      <w:r w:rsidR="00DF22EA" w:rsidRPr="00C47021">
        <w:t>pracownikom zaplecze socjalne z </w:t>
      </w:r>
      <w:r w:rsidRPr="00C47021">
        <w:t>niezbędnymi instalacjami: grzewczą, sanitarną oraz szatnią i pomieszczeniami socjalnymi.</w:t>
      </w:r>
    </w:p>
    <w:p w:rsidR="0016029C" w:rsidRPr="00C47021" w:rsidRDefault="0016029C" w:rsidP="0016029C">
      <w:r w:rsidRPr="00C47021">
        <w:t>Wykonawca zobowiązanym jest również do wykonania Tablicy BIOZ oraz innych znaków informacyjnych terenu zaplecza budowy</w:t>
      </w:r>
    </w:p>
    <w:p w:rsidR="0016029C" w:rsidRDefault="0016029C" w:rsidP="0016029C"/>
    <w:p w:rsidR="007E3D23" w:rsidRPr="00C47021" w:rsidRDefault="007E3D23" w:rsidP="0016029C"/>
    <w:p w:rsidR="0016029C" w:rsidRPr="00C47021" w:rsidRDefault="0016029C" w:rsidP="0016029C">
      <w:pPr>
        <w:rPr>
          <w:b/>
        </w:rPr>
      </w:pPr>
      <w:r w:rsidRPr="00C47021">
        <w:rPr>
          <w:b/>
        </w:rPr>
        <w:lastRenderedPageBreak/>
        <w:t>Roboty związane z wykonaniem tablic informacyjnych</w:t>
      </w:r>
    </w:p>
    <w:p w:rsidR="0016029C" w:rsidRPr="00C47021" w:rsidRDefault="0016029C" w:rsidP="0016029C">
      <w:r w:rsidRPr="00C47021">
        <w:t>Wykonawca jest zobowiązany niezwłocznie po rozpoczęciu kontraktu usytuować tablice informacyjne, na których będą się znajdowały informacje tj.:</w:t>
      </w:r>
    </w:p>
    <w:p w:rsidR="0016029C" w:rsidRPr="00C47021" w:rsidRDefault="0016029C" w:rsidP="00E92C21">
      <w:pPr>
        <w:numPr>
          <w:ilvl w:val="0"/>
          <w:numId w:val="45"/>
        </w:numPr>
        <w:autoSpaceDE/>
      </w:pPr>
      <w:r w:rsidRPr="00C47021">
        <w:t>nazwa inwestora i jego dokładny adres</w:t>
      </w:r>
    </w:p>
    <w:p w:rsidR="0016029C" w:rsidRPr="00C47021" w:rsidRDefault="0016029C" w:rsidP="00E92C21">
      <w:pPr>
        <w:numPr>
          <w:ilvl w:val="0"/>
          <w:numId w:val="45"/>
        </w:numPr>
        <w:autoSpaceDE/>
      </w:pPr>
      <w:r w:rsidRPr="00C47021">
        <w:t>nazwa realizowanego projektu</w:t>
      </w:r>
    </w:p>
    <w:p w:rsidR="0016029C" w:rsidRPr="00C47021" w:rsidRDefault="0016029C" w:rsidP="00E92C21">
      <w:pPr>
        <w:numPr>
          <w:ilvl w:val="0"/>
          <w:numId w:val="45"/>
        </w:numPr>
        <w:autoSpaceDE/>
      </w:pPr>
      <w:r w:rsidRPr="00C47021">
        <w:t>nazwa i adres projektanta</w:t>
      </w:r>
    </w:p>
    <w:p w:rsidR="0016029C" w:rsidRPr="00C47021" w:rsidRDefault="0016029C" w:rsidP="00E92C21">
      <w:pPr>
        <w:numPr>
          <w:ilvl w:val="0"/>
          <w:numId w:val="45"/>
        </w:numPr>
        <w:autoSpaceDE/>
      </w:pPr>
      <w:r w:rsidRPr="00C47021">
        <w:t>nazwa i adres wykonawcy</w:t>
      </w:r>
    </w:p>
    <w:p w:rsidR="0016029C" w:rsidRPr="00C47021" w:rsidRDefault="0016029C" w:rsidP="00E92C21">
      <w:pPr>
        <w:numPr>
          <w:ilvl w:val="0"/>
          <w:numId w:val="45"/>
        </w:numPr>
        <w:autoSpaceDE/>
      </w:pPr>
      <w:r w:rsidRPr="00C47021">
        <w:t>nazwa i adres firmy nadzorującej inwestycję</w:t>
      </w:r>
    </w:p>
    <w:p w:rsidR="0016029C" w:rsidRPr="00C47021" w:rsidRDefault="0016029C" w:rsidP="00E92C21">
      <w:pPr>
        <w:numPr>
          <w:ilvl w:val="0"/>
          <w:numId w:val="45"/>
        </w:numPr>
        <w:autoSpaceDE/>
      </w:pPr>
      <w:r w:rsidRPr="00C47021">
        <w:t>źródła finansowania inwestycji ( wartości kwotowe i procentowe)</w:t>
      </w:r>
    </w:p>
    <w:p w:rsidR="0016029C" w:rsidRPr="00C47021" w:rsidRDefault="0016029C" w:rsidP="00E92C21">
      <w:pPr>
        <w:numPr>
          <w:ilvl w:val="0"/>
          <w:numId w:val="45"/>
        </w:numPr>
        <w:autoSpaceDE/>
      </w:pPr>
      <w:r w:rsidRPr="00C47021">
        <w:t xml:space="preserve">wartość całkowita inwestycji </w:t>
      </w:r>
    </w:p>
    <w:p w:rsidR="0016029C" w:rsidRPr="00C47021" w:rsidRDefault="0016029C" w:rsidP="00E92C21">
      <w:pPr>
        <w:numPr>
          <w:ilvl w:val="0"/>
          <w:numId w:val="45"/>
        </w:numPr>
        <w:autoSpaceDE/>
      </w:pPr>
      <w:r w:rsidRPr="00C47021">
        <w:t>czas realizacji data rozpoczęcia i zakończenia inwestycji</w:t>
      </w:r>
    </w:p>
    <w:p w:rsidR="0016029C" w:rsidRPr="00C47021" w:rsidRDefault="0016029C" w:rsidP="0016029C"/>
    <w:p w:rsidR="0016029C" w:rsidRPr="00C47021" w:rsidRDefault="0016029C" w:rsidP="00A81A0C">
      <w:pPr>
        <w:pStyle w:val="Nagwek2"/>
      </w:pPr>
      <w:bookmarkStart w:id="137" w:name="_Toc98223803"/>
      <w:r w:rsidRPr="00C47021">
        <w:t>Ogólne informacje dotyczące budowy</w:t>
      </w:r>
      <w:bookmarkEnd w:id="137"/>
    </w:p>
    <w:p w:rsidR="0016029C" w:rsidRPr="00C47021" w:rsidRDefault="0016029C" w:rsidP="0016029C">
      <w:r w:rsidRPr="00C47021">
        <w:t xml:space="preserve">Wykonawca Robót jest odpowiedzialny za jakość ich wykonania oraz za ich zgodność </w:t>
      </w:r>
      <w:r w:rsidRPr="00C47021">
        <w:br/>
        <w:t xml:space="preserve">z Dokumentacją Projektową, </w:t>
      </w:r>
      <w:proofErr w:type="spellStart"/>
      <w:r w:rsidRPr="00C47021">
        <w:t>WWiORB</w:t>
      </w:r>
      <w:proofErr w:type="spellEnd"/>
      <w:r w:rsidRPr="00C47021">
        <w:t xml:space="preserve"> i ST. W przypadku, gdy materiały lub Roboty nie będą w pełni zgodne z Dokumentacją Projektową lub ST, i wpłynie to na niezadowalającą jakość elementu budowli, to takie materiały będą niezwłocznie zastąpione innymi, a Roboty rozebrane na koszt Wykonawcy.</w:t>
      </w:r>
    </w:p>
    <w:p w:rsidR="0016029C" w:rsidRPr="00C47021" w:rsidRDefault="0016029C" w:rsidP="0016029C"/>
    <w:p w:rsidR="0016029C" w:rsidRPr="00C47021" w:rsidRDefault="0016029C" w:rsidP="00A81A0C">
      <w:pPr>
        <w:pStyle w:val="Nagwek3"/>
      </w:pPr>
      <w:bookmarkStart w:id="138" w:name="_Toc98223804"/>
      <w:r w:rsidRPr="00C47021">
        <w:t>Organizacja robót budowlanych i organizacja zaplecza budowy.</w:t>
      </w:r>
      <w:bookmarkEnd w:id="138"/>
    </w:p>
    <w:p w:rsidR="0016029C" w:rsidRPr="00C47021" w:rsidRDefault="0016029C" w:rsidP="0016029C">
      <w:r w:rsidRPr="00C47021">
        <w:t>Wykonawca jest zobowiązany do zorganizowania placu budowy. Wykonawca jest zobowiązany do utrzymania ruchu publicznego na terenie budowy, w okresie trwania realizacji aż do zakończenia i odbioru robót. W czasie wykonywania robót Wykonawca zapewni dojazd do posesji, działek prywatnych,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Fakt przystąpienia do robót Wykonawca obwieści publicznie przed ich rozpoczęciem przez umieszczenie tablic informacyjnych. Tablice informacyjne będą utrzymywane przez Wykonawcę w dobrym stanie przez cały okres realizacji robót.</w:t>
      </w:r>
    </w:p>
    <w:p w:rsidR="0016029C" w:rsidRPr="00C47021" w:rsidRDefault="0016029C" w:rsidP="0016029C">
      <w:r w:rsidRPr="00C47021">
        <w:t>Wykonawca jest zobowiązany do zabezpieczenia terenu budowy w okresie trwania realizacji aż do zakończenia i odbioru robót. Wykonawca dostarczy, zainstaluje i będzie utrzymywać tymczasowe urządzenia zabezpieczające w tym: ogrodzenia,</w:t>
      </w:r>
      <w:r w:rsidR="00B25D40">
        <w:t xml:space="preserve"> poręcze, oświetlenie, sygnały </w:t>
      </w:r>
      <w:r w:rsidRPr="00C47021">
        <w:t>i znaki ostrzegawcze, dozorców, wszelkie inne środki niezbędne do ochrony robót, wygody społeczności i innych.</w:t>
      </w:r>
    </w:p>
    <w:p w:rsidR="0016029C" w:rsidRPr="00C47021" w:rsidRDefault="0016029C" w:rsidP="0016029C">
      <w:r w:rsidRPr="00C47021">
        <w:t>Wykonawca jest zobowiązany do zorganizowania na własny koszt zaplecza budowy dostosowanego do potrzeb (tj. wielkości osób zatrudnionych przy robotach, ilości sprzętu wykorzystanego do wykonania robót, technologii robót).</w:t>
      </w:r>
    </w:p>
    <w:p w:rsidR="0016029C" w:rsidRPr="00C47021" w:rsidRDefault="0016029C" w:rsidP="0016029C">
      <w:r w:rsidRPr="00C47021">
        <w:t xml:space="preserve"> </w:t>
      </w:r>
    </w:p>
    <w:p w:rsidR="0016029C" w:rsidRPr="00C47021" w:rsidRDefault="0016029C" w:rsidP="00A81A0C">
      <w:pPr>
        <w:pStyle w:val="Nagwek3"/>
      </w:pPr>
      <w:bookmarkStart w:id="139" w:name="_Toc98223805"/>
      <w:r w:rsidRPr="00C47021">
        <w:t>Zabezpieczenie interesów osób trzecich</w:t>
      </w:r>
      <w:bookmarkEnd w:id="139"/>
    </w:p>
    <w:p w:rsidR="0016029C" w:rsidRPr="00C47021" w:rsidRDefault="0016029C" w:rsidP="0016029C">
      <w:r w:rsidRPr="00C47021">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w:t>
      </w:r>
      <w:r w:rsidR="00B25D40">
        <w:t xml:space="preserve">ca zapewni właściwe oznaczenie </w:t>
      </w:r>
      <w:r w:rsidRPr="00C47021">
        <w:t xml:space="preserve">i zabezpieczenie przed uszkodzeniem tych instalacji </w:t>
      </w:r>
      <w:r w:rsidR="00B25D40">
        <w:br/>
      </w:r>
      <w:r w:rsidRPr="00C47021">
        <w:t>i urządzeń w czasie trwania budowy. Wykonawca będzie odpowiadać za wszelkie spowodowane przez jego działania uszkodzenia instalacji na powierzchni ziemi i urządzeń podziemnych wykazanych w dokumentach dostarczonych mu przez Zamawiającego. Wykonawca prz</w:t>
      </w:r>
      <w:r w:rsidR="00B25D40">
        <w:t xml:space="preserve">y wykonywaniu robót związanych </w:t>
      </w:r>
      <w:r w:rsidRPr="00C47021">
        <w:t>z budową w działkach osób prywatnych jest zobowiązany do powiadomienia wła</w:t>
      </w:r>
      <w:r w:rsidR="00B25D40">
        <w:t xml:space="preserve">ściciela </w:t>
      </w:r>
      <w:r w:rsidRPr="00C47021">
        <w:t xml:space="preserve">o wejściu w teren, w chwili zakończenia robót Wykonawca winien </w:t>
      </w:r>
      <w:r w:rsidRPr="00C47021">
        <w:lastRenderedPageBreak/>
        <w:t xml:space="preserve">doprowadzić teren posesji, działki do stanu pierwotnego (odtworzenie ogrodzeń, wjazdów, zieleni </w:t>
      </w:r>
      <w:r w:rsidR="00B25D40">
        <w:br/>
      </w:r>
      <w:r w:rsidRPr="00C47021">
        <w:t xml:space="preserve">i </w:t>
      </w:r>
      <w:proofErr w:type="spellStart"/>
      <w:r w:rsidRPr="00C47021">
        <w:t>nasadzeń</w:t>
      </w:r>
      <w:proofErr w:type="spellEnd"/>
      <w:r w:rsidRPr="00C47021">
        <w:t xml:space="preserve">, otworzenie istniejących rowów odwadniających). </w:t>
      </w:r>
    </w:p>
    <w:p w:rsidR="0016029C" w:rsidRPr="00C47021" w:rsidRDefault="0016029C" w:rsidP="0016029C"/>
    <w:p w:rsidR="0016029C" w:rsidRPr="00C47021" w:rsidRDefault="0016029C" w:rsidP="00A81A0C">
      <w:pPr>
        <w:pStyle w:val="Nagwek3"/>
      </w:pPr>
      <w:bookmarkStart w:id="140" w:name="_Toc98223806"/>
      <w:r w:rsidRPr="00C47021">
        <w:t>Ochrona środowiska w czasie wykonywania robót</w:t>
      </w:r>
      <w:bookmarkEnd w:id="140"/>
    </w:p>
    <w:p w:rsidR="0016029C" w:rsidRPr="00C47021" w:rsidRDefault="0016029C" w:rsidP="0016029C">
      <w:r w:rsidRPr="00C47021">
        <w:t>Wykonawca ma obowiązek znać i stosować w czasie prowadzenia robót wszelkie przepisy dotyczące ochrony środowiska naturalnego.</w:t>
      </w:r>
    </w:p>
    <w:p w:rsidR="0016029C" w:rsidRPr="00C47021" w:rsidRDefault="0016029C" w:rsidP="0016029C">
      <w:r w:rsidRPr="00C47021">
        <w:t>W okresie trwania budowy i wykańczania robót Wykonawca będzie:</w:t>
      </w:r>
    </w:p>
    <w:p w:rsidR="0016029C" w:rsidRPr="00C47021" w:rsidRDefault="0016029C" w:rsidP="0016029C">
      <w:r w:rsidRPr="00C47021">
        <w:t>a) utrzymywać Teren Budowy i wykopy w stanie bez wody stojącej,</w:t>
      </w:r>
    </w:p>
    <w:p w:rsidR="0016029C" w:rsidRPr="00C47021" w:rsidRDefault="0016029C" w:rsidP="0016029C">
      <w:r w:rsidRPr="00C47021">
        <w:t xml:space="preserve">b) podejmować wszelkie uzasadnione kroki mające na celu stosowanie się do przepisów </w:t>
      </w:r>
      <w:r w:rsidRPr="00C47021">
        <w:br/>
        <w:t>i norm dotyczących ochrony środowiska na terenie i wokół Terenu Budowy oraz będzie unikać uszkodzeń lub uciążliwości dla osób lub własności społecznej i i</w:t>
      </w:r>
      <w:r w:rsidR="004542D1">
        <w:t xml:space="preserve">nnych, </w:t>
      </w:r>
      <w:r w:rsidRPr="00C47021">
        <w:t>a wynikających ze skażenia, hałasu lub innych przyczyn powstałych w następstwie jego sposobu działania. Stosując się do tych wymagań będzie miał szczególny wzgląd na:</w:t>
      </w:r>
    </w:p>
    <w:p w:rsidR="0016029C" w:rsidRPr="00C47021" w:rsidRDefault="0016029C" w:rsidP="0016029C">
      <w:r w:rsidRPr="00C47021">
        <w:t>1) Lokalizację baz, warsztatów, magazynów, składowisk, ukopów i dróg dojazdowych</w:t>
      </w:r>
    </w:p>
    <w:p w:rsidR="0016029C" w:rsidRPr="00C47021" w:rsidRDefault="0016029C" w:rsidP="0016029C">
      <w:r w:rsidRPr="00C47021">
        <w:t>2) Środki ostrożności i zabezpieczenia przed:</w:t>
      </w:r>
    </w:p>
    <w:p w:rsidR="0016029C" w:rsidRPr="00C47021" w:rsidRDefault="0016029C" w:rsidP="0016029C">
      <w:r w:rsidRPr="00C47021">
        <w:t xml:space="preserve"> - zanieczyszczeniem zbiorników i cieków wodnych pyłami lub substancjami toksycznymi,</w:t>
      </w:r>
    </w:p>
    <w:p w:rsidR="0016029C" w:rsidRPr="00C47021" w:rsidRDefault="0016029C" w:rsidP="0016029C">
      <w:r w:rsidRPr="00C47021">
        <w:t xml:space="preserve"> - zanieczyszczeniem powietrza pyłami i gazami, </w:t>
      </w:r>
    </w:p>
    <w:p w:rsidR="0016029C" w:rsidRPr="00C47021" w:rsidRDefault="0016029C" w:rsidP="0016029C">
      <w:r w:rsidRPr="00C47021">
        <w:t xml:space="preserve"> - możliwością powstania pożaru</w:t>
      </w:r>
    </w:p>
    <w:p w:rsidR="0016029C" w:rsidRPr="00C47021" w:rsidRDefault="0016029C" w:rsidP="0016029C">
      <w:r w:rsidRPr="00C47021">
        <w:t xml:space="preserve">3) Wszelkie odpady powstałe podczas robót na terenie budowy oraz na terenie zaplecza budowy muszą zostać przez Wykonawcę usunięte na własny koszt poza jego obręb. </w:t>
      </w:r>
    </w:p>
    <w:p w:rsidR="0016029C" w:rsidRPr="00C47021" w:rsidRDefault="0016029C" w:rsidP="0016029C"/>
    <w:p w:rsidR="0016029C" w:rsidRPr="00C47021" w:rsidRDefault="0016029C" w:rsidP="00A81A0C">
      <w:pPr>
        <w:pStyle w:val="Nagwek3"/>
      </w:pPr>
      <w:bookmarkStart w:id="141" w:name="_Toc98223807"/>
      <w:r w:rsidRPr="00C47021">
        <w:t>Ochrona przeciwpożarowa</w:t>
      </w:r>
      <w:bookmarkEnd w:id="141"/>
    </w:p>
    <w:p w:rsidR="0016029C" w:rsidRPr="00C47021" w:rsidRDefault="0016029C" w:rsidP="0016029C">
      <w:r w:rsidRPr="00C47021">
        <w:t>Wykonawca będzie przestrzegać przepisów ochrony przeciwpożarowej.</w:t>
      </w:r>
    </w:p>
    <w:p w:rsidR="0016029C" w:rsidRPr="00C47021" w:rsidRDefault="0016029C" w:rsidP="0016029C">
      <w:r w:rsidRPr="00C47021">
        <w:t>Wykonawca będzie utrzymywać sprawny sprzęt przeciwpożarowy, wymagany przez odpowiednie przepisy, na terenie baz produkcyjnych, w pomieszczeniach biurowych, mieszkalnych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16029C" w:rsidRPr="00C47021" w:rsidRDefault="0016029C" w:rsidP="0016029C"/>
    <w:p w:rsidR="0016029C" w:rsidRPr="00C47021" w:rsidRDefault="0016029C" w:rsidP="00A81A0C">
      <w:pPr>
        <w:pStyle w:val="Nagwek3"/>
      </w:pPr>
      <w:bookmarkStart w:id="142" w:name="_Toc98223808"/>
      <w:r w:rsidRPr="00C47021">
        <w:t>Materiały szkodliwe dla otoczenia</w:t>
      </w:r>
      <w:bookmarkEnd w:id="142"/>
    </w:p>
    <w:p w:rsidR="0016029C" w:rsidRPr="00C47021" w:rsidRDefault="0016029C" w:rsidP="0016029C">
      <w:r w:rsidRPr="00C47021">
        <w:t>Materiały, które w sposób trwały są szkodliwe dla otoczenia, nie będą dopuszczone do użycia. Nie dopuszcza się użycia materiałów wywołuj</w:t>
      </w:r>
      <w:r w:rsidR="004542D1">
        <w:t xml:space="preserve">ących szkodliwe promieniowanie </w:t>
      </w:r>
      <w:r w:rsidRPr="00C47021">
        <w:t>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szkodliwe dla o</w:t>
      </w:r>
      <w:r w:rsidR="004542D1">
        <w:t xml:space="preserve">toczenia tylko w czasie robót, </w:t>
      </w:r>
      <w:r w:rsidRPr="00C47021">
        <w:t xml:space="preserve">a po zakończeniu robót ich szkodliwość zanika (np. materiały pylaste) mogą być użyte pod warunkiem przestrzegania wymagań technologicznych wbudowania. </w:t>
      </w:r>
    </w:p>
    <w:p w:rsidR="0016029C" w:rsidRPr="00C47021" w:rsidRDefault="0016029C" w:rsidP="0016029C"/>
    <w:p w:rsidR="0016029C" w:rsidRPr="00C47021" w:rsidRDefault="0016029C" w:rsidP="00A81A0C">
      <w:pPr>
        <w:pStyle w:val="Nagwek3"/>
      </w:pPr>
      <w:bookmarkStart w:id="143" w:name="_Toc98223809"/>
      <w:r w:rsidRPr="00C47021">
        <w:t>Warunki bezpieczeństwa i higiena pracy</w:t>
      </w:r>
      <w:bookmarkEnd w:id="143"/>
    </w:p>
    <w:p w:rsidR="0016029C" w:rsidRPr="00C47021" w:rsidRDefault="0016029C" w:rsidP="0016029C">
      <w:r w:rsidRPr="00C47021">
        <w:t xml:space="preserve">Podczas realizacji robót Wykonawca będzie przestrzegać przepisów dotyczących bezpieczeństwa </w:t>
      </w:r>
      <w:r w:rsidR="004542D1">
        <w:br/>
      </w:r>
      <w:r w:rsidRPr="00C47021">
        <w:t>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rsidR="0016029C" w:rsidRPr="00C47021" w:rsidRDefault="0016029C" w:rsidP="0016029C"/>
    <w:p w:rsidR="0016029C" w:rsidRPr="00C47021" w:rsidRDefault="0016029C" w:rsidP="00A81A0C">
      <w:pPr>
        <w:pStyle w:val="Nagwek3"/>
      </w:pPr>
      <w:bookmarkStart w:id="144" w:name="_Toc98223810"/>
      <w:r w:rsidRPr="00C47021">
        <w:lastRenderedPageBreak/>
        <w:t>Warunki dotyczące organizacji ruchu</w:t>
      </w:r>
      <w:bookmarkEnd w:id="144"/>
    </w:p>
    <w:p w:rsidR="0016029C" w:rsidRPr="00C47021" w:rsidRDefault="0016029C" w:rsidP="0016029C">
      <w:r w:rsidRPr="00C47021">
        <w:t>W związku z prowadzeniem robót w drogach gminnych</w:t>
      </w:r>
      <w:r w:rsidR="004542D1">
        <w:t xml:space="preserve">, </w:t>
      </w:r>
      <w:r w:rsidRPr="00C47021">
        <w:t xml:space="preserve"> powiatowych, </w:t>
      </w:r>
      <w:r w:rsidR="004542D1">
        <w:t>krajowych</w:t>
      </w:r>
      <w:r w:rsidRPr="00C47021">
        <w:t xml:space="preserve"> wykonawca robót zobowiązany jest do:</w:t>
      </w:r>
    </w:p>
    <w:p w:rsidR="0016029C" w:rsidRPr="00C47021" w:rsidRDefault="0016029C" w:rsidP="0016029C">
      <w:r w:rsidRPr="00C47021">
        <w:t xml:space="preserve">- opracowania „ Projektu organizacji ruchu na czas prowadzenia robót” i uzgodnienia go </w:t>
      </w:r>
      <w:r w:rsidRPr="00C47021">
        <w:br/>
        <w:t>z właścicielem, w przypadku gdy będzie to wymagane przez właściciela w momencie zgłoszenia rozpoczęcia robót.</w:t>
      </w:r>
    </w:p>
    <w:p w:rsidR="0016029C" w:rsidRPr="00C47021" w:rsidRDefault="0016029C" w:rsidP="0016029C">
      <w:r w:rsidRPr="00C47021">
        <w:t>- Wykonawca przed przystąpieniem do prac w pasie drogowym dróg winien odpowiednim pismem zawiadomić administratora dróg o terminie zajęcia pasa drogowego, oraz uiścić opłatę związaną z zajęciem pasa drogowego na czas wykonania robót.</w:t>
      </w:r>
    </w:p>
    <w:p w:rsidR="0016029C" w:rsidRPr="00C47021" w:rsidRDefault="0016029C" w:rsidP="0016029C">
      <w:r w:rsidRPr="00C47021">
        <w:t>- Wykonawca przed przystąpieniem do prac w pasie drogowym dróg gminny</w:t>
      </w:r>
      <w:r w:rsidR="00995F5D">
        <w:t>ch, powiatowych i krajowych</w:t>
      </w:r>
      <w:r w:rsidRPr="00C47021">
        <w:t xml:space="preserve"> winien odpowiednim pismem zawiadomić administratora</w:t>
      </w:r>
      <w:r w:rsidR="004542D1">
        <w:t xml:space="preserve"> dróg gminnych tj. Urząd Gminy </w:t>
      </w:r>
      <w:r w:rsidRPr="00C47021">
        <w:t xml:space="preserve">w </w:t>
      </w:r>
      <w:r w:rsidR="004542D1">
        <w:t>Łoniowie</w:t>
      </w:r>
      <w:r w:rsidR="00995F5D">
        <w:t>, Zarząd Dróg Powiatu w Sandomierzu oraz GDDKiA</w:t>
      </w:r>
      <w:r w:rsidRPr="00C47021">
        <w:t xml:space="preserve"> o terminie zajęcia pasa drogowego, oraz uiścić opłatę związaną z zajęciem pasa drogowego na czas wykonania robót. </w:t>
      </w:r>
    </w:p>
    <w:p w:rsidR="0016029C" w:rsidRPr="00C47021" w:rsidRDefault="0016029C" w:rsidP="0016029C">
      <w:r w:rsidRPr="00C47021">
        <w:t>Każdorazowo po wykonaniu prac związanych z zabudową kanału w pasie drogowym teren przebiegu trasy kanału jak i jego obręb należy doprowadzić do stanu pierwotnego.</w:t>
      </w:r>
    </w:p>
    <w:p w:rsidR="0016029C" w:rsidRPr="00C47021" w:rsidRDefault="0016029C" w:rsidP="0016029C">
      <w:r w:rsidRPr="00C47021">
        <w:t>Każdorazowo, gdy Wykonawca będzie wykonywał roboty w działkach prywatnych winien zapewnić mieszkańcom swobodny dojazd lub dojście do posesji.</w:t>
      </w:r>
    </w:p>
    <w:p w:rsidR="0016029C" w:rsidRPr="00C47021" w:rsidRDefault="0016029C" w:rsidP="0016029C"/>
    <w:p w:rsidR="0016029C" w:rsidRPr="00C47021" w:rsidRDefault="0016029C" w:rsidP="00A81A0C">
      <w:pPr>
        <w:pStyle w:val="Nagwek3"/>
      </w:pPr>
      <w:bookmarkStart w:id="145" w:name="_Toc98223811"/>
      <w:r w:rsidRPr="00C47021">
        <w:t>Zabezpieczenie chodników, jezdni i ogrodzeń</w:t>
      </w:r>
      <w:bookmarkEnd w:id="145"/>
    </w:p>
    <w:p w:rsidR="0016029C" w:rsidRPr="00C47021" w:rsidRDefault="0016029C" w:rsidP="0016029C">
      <w:r w:rsidRPr="00C47021">
        <w:t>Wykonawca będzie odpowiedzialny za ochronę robót i za wszelkie materiały i urządzenia używane do robót. Wykonawca będzie utrzymywać Roboty do czasu ostatecznego odbioru Utrzymanie powinno być prowadzone w taki sposób, aby budowla drogowa lub jej elementy były w zadowalającym stanie przez cały czas, do momentu odbioru ostatecznego. Wykonawca zapewni znaki ostrzegawcze, informacyjne o wykonywanych robotach, na czas wykonywania robót w pasie drogowym zabezpieczy obręb pasa drogowego ustawiając znaki drogowe poprzeczne. Wykonawca zobowiązany jest do prawidłowego utrzymania pasa jezdnego poprzez utrzymanie jego czystości, w obrębie wykonywanych prac. W czasie wykonywania wykopów po zakończeniu codziennych robót, jeżeli nie zostały one zakończone należy oznakować miejsce w sposób widoc</w:t>
      </w:r>
      <w:r w:rsidR="004542D1">
        <w:t xml:space="preserve">zny tabliczkami informacyjnymi </w:t>
      </w:r>
      <w:r w:rsidRPr="00C47021">
        <w:t>„Uwaga – głębokie wykopy”, oraz zabezpieczyć w sposób</w:t>
      </w:r>
      <w:r w:rsidR="004542D1">
        <w:t xml:space="preserve"> trwały taśmami ostrzegawczymi </w:t>
      </w:r>
      <w:r w:rsidRPr="00C47021">
        <w:t>i barierkami ochronnymi.</w:t>
      </w:r>
    </w:p>
    <w:p w:rsidR="0016029C" w:rsidRPr="00C47021" w:rsidRDefault="0016029C" w:rsidP="0016029C"/>
    <w:p w:rsidR="0016029C" w:rsidRPr="00C47021" w:rsidRDefault="0016029C" w:rsidP="00A81A0C">
      <w:pPr>
        <w:pStyle w:val="Nagwek3"/>
      </w:pPr>
      <w:bookmarkStart w:id="146" w:name="_Toc98223812"/>
      <w:r w:rsidRPr="00C47021">
        <w:t>Stosowanie się do prawa i innych przepisów</w:t>
      </w:r>
      <w:bookmarkEnd w:id="146"/>
    </w:p>
    <w:p w:rsidR="0016029C" w:rsidRPr="00C47021" w:rsidRDefault="0016029C" w:rsidP="0016029C">
      <w:r w:rsidRPr="00C47021">
        <w:t>Wykonawca zobowiązany jest znać wszystkie przepisy</w:t>
      </w:r>
      <w:r w:rsidR="004542D1">
        <w:t xml:space="preserve"> wydane przez władze centralne </w:t>
      </w:r>
      <w:r w:rsidRPr="00C47021">
        <w:t>i miejscowe oraz inne przepisy i wytyczne, które są</w:t>
      </w:r>
      <w:r w:rsidR="004542D1">
        <w:t xml:space="preserve"> w jakikolwiek sposób związane </w:t>
      </w:r>
      <w:r w:rsidRPr="00C47021">
        <w:t>z Robotami i będzie w pełni odpowiedzialny za przes</w:t>
      </w:r>
      <w:r w:rsidR="004542D1">
        <w:t xml:space="preserve">trzeganie tych praw, przepisów </w:t>
      </w:r>
      <w:r w:rsidRPr="00C47021">
        <w:t>i wytycznych podczas prowadzenia robót. Wykonawca będzie przestrzegać praw patentowych i będzie w pełni odpowiedzialny za wypełnienie wszelkich wymagań prawnych odnośnie wykorzystania opatentowanych urządzeń lub metod.</w:t>
      </w:r>
    </w:p>
    <w:p w:rsidR="0016029C" w:rsidRPr="00C47021" w:rsidRDefault="0016029C" w:rsidP="0016029C"/>
    <w:p w:rsidR="0016029C" w:rsidRPr="00C47021" w:rsidRDefault="0016029C" w:rsidP="00A81A0C">
      <w:pPr>
        <w:pStyle w:val="Nagwek3"/>
      </w:pPr>
      <w:bookmarkStart w:id="147" w:name="_Toc98223813"/>
      <w:r w:rsidRPr="00C47021">
        <w:t>Równoważność norm i zbiorów przepisów prawnych</w:t>
      </w:r>
      <w:bookmarkEnd w:id="147"/>
    </w:p>
    <w:p w:rsidR="0016029C" w:rsidRPr="00C47021" w:rsidRDefault="0016029C" w:rsidP="0016029C">
      <w:r w:rsidRPr="00C47021">
        <w:t>Gdziekolwiek powołane są konkretne normy lub przepisy, które spełniać mają materiały, sprzęt i inne dostarczone towary, oraz wykonane i zbadane roboty, będą obowiązywać postanowienia najnowszego wydania lub popraw</w:t>
      </w:r>
      <w:r w:rsidR="004542D1">
        <w:t xml:space="preserve">ionego wydania powołanych norm </w:t>
      </w:r>
      <w:r w:rsidRPr="00C47021">
        <w:t>i przepisów. Wykonawca zastosuje się do norm powołanych w dokumentach.</w:t>
      </w:r>
    </w:p>
    <w:p w:rsidR="0016029C" w:rsidRPr="00C47021" w:rsidRDefault="0016029C" w:rsidP="0016029C"/>
    <w:p w:rsidR="0016029C" w:rsidRPr="00C47021" w:rsidRDefault="0016029C" w:rsidP="00A81A0C">
      <w:pPr>
        <w:pStyle w:val="Nagwek3"/>
      </w:pPr>
      <w:r w:rsidRPr="00C47021">
        <w:t xml:space="preserve"> </w:t>
      </w:r>
      <w:bookmarkStart w:id="148" w:name="_Toc98223814"/>
      <w:r w:rsidRPr="00C47021">
        <w:t>Znaleziska archeologiczne</w:t>
      </w:r>
      <w:bookmarkEnd w:id="148"/>
      <w:r w:rsidRPr="00C47021">
        <w:t xml:space="preserve"> </w:t>
      </w:r>
    </w:p>
    <w:p w:rsidR="0016029C" w:rsidRPr="00C47021" w:rsidRDefault="0016029C" w:rsidP="0016029C">
      <w:pPr>
        <w:rPr>
          <w:color w:val="000000"/>
        </w:rPr>
      </w:pPr>
      <w:r w:rsidRPr="00C47021">
        <w:rPr>
          <w:rStyle w:val="fontstyle01"/>
          <w:rFonts w:ascii="Times New Roman" w:hAnsi="Times New Roman"/>
        </w:rPr>
        <w:t>Jeśli jest to wymagane, Wykonawca zawrze stosowne umowy o pełnienie nadzoru</w:t>
      </w:r>
      <w:r w:rsidR="004542D1">
        <w:rPr>
          <w:color w:val="000000"/>
        </w:rPr>
        <w:t xml:space="preserve"> </w:t>
      </w:r>
      <w:r w:rsidRPr="00C47021">
        <w:rPr>
          <w:rStyle w:val="fontstyle01"/>
          <w:rFonts w:ascii="Times New Roman" w:hAnsi="Times New Roman"/>
        </w:rPr>
        <w:t>archeologicznego, a o rozpoczęciu prac ziemnych powiadomi z wyprzedzeniem właściwego</w:t>
      </w:r>
      <w:r w:rsidR="004542D1">
        <w:rPr>
          <w:color w:val="000000"/>
        </w:rPr>
        <w:t xml:space="preserve"> </w:t>
      </w:r>
      <w:r w:rsidRPr="00C47021">
        <w:rPr>
          <w:rStyle w:val="fontstyle01"/>
          <w:rFonts w:ascii="Times New Roman" w:hAnsi="Times New Roman"/>
        </w:rPr>
        <w:t>Konserwatora Zabytków</w:t>
      </w:r>
      <w:r w:rsidR="004542D1">
        <w:rPr>
          <w:rStyle w:val="fontstyle01"/>
          <w:rFonts w:ascii="Times New Roman" w:hAnsi="Times New Roman"/>
        </w:rPr>
        <w:br/>
      </w:r>
      <w:r w:rsidRPr="00C47021">
        <w:rPr>
          <w:rStyle w:val="fontstyle01"/>
          <w:rFonts w:ascii="Times New Roman" w:hAnsi="Times New Roman"/>
        </w:rPr>
        <w:t xml:space="preserve"> i archeologa.</w:t>
      </w:r>
    </w:p>
    <w:p w:rsidR="0016029C" w:rsidRPr="00C47021" w:rsidRDefault="0016029C" w:rsidP="0016029C">
      <w:pPr>
        <w:rPr>
          <w:rStyle w:val="fontstyle01"/>
          <w:rFonts w:ascii="Times New Roman" w:hAnsi="Times New Roman"/>
        </w:rPr>
      </w:pPr>
      <w:r w:rsidRPr="00C47021">
        <w:rPr>
          <w:rStyle w:val="fontstyle01"/>
          <w:rFonts w:ascii="Times New Roman" w:hAnsi="Times New Roman"/>
        </w:rPr>
        <w:lastRenderedPageBreak/>
        <w:t>W przypadku natrafienia na znaleziska archeologiczne Wykonawca zobowiązany jest do</w:t>
      </w:r>
      <w:r w:rsidRPr="00C47021">
        <w:rPr>
          <w:color w:val="000000"/>
        </w:rPr>
        <w:br/>
      </w:r>
      <w:r w:rsidRPr="00C47021">
        <w:rPr>
          <w:rStyle w:val="fontstyle01"/>
          <w:rFonts w:ascii="Times New Roman" w:hAnsi="Times New Roman"/>
        </w:rPr>
        <w:t>natychmiastowego wstrzymania Robót i powiadomienia o tym fakcie Inżyniera,</w:t>
      </w:r>
      <w:r w:rsidR="002E6509">
        <w:rPr>
          <w:color w:val="000000"/>
        </w:rPr>
        <w:t xml:space="preserve"> </w:t>
      </w:r>
      <w:r w:rsidRPr="00C47021">
        <w:rPr>
          <w:rStyle w:val="fontstyle01"/>
          <w:rFonts w:ascii="Times New Roman" w:hAnsi="Times New Roman"/>
        </w:rPr>
        <w:t>Zamawiającego oraz właściwego Konserwatora Zabytków. Do momentu uzyskania od</w:t>
      </w:r>
      <w:r w:rsidR="002E6509">
        <w:rPr>
          <w:color w:val="000000"/>
        </w:rPr>
        <w:t xml:space="preserve"> </w:t>
      </w:r>
      <w:r w:rsidRPr="00C47021">
        <w:rPr>
          <w:rStyle w:val="fontstyle01"/>
          <w:rFonts w:ascii="Times New Roman" w:hAnsi="Times New Roman"/>
        </w:rPr>
        <w:t>Inżyniera pisemnego zezwolenia, pod groźbą sankcji przewidzianych prawem polskim, nie</w:t>
      </w:r>
      <w:r w:rsidR="002E6509">
        <w:rPr>
          <w:color w:val="000000"/>
        </w:rPr>
        <w:t xml:space="preserve"> </w:t>
      </w:r>
      <w:r w:rsidRPr="00C47021">
        <w:rPr>
          <w:rStyle w:val="fontstyle01"/>
          <w:rFonts w:ascii="Times New Roman" w:hAnsi="Times New Roman"/>
        </w:rPr>
        <w:t>wolno Wykonawcy wznowić Robót na danym obszarze. Wykonawca przyjmuje do</w:t>
      </w:r>
      <w:r w:rsidR="002E6509">
        <w:rPr>
          <w:color w:val="000000"/>
        </w:rPr>
        <w:t xml:space="preserve"> </w:t>
      </w:r>
      <w:r w:rsidRPr="00C47021">
        <w:rPr>
          <w:rStyle w:val="fontstyle01"/>
          <w:rFonts w:ascii="Times New Roman" w:hAnsi="Times New Roman"/>
        </w:rPr>
        <w:t>wiadomości, że może zaistnieć konieczność prowadzenia dalszych Robót pod nadzorem</w:t>
      </w:r>
      <w:r w:rsidR="002E6509">
        <w:rPr>
          <w:color w:val="000000"/>
        </w:rPr>
        <w:t xml:space="preserve"> </w:t>
      </w:r>
      <w:r w:rsidRPr="00C47021">
        <w:rPr>
          <w:rStyle w:val="fontstyle01"/>
          <w:rFonts w:ascii="Times New Roman" w:hAnsi="Times New Roman"/>
        </w:rPr>
        <w:t>odpowiednich służb.</w:t>
      </w:r>
    </w:p>
    <w:p w:rsidR="002E6509" w:rsidRPr="00C47021" w:rsidRDefault="002E6509" w:rsidP="0016029C"/>
    <w:p w:rsidR="0016029C" w:rsidRPr="00C47021" w:rsidRDefault="0016029C" w:rsidP="00A81A0C">
      <w:pPr>
        <w:pStyle w:val="Nagwek2"/>
      </w:pPr>
      <w:bookmarkStart w:id="149" w:name="_Toc98223815"/>
      <w:r w:rsidRPr="00C47021">
        <w:t>Zakres robót budowlanych objętych przedmiotem zamówienia</w:t>
      </w:r>
      <w:bookmarkEnd w:id="149"/>
    </w:p>
    <w:p w:rsidR="0016029C" w:rsidRPr="00C47021" w:rsidRDefault="0016029C" w:rsidP="0016029C"/>
    <w:p w:rsidR="0016029C" w:rsidRPr="00C47021" w:rsidRDefault="0016029C" w:rsidP="00A81A0C">
      <w:pPr>
        <w:pStyle w:val="Nagwek3"/>
      </w:pPr>
      <w:bookmarkStart w:id="150" w:name="_Toc98223816"/>
      <w:r w:rsidRPr="00C47021">
        <w:t>Grupy robót:</w:t>
      </w:r>
      <w:bookmarkEnd w:id="150"/>
    </w:p>
    <w:p w:rsidR="0016029C" w:rsidRPr="00C47021" w:rsidRDefault="0016029C" w:rsidP="0016029C"/>
    <w:p w:rsidR="0016029C" w:rsidRPr="00C47021" w:rsidRDefault="0016029C" w:rsidP="0016029C">
      <w:pPr>
        <w:rPr>
          <w:b/>
        </w:rPr>
      </w:pPr>
      <w:r w:rsidRPr="00C47021">
        <w:tab/>
        <w:t xml:space="preserve">Główną grupą robót są: - Roboty budowlane – </w:t>
      </w:r>
      <w:r w:rsidRPr="00C47021">
        <w:rPr>
          <w:b/>
        </w:rPr>
        <w:t>kod CPV 45000000-7</w:t>
      </w:r>
    </w:p>
    <w:p w:rsidR="0016029C" w:rsidRPr="00C47021" w:rsidRDefault="0016029C" w:rsidP="0016029C"/>
    <w:p w:rsidR="0016029C" w:rsidRPr="00C47021" w:rsidRDefault="0016029C" w:rsidP="00A81A0C">
      <w:pPr>
        <w:pStyle w:val="Nagwek3"/>
      </w:pPr>
      <w:bookmarkStart w:id="151" w:name="_Toc98223817"/>
      <w:r w:rsidRPr="00C47021">
        <w:t>Klasy robót:</w:t>
      </w:r>
      <w:bookmarkEnd w:id="151"/>
    </w:p>
    <w:p w:rsidR="0016029C" w:rsidRPr="00C47021" w:rsidRDefault="0016029C" w:rsidP="0016029C"/>
    <w:p w:rsidR="0016029C" w:rsidRPr="00C47021" w:rsidRDefault="0016029C" w:rsidP="0016029C">
      <w:pPr>
        <w:rPr>
          <w:b/>
        </w:rPr>
      </w:pPr>
      <w:r w:rsidRPr="00C47021">
        <w:t xml:space="preserve">Roboty budowlane w zakresie budowy rurociągów, linii komunikacyjnych </w:t>
      </w:r>
      <w:r w:rsidRPr="00C47021">
        <w:br/>
        <w:t xml:space="preserve">i elektroenergetycznych, autostrad, dróg, lotnisk i kolei; wyrównywanie terenu - </w:t>
      </w:r>
      <w:r w:rsidRPr="00C47021">
        <w:rPr>
          <w:b/>
        </w:rPr>
        <w:t>kod 45230000-8</w:t>
      </w:r>
    </w:p>
    <w:p w:rsidR="0016029C" w:rsidRPr="00C47021" w:rsidRDefault="0016029C" w:rsidP="0016029C"/>
    <w:p w:rsidR="0016029C" w:rsidRPr="00C47021" w:rsidRDefault="0016029C" w:rsidP="0016029C">
      <w:r w:rsidRPr="00C47021">
        <w:t>Kategorie robót występujących:</w:t>
      </w:r>
    </w:p>
    <w:p w:rsidR="0016029C" w:rsidRPr="00C47021" w:rsidRDefault="0016029C" w:rsidP="0016029C"/>
    <w:p w:rsidR="0016029C" w:rsidRPr="00C47021" w:rsidRDefault="0016029C" w:rsidP="00DF22EA">
      <w:pPr>
        <w:ind w:left="1418" w:hanging="1418"/>
      </w:pPr>
      <w:r w:rsidRPr="00C47021">
        <w:rPr>
          <w:b/>
        </w:rPr>
        <w:t>kod 45232400-6</w:t>
      </w:r>
      <w:r w:rsidRPr="00C47021">
        <w:t xml:space="preserve"> </w:t>
      </w:r>
      <w:r w:rsidRPr="00C47021">
        <w:tab/>
        <w:t>Roboty budowlane w zakresie kanałów ściekowych</w:t>
      </w:r>
      <w:r w:rsidRPr="00C47021">
        <w:tab/>
      </w:r>
      <w:r w:rsidRPr="00C47021">
        <w:tab/>
      </w:r>
    </w:p>
    <w:p w:rsidR="0016029C" w:rsidRPr="00C47021" w:rsidRDefault="0016029C" w:rsidP="00DF22EA">
      <w:pPr>
        <w:ind w:left="1418" w:hanging="1418"/>
      </w:pPr>
      <w:r w:rsidRPr="00C47021">
        <w:rPr>
          <w:b/>
        </w:rPr>
        <w:t>kod 45232440-8</w:t>
      </w:r>
      <w:r w:rsidRPr="00C47021">
        <w:t xml:space="preserve"> </w:t>
      </w:r>
      <w:r w:rsidRPr="00C47021">
        <w:tab/>
        <w:t xml:space="preserve">Roboty budowlane w zakresie budowy rurociągów do odprowadzania </w:t>
      </w:r>
      <w:r w:rsidRPr="00C47021">
        <w:tab/>
        <w:t>ścieków</w:t>
      </w:r>
    </w:p>
    <w:p w:rsidR="0016029C" w:rsidRPr="00C47021" w:rsidRDefault="0016029C" w:rsidP="00DF22EA">
      <w:pPr>
        <w:ind w:left="1418" w:hanging="1418"/>
      </w:pPr>
      <w:r w:rsidRPr="00C47021">
        <w:rPr>
          <w:b/>
        </w:rPr>
        <w:t>kod 45233140-2</w:t>
      </w:r>
      <w:r w:rsidRPr="00C47021">
        <w:t xml:space="preserve"> </w:t>
      </w:r>
      <w:r w:rsidRPr="00C47021">
        <w:tab/>
        <w:t>Roboty drogowe</w:t>
      </w:r>
    </w:p>
    <w:p w:rsidR="0016029C" w:rsidRPr="00C47021" w:rsidRDefault="0016029C" w:rsidP="00DF22EA">
      <w:pPr>
        <w:ind w:left="1418" w:hanging="1418"/>
      </w:pPr>
      <w:r w:rsidRPr="00C47021">
        <w:rPr>
          <w:b/>
        </w:rPr>
        <w:t>kod 45233142-6</w:t>
      </w:r>
      <w:r w:rsidRPr="00C47021">
        <w:t xml:space="preserve"> </w:t>
      </w:r>
      <w:r w:rsidRPr="00C47021">
        <w:tab/>
        <w:t>Roboty w zakresie naprawy dróg</w:t>
      </w:r>
    </w:p>
    <w:p w:rsidR="0016029C" w:rsidRPr="00C47021" w:rsidRDefault="0016029C" w:rsidP="00DF22EA">
      <w:pPr>
        <w:ind w:left="1418" w:hanging="1418"/>
      </w:pPr>
      <w:r w:rsidRPr="00C47021">
        <w:rPr>
          <w:b/>
        </w:rPr>
        <w:t>kod 45233223-8</w:t>
      </w:r>
      <w:r w:rsidRPr="00C47021">
        <w:t xml:space="preserve"> </w:t>
      </w:r>
      <w:r w:rsidRPr="00C47021">
        <w:tab/>
        <w:t>Wymiana nawierzchni drogowej</w:t>
      </w:r>
    </w:p>
    <w:p w:rsidR="0016029C" w:rsidRPr="00C47021" w:rsidRDefault="0016029C" w:rsidP="00DF22EA">
      <w:pPr>
        <w:ind w:left="1418" w:hanging="1418"/>
      </w:pPr>
      <w:r w:rsidRPr="00C47021">
        <w:rPr>
          <w:b/>
        </w:rPr>
        <w:t>kod 45233220-7</w:t>
      </w:r>
      <w:r w:rsidRPr="00C47021">
        <w:t xml:space="preserve"> </w:t>
      </w:r>
      <w:r w:rsidRPr="00C47021">
        <w:tab/>
        <w:t>Roboty w zakresie nawierzchni dróg</w:t>
      </w:r>
    </w:p>
    <w:p w:rsidR="0016029C" w:rsidRPr="00C47021" w:rsidRDefault="0016029C" w:rsidP="00DF22EA">
      <w:pPr>
        <w:ind w:left="1418" w:hanging="1418"/>
      </w:pPr>
      <w:r w:rsidRPr="00C47021">
        <w:rPr>
          <w:b/>
        </w:rPr>
        <w:t>kod 45232452-5</w:t>
      </w:r>
      <w:r w:rsidRPr="00C47021">
        <w:t xml:space="preserve"> </w:t>
      </w:r>
      <w:r w:rsidRPr="00C47021">
        <w:tab/>
        <w:t>Roboty odwadniające</w:t>
      </w:r>
    </w:p>
    <w:p w:rsidR="0016029C" w:rsidRPr="00C47021" w:rsidRDefault="0016029C" w:rsidP="00DF22EA">
      <w:pPr>
        <w:ind w:left="1418" w:hanging="1418"/>
      </w:pPr>
      <w:r w:rsidRPr="00C47021">
        <w:rPr>
          <w:b/>
        </w:rPr>
        <w:t>kod 45112210-0</w:t>
      </w:r>
      <w:r w:rsidRPr="00C47021">
        <w:t xml:space="preserve"> </w:t>
      </w:r>
      <w:r w:rsidRPr="00C47021">
        <w:tab/>
        <w:t>Usuwanie wierzchniej warstwy gleby</w:t>
      </w:r>
    </w:p>
    <w:p w:rsidR="0016029C" w:rsidRPr="00C47021" w:rsidRDefault="0016029C" w:rsidP="00DF22EA">
      <w:pPr>
        <w:ind w:left="1418" w:hanging="1418"/>
      </w:pPr>
      <w:r w:rsidRPr="00C47021">
        <w:rPr>
          <w:b/>
        </w:rPr>
        <w:t>kod 45112330-7</w:t>
      </w:r>
      <w:r w:rsidRPr="00C47021">
        <w:t xml:space="preserve"> </w:t>
      </w:r>
      <w:r w:rsidRPr="00C47021">
        <w:tab/>
        <w:t>Rekultywacja terenu</w:t>
      </w:r>
    </w:p>
    <w:p w:rsidR="0016029C" w:rsidRPr="00C47021" w:rsidRDefault="0016029C" w:rsidP="00DF22EA">
      <w:pPr>
        <w:ind w:left="1418" w:hanging="1418"/>
      </w:pPr>
      <w:r w:rsidRPr="00C47021">
        <w:rPr>
          <w:b/>
        </w:rPr>
        <w:t>kod 45233280-5</w:t>
      </w:r>
      <w:r w:rsidRPr="00C47021">
        <w:rPr>
          <w:b/>
        </w:rPr>
        <w:tab/>
      </w:r>
      <w:r w:rsidRPr="00C47021">
        <w:t>Wznoszenie barier drogowych</w:t>
      </w:r>
    </w:p>
    <w:p w:rsidR="0016029C" w:rsidRPr="00C47021" w:rsidRDefault="0016029C" w:rsidP="00DF22EA">
      <w:pPr>
        <w:ind w:left="1418" w:hanging="1418"/>
      </w:pPr>
      <w:r w:rsidRPr="00C47021">
        <w:rPr>
          <w:b/>
        </w:rPr>
        <w:t>kod 45233290-8</w:t>
      </w:r>
      <w:r w:rsidRPr="00C47021">
        <w:t xml:space="preserve"> </w:t>
      </w:r>
      <w:r w:rsidRPr="00C47021">
        <w:tab/>
        <w:t>Instalowanie znaków drogowych</w:t>
      </w:r>
    </w:p>
    <w:p w:rsidR="0016029C" w:rsidRPr="00C47021" w:rsidRDefault="0016029C" w:rsidP="0016029C"/>
    <w:p w:rsidR="0016029C" w:rsidRPr="00C47021" w:rsidRDefault="0016029C" w:rsidP="00A81A0C">
      <w:pPr>
        <w:pStyle w:val="Nagwek2"/>
      </w:pPr>
      <w:bookmarkStart w:id="152" w:name="_Toc98223818"/>
      <w:r w:rsidRPr="00C47021">
        <w:t>Określenia podstawowe</w:t>
      </w:r>
      <w:bookmarkEnd w:id="152"/>
    </w:p>
    <w:p w:rsidR="0016029C" w:rsidRPr="00C47021" w:rsidRDefault="0016029C" w:rsidP="0016029C">
      <w:r w:rsidRPr="00C47021">
        <w:rPr>
          <w:b/>
        </w:rPr>
        <w:t>Kanał</w:t>
      </w:r>
      <w:r w:rsidRPr="00C47021">
        <w:t xml:space="preserve"> - liniowy obiekt inżynierski przeznaczony do grawitacyjnego odprowadzenia ścieków.</w:t>
      </w:r>
    </w:p>
    <w:p w:rsidR="0016029C" w:rsidRPr="00C47021" w:rsidRDefault="0016029C" w:rsidP="0016029C">
      <w:r w:rsidRPr="00C47021">
        <w:rPr>
          <w:b/>
        </w:rPr>
        <w:t>Kanał sanitarny</w:t>
      </w:r>
      <w:r w:rsidRPr="00C47021">
        <w:t xml:space="preserve"> - kanał przeznaczony do odprowadzenia ścieków sanitarnych.</w:t>
      </w:r>
    </w:p>
    <w:p w:rsidR="0016029C" w:rsidRPr="00C47021" w:rsidRDefault="0016029C" w:rsidP="0016029C">
      <w:r w:rsidRPr="00C47021">
        <w:rPr>
          <w:b/>
        </w:rPr>
        <w:t>Kolektor, kanał zbiorczy</w:t>
      </w:r>
      <w:r w:rsidRPr="00C47021">
        <w:t xml:space="preserve"> - kanał przeznaczony do zbierania ścieków z kanałów </w:t>
      </w:r>
      <w:r w:rsidRPr="00C47021">
        <w:br/>
        <w:t>i odprowadzenia ich do pompowni, oczyszczalni lub odbiornika.</w:t>
      </w:r>
    </w:p>
    <w:p w:rsidR="0016029C" w:rsidRPr="00C47021" w:rsidRDefault="0016029C" w:rsidP="0016029C">
      <w:r w:rsidRPr="00C47021">
        <w:rPr>
          <w:b/>
        </w:rPr>
        <w:t xml:space="preserve">Kanał </w:t>
      </w:r>
      <w:proofErr w:type="spellStart"/>
      <w:r w:rsidRPr="00C47021">
        <w:rPr>
          <w:b/>
        </w:rPr>
        <w:t>nieprzełazowy</w:t>
      </w:r>
      <w:proofErr w:type="spellEnd"/>
      <w:r w:rsidRPr="00C47021">
        <w:t xml:space="preserve"> - kanał zamknięty o wysokości wewnętrznej mniejszej niż 1,0 m.</w:t>
      </w:r>
    </w:p>
    <w:p w:rsidR="0016029C" w:rsidRPr="00C47021" w:rsidRDefault="0016029C" w:rsidP="0016029C">
      <w:r w:rsidRPr="00C47021">
        <w:rPr>
          <w:b/>
        </w:rPr>
        <w:t>Studzienka przelotowa</w:t>
      </w:r>
      <w:r w:rsidRPr="00C47021">
        <w:t xml:space="preserve"> - studzienka kanalizacyjna zlokalizowana na załamaniach osi kanału  w planie na załamaniach spadku kanału oraz na odcinkach prostych.</w:t>
      </w:r>
    </w:p>
    <w:p w:rsidR="0016029C" w:rsidRPr="00C47021" w:rsidRDefault="0016029C" w:rsidP="0016029C">
      <w:r w:rsidRPr="00C47021">
        <w:rPr>
          <w:b/>
        </w:rPr>
        <w:t>Studzienka kanalizacyjna (rewizyjna)</w:t>
      </w:r>
      <w:r w:rsidRPr="00C47021">
        <w:t xml:space="preserve"> - obiekt na kanale </w:t>
      </w:r>
      <w:proofErr w:type="spellStart"/>
      <w:r w:rsidRPr="00C47021">
        <w:t>nieprzełazowym</w:t>
      </w:r>
      <w:proofErr w:type="spellEnd"/>
      <w:r w:rsidRPr="00C47021">
        <w:t xml:space="preserve"> przeznaczony do kontroli i prawidłowej eksploatacji kanałów.</w:t>
      </w:r>
    </w:p>
    <w:p w:rsidR="0016029C" w:rsidRPr="00C47021" w:rsidRDefault="0016029C" w:rsidP="0016029C">
      <w:r w:rsidRPr="00C47021">
        <w:rPr>
          <w:b/>
        </w:rPr>
        <w:t>Studzienka połączeniowa</w:t>
      </w:r>
      <w:r w:rsidRPr="00C47021">
        <w:t xml:space="preserve"> - studzienka kanalizacyjna przeznaczona do połączenia, co najmniej dwóch kanałów dopływowych, w jeden kanał odpływowy.</w:t>
      </w:r>
    </w:p>
    <w:p w:rsidR="0016029C" w:rsidRPr="00C47021" w:rsidRDefault="0016029C" w:rsidP="0016029C">
      <w:r w:rsidRPr="00C47021">
        <w:rPr>
          <w:b/>
        </w:rPr>
        <w:t>Studzienka kaskadowa (spadowa)</w:t>
      </w:r>
      <w:r w:rsidRPr="00C47021">
        <w:t xml:space="preserve"> - studzienka kanalizacyjna, mająca dodatkowy przewód pionowy umożliwiający wytrącenie nadmiaru energii ścieków, spływających z wyżej położonego kanału dopływowego do niżej położonego kanału odpływowego.</w:t>
      </w:r>
    </w:p>
    <w:p w:rsidR="0016029C" w:rsidRPr="00C47021" w:rsidRDefault="0016029C" w:rsidP="0016029C">
      <w:r w:rsidRPr="00C47021">
        <w:rPr>
          <w:b/>
        </w:rPr>
        <w:lastRenderedPageBreak/>
        <w:t>Komora robocza</w:t>
      </w:r>
      <w:r w:rsidRPr="00C47021">
        <w:t xml:space="preserve"> - zasadnicza część studzienki kanalizacyjnej przeznaczona do czynności eksploatacyjnych.</w:t>
      </w:r>
    </w:p>
    <w:p w:rsidR="0016029C" w:rsidRPr="00C47021" w:rsidRDefault="0016029C" w:rsidP="0016029C">
      <w:r w:rsidRPr="00C47021">
        <w:rPr>
          <w:b/>
        </w:rPr>
        <w:t>Komin włazowy</w:t>
      </w:r>
      <w:r w:rsidRPr="00C47021">
        <w:t xml:space="preserve"> - szyb łączący komorę roboczą z powierzchnią terenu, przeznaczony do wchodzenia i wychodzenia obsługi.</w:t>
      </w:r>
    </w:p>
    <w:p w:rsidR="0016029C" w:rsidRPr="00C47021" w:rsidRDefault="0016029C" w:rsidP="0016029C">
      <w:r w:rsidRPr="00C47021">
        <w:rPr>
          <w:b/>
        </w:rPr>
        <w:t>Kineta</w:t>
      </w:r>
      <w:r w:rsidRPr="00C47021">
        <w:t xml:space="preserve"> - wyprofilowane koryto w dnie studzienki kanalizacyjnej, przeznaczone do przepływu ścieków. Wysokość komory roboczej - odległość pomiędzy rzędną dolnej powierzchni, płyty pokrywowej, lub innego elementu przykrycia komory roboczej, a rzędną spocznika przy ścianie komory.</w:t>
      </w:r>
    </w:p>
    <w:p w:rsidR="0016029C" w:rsidRPr="00C47021" w:rsidRDefault="0016029C" w:rsidP="0016029C">
      <w:r w:rsidRPr="00C47021">
        <w:rPr>
          <w:b/>
        </w:rPr>
        <w:t>Właz kanałowy</w:t>
      </w:r>
      <w:r w:rsidRPr="00C47021">
        <w:t xml:space="preserve"> - element żeliwny przeznaczony do przykrycia podziemnych studzienek kanalizacyjnych, składający się z korpusu i pokrywy.</w:t>
      </w:r>
    </w:p>
    <w:p w:rsidR="0016029C" w:rsidRPr="00C47021" w:rsidRDefault="0016029C" w:rsidP="0016029C">
      <w:r w:rsidRPr="00C47021">
        <w:rPr>
          <w:b/>
        </w:rPr>
        <w:t>Pokrywa włazu kanałowego</w:t>
      </w:r>
      <w:r w:rsidRPr="00C47021">
        <w:t xml:space="preserve"> - ruchoma część włazu kanałowego, służąca do zamykania otworów studzienek kanalizacyjnych.</w:t>
      </w:r>
    </w:p>
    <w:p w:rsidR="0016029C" w:rsidRPr="00C47021" w:rsidRDefault="0016029C" w:rsidP="0016029C">
      <w:r w:rsidRPr="00C47021">
        <w:rPr>
          <w:b/>
        </w:rPr>
        <w:t>Otwory wentylacyjne</w:t>
      </w:r>
      <w:r w:rsidRPr="00C47021">
        <w:t xml:space="preserve"> - otwory w pokrywach włazów kanałowych, spełniające funkcje wentylacyjne</w:t>
      </w:r>
    </w:p>
    <w:p w:rsidR="0016029C" w:rsidRPr="00C47021" w:rsidRDefault="0016029C" w:rsidP="0016029C">
      <w:proofErr w:type="spellStart"/>
      <w:r w:rsidRPr="00C47021">
        <w:rPr>
          <w:b/>
        </w:rPr>
        <w:t>Eksfiltracja</w:t>
      </w:r>
      <w:proofErr w:type="spellEnd"/>
      <w:r w:rsidRPr="00C47021">
        <w:t xml:space="preserve"> - przenikanie (ubytek) wód lub ścieków z przewodu kanalizacyjnego do gruntu.</w:t>
      </w:r>
    </w:p>
    <w:p w:rsidR="0016029C" w:rsidRPr="00C47021" w:rsidRDefault="0016029C" w:rsidP="0016029C">
      <w:r w:rsidRPr="00C47021">
        <w:rPr>
          <w:b/>
        </w:rPr>
        <w:t>Infiltracja</w:t>
      </w:r>
      <w:r w:rsidRPr="00C47021">
        <w:t xml:space="preserve"> - przenikanie wód gruntowych do przewodu kanalizacyjnego.</w:t>
      </w:r>
    </w:p>
    <w:p w:rsidR="0016029C" w:rsidRPr="00C47021" w:rsidRDefault="0016029C" w:rsidP="0016029C">
      <w:r w:rsidRPr="00C47021">
        <w:rPr>
          <w:b/>
        </w:rPr>
        <w:t>Rura ochronna</w:t>
      </w:r>
      <w:r w:rsidRPr="00C47021">
        <w:t xml:space="preserve"> - rura o średnicy większej od rury kanalizacyjnej, usytuowana z nią </w:t>
      </w:r>
      <w:r w:rsidRPr="00C47021">
        <w:br/>
        <w:t>w przybliżeniu współosiowo, służącą do przenoszenia obciążeń zewnętrznych i do odprowadzania przecieków poza przeszkodę terenową.</w:t>
      </w:r>
    </w:p>
    <w:p w:rsidR="0016029C" w:rsidRPr="00C47021" w:rsidRDefault="0016029C" w:rsidP="0016029C">
      <w:r w:rsidRPr="00C47021">
        <w:rPr>
          <w:b/>
        </w:rPr>
        <w:t>Rura przejściowa</w:t>
      </w:r>
      <w:r w:rsidRPr="00C47021">
        <w:t xml:space="preserve"> - przewiertowa - rura o średnicy większej od średnicy rury kanalizacyjnej, w przybliżeniu usytuowana z nią współosiowo, służąca do wykonania przejścia pod przeszkodą terenową bez wykonania wykopów (np. metodą przecisku lub przewiertu).</w:t>
      </w:r>
    </w:p>
    <w:p w:rsidR="0016029C" w:rsidRPr="00C47021" w:rsidRDefault="0016029C" w:rsidP="0016029C">
      <w:r w:rsidRPr="00C47021">
        <w:rPr>
          <w:b/>
        </w:rPr>
        <w:t>Przepompownia ścieków</w:t>
      </w:r>
      <w:r w:rsidRPr="00C47021">
        <w:t xml:space="preserve"> - obiekt na sieci kanalizacyjnej przeznaczony do podnoszenia ścieków z kanału położonego niżej do kanału położonego wyżej.</w:t>
      </w:r>
    </w:p>
    <w:p w:rsidR="0016029C" w:rsidRPr="00C47021" w:rsidRDefault="0016029C" w:rsidP="0016029C">
      <w:r w:rsidRPr="00C47021">
        <w:rPr>
          <w:b/>
        </w:rPr>
        <w:t>Kanał tłoczny</w:t>
      </w:r>
      <w:r w:rsidRPr="00C47021">
        <w:t xml:space="preserve"> - odcinek sieci kanalizacyjnej przeznaczony do ciśnieniowego transportu ścieków z kanału położonego niżej do kanału położonego wyżej.</w:t>
      </w:r>
    </w:p>
    <w:p w:rsidR="0016029C" w:rsidRPr="00C47021" w:rsidRDefault="0016029C" w:rsidP="0016029C">
      <w:r w:rsidRPr="00C47021">
        <w:rPr>
          <w:b/>
        </w:rPr>
        <w:t>Darnina</w:t>
      </w:r>
      <w:r w:rsidRPr="00C47021">
        <w:t xml:space="preserve"> - płat lub pasmo wierzchniej warstwy gleby, przerośniętej i związanej korzeniami roślinności trawiastej.</w:t>
      </w:r>
    </w:p>
    <w:p w:rsidR="0016029C" w:rsidRPr="00C47021" w:rsidRDefault="0016029C" w:rsidP="0016029C">
      <w:r w:rsidRPr="00C47021">
        <w:rPr>
          <w:b/>
        </w:rPr>
        <w:t>Rów</w:t>
      </w:r>
      <w:r w:rsidRPr="00C47021">
        <w:t xml:space="preserve"> - otwarty wykop o głębokości, co najmniej 30 cm, który zbiera i odprowadza wodę.</w:t>
      </w:r>
    </w:p>
    <w:p w:rsidR="0016029C" w:rsidRPr="00C47021" w:rsidRDefault="0016029C" w:rsidP="0016029C">
      <w:r w:rsidRPr="00C47021">
        <w:rPr>
          <w:b/>
        </w:rPr>
        <w:t>Droga</w:t>
      </w:r>
      <w:r w:rsidRPr="00C47021">
        <w:t xml:space="preserve"> - wydzielony pas terenu przeznaczony do ruchu lub postoju pojazdów oraz ruchu pieszych wraz z wszelkimi urządzeniami technicznymi związanymi z prowadzeniem </w:t>
      </w:r>
      <w:r w:rsidRPr="00C47021">
        <w:br/>
        <w:t xml:space="preserve">i zabezpieczeniem ruchu. </w:t>
      </w:r>
    </w:p>
    <w:p w:rsidR="0016029C" w:rsidRPr="00C47021" w:rsidRDefault="0016029C" w:rsidP="0016029C">
      <w:r w:rsidRPr="00C47021">
        <w:rPr>
          <w:b/>
        </w:rPr>
        <w:t>Nawierzchnia</w:t>
      </w:r>
      <w:r w:rsidRPr="00C47021">
        <w:t xml:space="preserve"> - warstwa lub zespół warstw służących do przejmowania i rozkładania obciążeń od ruchu na podłoże gruntowe i zapewniających dogodne warunki dla ruchu.</w:t>
      </w:r>
    </w:p>
    <w:p w:rsidR="0016029C" w:rsidRPr="00C47021" w:rsidRDefault="0016029C" w:rsidP="0016029C">
      <w:r w:rsidRPr="00C47021">
        <w:rPr>
          <w:b/>
        </w:rPr>
        <w:t>Warstwa ścieralna</w:t>
      </w:r>
      <w:r w:rsidRPr="00C47021">
        <w:t xml:space="preserve"> - górna warstwa nawierzchni poddana bezpośrednio oddziaływaniu ruchu i czynników atmosferycznych.</w:t>
      </w:r>
    </w:p>
    <w:p w:rsidR="0016029C" w:rsidRPr="00C47021" w:rsidRDefault="0016029C" w:rsidP="0016029C">
      <w:r w:rsidRPr="00C47021">
        <w:rPr>
          <w:b/>
        </w:rPr>
        <w:t>Warstwa wiążąca</w:t>
      </w:r>
      <w:r w:rsidRPr="00C47021">
        <w:t xml:space="preserve"> - warstwa znajdująca się między warstwą ścieralną a podbudową, zapewniająca 1epsze rozłożenie </w:t>
      </w:r>
      <w:proofErr w:type="spellStart"/>
      <w:r w:rsidRPr="00C47021">
        <w:t>naprężeń</w:t>
      </w:r>
      <w:proofErr w:type="spellEnd"/>
      <w:r w:rsidRPr="00C47021">
        <w:t xml:space="preserve"> w nawierzchni</w:t>
      </w:r>
    </w:p>
    <w:p w:rsidR="0016029C" w:rsidRPr="00C47021" w:rsidRDefault="0016029C" w:rsidP="0016029C">
      <w:r w:rsidRPr="00C47021">
        <w:rPr>
          <w:b/>
        </w:rPr>
        <w:t>Warstwa wyrównawcza</w:t>
      </w:r>
      <w:r w:rsidRPr="00C47021">
        <w:t xml:space="preserve"> - warstwa służąca do wyrównania nierówności podbudowy lub profilu istniejącej nawierzchni.</w:t>
      </w:r>
    </w:p>
    <w:p w:rsidR="0016029C" w:rsidRPr="00C47021" w:rsidRDefault="0016029C" w:rsidP="0016029C">
      <w:r w:rsidRPr="00C47021">
        <w:rPr>
          <w:b/>
        </w:rPr>
        <w:t>Pas drogowy</w:t>
      </w:r>
      <w:r w:rsidRPr="00C47021">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16029C" w:rsidRPr="00C47021" w:rsidRDefault="0016029C" w:rsidP="0016029C">
      <w:r w:rsidRPr="00C47021">
        <w:rPr>
          <w:b/>
        </w:rPr>
        <w:t>Podłoże</w:t>
      </w:r>
      <w:r w:rsidRPr="00C47021">
        <w:t xml:space="preserve"> - grunt rodzimy lub nasypowy, leżący pod nawierzchnią do głębokości przemarzania. </w:t>
      </w:r>
    </w:p>
    <w:p w:rsidR="0016029C" w:rsidRPr="00C47021" w:rsidRDefault="0016029C" w:rsidP="0016029C">
      <w:r w:rsidRPr="00C47021">
        <w:rPr>
          <w:b/>
        </w:rPr>
        <w:t>Rekultywacja</w:t>
      </w:r>
      <w:r w:rsidRPr="00C47021">
        <w:t xml:space="preserve"> - Roboty mające na celu uporządkowanie i przywrócenie pierwotnych funkcji terenom naruszonym w czasie realizacji zadania budowlanego.</w:t>
      </w:r>
    </w:p>
    <w:p w:rsidR="0016029C" w:rsidRPr="00C47021" w:rsidRDefault="0016029C" w:rsidP="0016029C">
      <w:r w:rsidRPr="00C47021">
        <w:rPr>
          <w:b/>
        </w:rPr>
        <w:t>Wykop płytki</w:t>
      </w:r>
      <w:r w:rsidRPr="00C47021">
        <w:t xml:space="preserve"> - wykop, którego głębokość jest mniejsza niż 1 m.</w:t>
      </w:r>
    </w:p>
    <w:p w:rsidR="0016029C" w:rsidRPr="00C47021" w:rsidRDefault="0016029C" w:rsidP="0016029C">
      <w:r w:rsidRPr="00C47021">
        <w:rPr>
          <w:b/>
        </w:rPr>
        <w:t>Wykop średni</w:t>
      </w:r>
      <w:r w:rsidRPr="00C47021">
        <w:t xml:space="preserve"> - wykop, którego głębokość jest zawarta w granicach od 1 do 3 m.</w:t>
      </w:r>
    </w:p>
    <w:p w:rsidR="0016029C" w:rsidRPr="00C47021" w:rsidRDefault="0016029C" w:rsidP="0016029C">
      <w:r w:rsidRPr="00C47021">
        <w:rPr>
          <w:b/>
        </w:rPr>
        <w:t>Wykop głęboki</w:t>
      </w:r>
      <w:r w:rsidRPr="00C47021">
        <w:t xml:space="preserve"> - wykop, którego głębokość przekracza 3 m.</w:t>
      </w:r>
    </w:p>
    <w:p w:rsidR="0016029C" w:rsidRPr="00C47021" w:rsidRDefault="0016029C" w:rsidP="0016029C">
      <w:pPr>
        <w:widowControl w:val="0"/>
      </w:pPr>
      <w:r w:rsidRPr="00C47021">
        <w:rPr>
          <w:b/>
        </w:rPr>
        <w:t>urządzenia wodociągowe</w:t>
      </w:r>
      <w:r w:rsidRPr="00C47021">
        <w:t xml:space="preserve"> - ujęcia wód powierzchniowych i podziemnych, studnie publiczne, </w:t>
      </w:r>
      <w:r w:rsidRPr="00C47021">
        <w:lastRenderedPageBreak/>
        <w:t>urządzenia służące do magazynowania i uzdatniania wód, sieci wodociągowe, urządzenia regulujące ciśnienie wody</w:t>
      </w:r>
    </w:p>
    <w:p w:rsidR="0016029C" w:rsidRPr="00C47021" w:rsidRDefault="0016029C" w:rsidP="0016029C">
      <w:pPr>
        <w:shd w:val="clear" w:color="auto" w:fill="FFFFFF"/>
      </w:pPr>
      <w:r w:rsidRPr="00C47021">
        <w:rPr>
          <w:b/>
        </w:rPr>
        <w:t xml:space="preserve">sieć wodociągowa -  </w:t>
      </w:r>
      <w:r w:rsidRPr="00C47021">
        <w:t>układ wodociągowy przewodów znajdujących się poza budynkami</w:t>
      </w:r>
    </w:p>
    <w:p w:rsidR="0016029C" w:rsidRPr="00C47021" w:rsidRDefault="0016029C" w:rsidP="0016029C">
      <w:pPr>
        <w:shd w:val="clear" w:color="auto" w:fill="FFFFFF"/>
      </w:pPr>
      <w:r w:rsidRPr="00C47021">
        <w:rPr>
          <w:b/>
        </w:rPr>
        <w:t>przyłącze wodociągowe -</w:t>
      </w:r>
      <w:r w:rsidRPr="00C47021">
        <w:t xml:space="preserve"> odcinek przewodu łączącego sieć wodociągową z wewnętrzną instalacją wodociągową w nieruchomości odbiorcy usług wraz z zaworem za wodomierzem głównym</w:t>
      </w:r>
    </w:p>
    <w:p w:rsidR="0016029C" w:rsidRPr="00C47021" w:rsidRDefault="0016029C" w:rsidP="0016029C">
      <w:pPr>
        <w:shd w:val="clear" w:color="auto" w:fill="FFFFFF"/>
      </w:pPr>
      <w:r w:rsidRPr="00C47021">
        <w:rPr>
          <w:b/>
        </w:rPr>
        <w:t>wodomierz główny</w:t>
      </w:r>
      <w:r w:rsidRPr="00C47021">
        <w:t xml:space="preserve"> - przyrząd pomiarowy mierzący ilość pobranej wody, znajdujący się na każdym przyłączu wodociągowym</w:t>
      </w:r>
    </w:p>
    <w:p w:rsidR="0016029C" w:rsidRPr="00C47021" w:rsidRDefault="0016029C" w:rsidP="0016029C">
      <w:pPr>
        <w:shd w:val="clear" w:color="auto" w:fill="FFFFFF"/>
      </w:pPr>
      <w:r w:rsidRPr="00C47021">
        <w:rPr>
          <w:b/>
        </w:rPr>
        <w:t xml:space="preserve">strefa ochronna łuków i </w:t>
      </w:r>
      <w:proofErr w:type="spellStart"/>
      <w:r w:rsidRPr="00C47021">
        <w:rPr>
          <w:b/>
        </w:rPr>
        <w:t>odgałęzień</w:t>
      </w:r>
      <w:proofErr w:type="spellEnd"/>
      <w:r w:rsidRPr="00C47021">
        <w:rPr>
          <w:b/>
        </w:rPr>
        <w:t xml:space="preserve">-  </w:t>
      </w:r>
      <w:r w:rsidRPr="00C47021">
        <w:t>obszar za blokiem oporowym, na którym jest zakazane wykonywanie wykopów po wybudowaniu przewodu</w:t>
      </w:r>
    </w:p>
    <w:p w:rsidR="0016029C" w:rsidRPr="00C47021" w:rsidRDefault="0016029C" w:rsidP="0016029C">
      <w:pPr>
        <w:shd w:val="clear" w:color="auto" w:fill="FFFFFF"/>
      </w:pPr>
      <w:r w:rsidRPr="00C47021">
        <w:rPr>
          <w:b/>
        </w:rPr>
        <w:t xml:space="preserve">odległość bezpieczna- </w:t>
      </w:r>
      <w:r w:rsidRPr="00C47021">
        <w:t>najmniejsza dopuszczalna odległość, mierzona w płaszczyźnie poziomej, między obrysem budowli a osią przewodu.</w:t>
      </w:r>
    </w:p>
    <w:p w:rsidR="0016029C" w:rsidRPr="00C47021" w:rsidRDefault="0016029C" w:rsidP="0016029C">
      <w:pPr>
        <w:shd w:val="clear" w:color="auto" w:fill="FFFFFF"/>
      </w:pPr>
      <w:r w:rsidRPr="00C47021">
        <w:rPr>
          <w:b/>
        </w:rPr>
        <w:t xml:space="preserve">ciśnienie próbne- </w:t>
      </w:r>
      <w:r w:rsidRPr="00C47021">
        <w:t xml:space="preserve">ciśnienie wewnętrzne, w </w:t>
      </w:r>
      <w:proofErr w:type="spellStart"/>
      <w:r w:rsidRPr="00C47021">
        <w:t>megapaskalach</w:t>
      </w:r>
      <w:proofErr w:type="spellEnd"/>
      <w:r w:rsidRPr="00C47021">
        <w:t>, czynnika (wody) w przewodzie poddanym próbie szczelności</w:t>
      </w:r>
    </w:p>
    <w:p w:rsidR="0016029C" w:rsidRPr="00C47021" w:rsidRDefault="0016029C" w:rsidP="0016029C">
      <w:pPr>
        <w:shd w:val="clear" w:color="auto" w:fill="FFFFFF"/>
      </w:pPr>
      <w:r w:rsidRPr="00C47021">
        <w:rPr>
          <w:b/>
        </w:rPr>
        <w:t>ciśnienie robocze-</w:t>
      </w:r>
      <w:r w:rsidRPr="00C47021">
        <w:t xml:space="preserve">ciśnienie, w </w:t>
      </w:r>
      <w:proofErr w:type="spellStart"/>
      <w:r w:rsidRPr="00C47021">
        <w:t>megapaskalach</w:t>
      </w:r>
      <w:proofErr w:type="spellEnd"/>
      <w:r w:rsidRPr="00C47021">
        <w:t>, określone zgodnie z dokumentacją techniczną jako maksymalna różnica rzędnej linii ciśnienia w najwyższym położeniu nad badanym odcinkiem przewodu i rzędnej jego osi.</w:t>
      </w:r>
    </w:p>
    <w:p w:rsidR="0016029C" w:rsidRPr="00C47021" w:rsidRDefault="0016029C" w:rsidP="0016029C">
      <w:pPr>
        <w:shd w:val="clear" w:color="auto" w:fill="FFFFFF"/>
      </w:pPr>
      <w:r w:rsidRPr="00C47021">
        <w:rPr>
          <w:b/>
        </w:rPr>
        <w:t xml:space="preserve">próba hydrauliczna- </w:t>
      </w:r>
      <w:r w:rsidRPr="00C47021">
        <w:t>próba szczelności w której czynnikiem jest woda</w:t>
      </w:r>
    </w:p>
    <w:p w:rsidR="0016029C" w:rsidRPr="00C47021" w:rsidRDefault="0016029C" w:rsidP="0016029C">
      <w:pPr>
        <w:shd w:val="clear" w:color="auto" w:fill="FFFFFF"/>
      </w:pPr>
      <w:r w:rsidRPr="00C47021">
        <w:rPr>
          <w:b/>
        </w:rPr>
        <w:t>odbiór techniczny częściowy -</w:t>
      </w:r>
      <w:r w:rsidRPr="00C47021">
        <w:t>odbiór techniczny robót zanikających przed całkowitym zakończeniem budowy przewodu, tj.: podłoża, odcinka przewodu przed badaniami jego szczelności, obiektów budowlanych na przewodzie, szczelności odcinków przewodu, warstwy ochronnej zasypki ułożonego odcinka przewodu.</w:t>
      </w:r>
    </w:p>
    <w:p w:rsidR="0016029C" w:rsidRPr="00C47021" w:rsidRDefault="0016029C" w:rsidP="0016029C">
      <w:pPr>
        <w:shd w:val="clear" w:color="auto" w:fill="FFFFFF"/>
      </w:pPr>
      <w:r w:rsidRPr="00C47021">
        <w:rPr>
          <w:b/>
        </w:rPr>
        <w:t xml:space="preserve">odbiór techniczny końcowy- </w:t>
      </w:r>
      <w:r w:rsidRPr="00C47021">
        <w:t>odbiór techniczny całkowitego przewodu po zakończeniu jego budowy a przed przekazaniem go do eksploatacji lub odbiór techniczny odcinka przewodu - w przypadku gdy może on być wcześniej oddany do eksploatacji</w:t>
      </w:r>
    </w:p>
    <w:p w:rsidR="0016029C" w:rsidRPr="00C47021" w:rsidRDefault="0016029C" w:rsidP="0016029C"/>
    <w:p w:rsidR="0016029C" w:rsidRPr="00C47021" w:rsidRDefault="0016029C" w:rsidP="00A81A0C">
      <w:pPr>
        <w:pStyle w:val="Nagwek1"/>
      </w:pPr>
      <w:bookmarkStart w:id="153" w:name="_Toc98223819"/>
      <w:r w:rsidRPr="00C47021">
        <w:t>WYMAGANIA DOTYCZĄCE MATERIAŁÓW BUDOWLANYCH</w:t>
      </w:r>
      <w:bookmarkEnd w:id="153"/>
    </w:p>
    <w:p w:rsidR="0016029C" w:rsidRPr="00C47021" w:rsidRDefault="0016029C" w:rsidP="0016029C">
      <w:pPr>
        <w:pStyle w:val="Nagwek2"/>
      </w:pPr>
      <w:bookmarkStart w:id="154" w:name="_Toc98223820"/>
      <w:r w:rsidRPr="00C47021">
        <w:t>Źródła uzyskania materiałów</w:t>
      </w:r>
      <w:bookmarkEnd w:id="154"/>
    </w:p>
    <w:p w:rsidR="0016029C" w:rsidRDefault="0016029C" w:rsidP="0016029C">
      <w:r w:rsidRPr="00C47021">
        <w:t>Wykonawca przedstawi szczegółowe informacje dotyczące proponowanego źródła wytwarzania, zamawiania lub wydobywania materiałów i odpowiednie świadectwa badań laboratoryjnych. Zatwierdzenie partii (części) materiałów z danego źródła nie oznacza automatycznie, że wszelkie materiały z danego źródła uzyskają zatwierdzenie. Wykonawca zobowiązany jest do prowadzenia badań w celu udokumentowania, że materiał</w:t>
      </w:r>
      <w:r w:rsidR="002E6509">
        <w:t xml:space="preserve">y uzyskane </w:t>
      </w:r>
      <w:r w:rsidRPr="00C47021">
        <w:t>z dopuszczonego źródła w sposób ciągły spełniają wymag</w:t>
      </w:r>
      <w:r w:rsidR="002E6509">
        <w:t xml:space="preserve">ania Specyfikacji Technicznych </w:t>
      </w:r>
      <w:r w:rsidRPr="00C47021">
        <w:t>w czasie postępu robót. Wszelkie materiały, roboty, do</w:t>
      </w:r>
      <w:r w:rsidR="002E6509">
        <w:t xml:space="preserve">stawy i usługi muszą pochodzić </w:t>
      </w:r>
      <w:r w:rsidRPr="00C47021">
        <w:t>z jednego lub więcej spośród Państw Członkowskich Unii Europejskiej, oraz Turcji, Malty, Cypru. Wszelkie materiały, usługi, dostawy winny posiadać świadectwa pochodzenia, certyfikaty i atesty, które uprawniają do ich wykorzystania w danej inwestycji. Każdorazowo partia materiałów, świadczona usługa, dostawa, która zostanie dostarczona na plac budowy lub użyta w ramach inwestycji winna posiadać w/w dokumenty. Wszelkie atesty, certyfikaty posłużą Zamawiającemu do weryfikacji i prawidłowości użytych materiałów i robót wykonanych przez Wykonawcę.</w:t>
      </w:r>
    </w:p>
    <w:p w:rsidR="002E6509" w:rsidRPr="00C47021" w:rsidRDefault="002E6509" w:rsidP="0016029C"/>
    <w:p w:rsidR="0016029C" w:rsidRPr="00C47021" w:rsidRDefault="0016029C" w:rsidP="00A81A0C">
      <w:pPr>
        <w:pStyle w:val="Nagwek2"/>
      </w:pPr>
      <w:bookmarkStart w:id="155" w:name="_Toc98223821"/>
      <w:r w:rsidRPr="00C47021">
        <w:t>Pozyskiwanie materiałów miejscowych</w:t>
      </w:r>
      <w:bookmarkEnd w:id="155"/>
    </w:p>
    <w:p w:rsidR="0016029C" w:rsidRDefault="0016029C" w:rsidP="0016029C">
      <w:r w:rsidRPr="00C47021">
        <w:t xml:space="preserve">Wykonawca odpowiada za uzyskanie pozwoleń od właścicieli i odnośnych władz na pozyskanie materiałów z jakichkolwiek źródeł miejscowych włączając w to źródła wskazane przez Zamawiającego i jest zobowiązany dostarczyć Inwestorowi wymagane dokumenty przed rozpoczęciem eksploatacji źródła. Wykonawca ponosi odpowiedzialność za spełnienie wymagań ilościowych i jakościowych materiałów z jakiegokolwiek źródła. Wykonawca poniesie wszelkie koszty a w tym: opłaty, wynagrodzenia i jakiekolwiek inne koszty związane z dostarczeniem </w:t>
      </w:r>
      <w:r w:rsidRPr="00C47021">
        <w:lastRenderedPageBreak/>
        <w:t>materiałów do robót. Humus i nadkład czasowo zdjęte z terenu wykopów i miejsc pozyskania piasku i żwiru będą formowane w hałdy i wykorzystane przy zasypce i rekultywacji terenu po ukończeniu robót. Z wyjątkiem uzyskania na to pisemnej zgody Inwestora, Wykonawca nie będzie prowadzić żadnych wykopów w obrębie Terenu Budowy poza tymi, które zostały wyszczególnione w Kontrakcie. Eksploatacja źródeł materiałów będzie zgodna z wszelkimi regulacjami prawnymi obowiązującymi na danym obszarze.</w:t>
      </w:r>
    </w:p>
    <w:p w:rsidR="005424EB" w:rsidRPr="00C47021" w:rsidRDefault="005424EB" w:rsidP="0016029C"/>
    <w:p w:rsidR="0016029C" w:rsidRPr="00C47021" w:rsidRDefault="0016029C" w:rsidP="00A81A0C">
      <w:pPr>
        <w:pStyle w:val="Nagwek2"/>
      </w:pPr>
      <w:bookmarkStart w:id="156" w:name="_Toc98223822"/>
      <w:r w:rsidRPr="00C47021">
        <w:t>Materiały nie odpowiadające wymaganiom</w:t>
      </w:r>
      <w:bookmarkEnd w:id="156"/>
    </w:p>
    <w:p w:rsidR="0016029C" w:rsidRDefault="0016029C" w:rsidP="0016029C">
      <w:r w:rsidRPr="00C47021">
        <w:t>Materiały nie odpowiadające wymaganiom zostaną przez Wykonawcę wywiezione z Terenu Budowy. Każdy rodzaj robót, w którym znajdują się niezbadane i nie zaakceptowane materiały, Wykonawca wykonuje na własne ryzyko, licząc się z j</w:t>
      </w:r>
      <w:r w:rsidR="005424EB">
        <w:t xml:space="preserve">ego nie przyjęciem </w:t>
      </w:r>
      <w:r w:rsidRPr="00C47021">
        <w:t>i niezapłaceniem.</w:t>
      </w:r>
    </w:p>
    <w:p w:rsidR="005424EB" w:rsidRPr="00C47021" w:rsidRDefault="005424EB" w:rsidP="0016029C"/>
    <w:p w:rsidR="0016029C" w:rsidRPr="00C47021" w:rsidRDefault="0016029C" w:rsidP="00A81A0C">
      <w:pPr>
        <w:pStyle w:val="Nagwek2"/>
      </w:pPr>
      <w:bookmarkStart w:id="157" w:name="_Toc98223823"/>
      <w:r w:rsidRPr="00C47021">
        <w:t>Przechowywanie i składowanie materiałów</w:t>
      </w:r>
      <w:bookmarkEnd w:id="157"/>
    </w:p>
    <w:p w:rsidR="0016029C" w:rsidRDefault="0016029C" w:rsidP="0016029C">
      <w:r w:rsidRPr="00C47021">
        <w:t>Wykonawca zapewni, aby tymczasowo składowane materiały, do czasu, gdy będą one potrzebne do robót, były zabezpieczone przed zanieczyszc</w:t>
      </w:r>
      <w:r w:rsidR="005424EB">
        <w:t xml:space="preserve">zeniem, zachowały swoją jakość </w:t>
      </w:r>
      <w:r w:rsidRPr="00C47021">
        <w:t>i właściwość do robót i były dostępne do kontroli. Miejsca czasowego składowania będą zlokalizowane w obrębie Terenu Budowy lub poza Terenem Budowy w miejscach zorganizowanych przez Wykonawcę.</w:t>
      </w:r>
    </w:p>
    <w:p w:rsidR="005424EB" w:rsidRPr="00C47021" w:rsidRDefault="005424EB" w:rsidP="0016029C"/>
    <w:p w:rsidR="0016029C" w:rsidRPr="00C47021" w:rsidRDefault="0016029C" w:rsidP="00A81A0C">
      <w:pPr>
        <w:pStyle w:val="Nagwek2"/>
      </w:pPr>
      <w:bookmarkStart w:id="158" w:name="_Toc98223824"/>
      <w:r w:rsidRPr="00C47021">
        <w:t>Wariantowe stosowanie materiałów</w:t>
      </w:r>
      <w:bookmarkEnd w:id="158"/>
    </w:p>
    <w:p w:rsidR="0016029C" w:rsidRPr="00C47021" w:rsidRDefault="0016029C" w:rsidP="0016029C">
      <w:r w:rsidRPr="00C47021">
        <w:t>Jeśli Dokumentacja Projektowa lub ST przewidują możliwość wariantowego zastosowania rodzaju materiału w wykonywanych Robotach, Wykonawca powiadomi Inwestora o swoim zamiarze użycia materiału, na co musi uzyskać akceptacje inwestora.</w:t>
      </w:r>
    </w:p>
    <w:p w:rsidR="0016029C" w:rsidRPr="00C47021" w:rsidRDefault="0016029C" w:rsidP="0016029C"/>
    <w:p w:rsidR="0016029C" w:rsidRPr="00C47021" w:rsidRDefault="0016029C" w:rsidP="00A81A0C">
      <w:pPr>
        <w:pStyle w:val="Nagwek1"/>
      </w:pPr>
      <w:bookmarkStart w:id="159" w:name="_Toc452374210"/>
      <w:bookmarkStart w:id="160" w:name="_Toc98223825"/>
      <w:r w:rsidRPr="00C47021">
        <w:t>Wymagania dotyczące sprzętu i maszyn</w:t>
      </w:r>
      <w:bookmarkEnd w:id="159"/>
      <w:bookmarkEnd w:id="160"/>
    </w:p>
    <w:p w:rsidR="0016029C" w:rsidRPr="00C47021" w:rsidRDefault="0016029C" w:rsidP="005424EB">
      <w:pPr>
        <w:ind w:firstLine="432"/>
      </w:pPr>
      <w:r w:rsidRPr="00C47021">
        <w:t xml:space="preserve">Wykonawca jest zobowiązany do używania jedynie takiego sprzętu, który nie spowoduje niekorzystnego wpływu na jakość wykonywanych robót. Liczba i wydajność sprzętu będzie gwarantować przeprowadzenie robót, zgodnie z zasadami określonymi w Dokumentacji Projektowej, ST, Program Zapewnienia Jakości (PZJ). Sprzęt będący własnością Wykonawcy lub wynajęty do wykonania robót ma być utrzymywany w dobrym stanie i gotowości do pracy. Będzie on zgodny </w:t>
      </w:r>
      <w:r w:rsidR="005424EB">
        <w:br/>
      </w:r>
      <w:r w:rsidRPr="00C47021">
        <w:t>z normami ochrony środowiska i przepisami dotyczącymi jego użytkowania.</w:t>
      </w:r>
    </w:p>
    <w:p w:rsidR="0016029C" w:rsidRPr="00C47021" w:rsidRDefault="0016029C" w:rsidP="0016029C">
      <w:r w:rsidRPr="00C47021">
        <w:t>Liczba i wydajność sprzętu będzie gwarantować przeprowadzenie Robót, zgodnie z zasadami określonymi w Dokumentacji Projektowej, ST i wskazaniach Inwestora w terminie przewidzianym umową. Sprzęt będący własnością Wykonawcy lub wynajęty do wykonania Robót ma być utrzymywany w dobrym stanie i gotowo</w:t>
      </w:r>
      <w:r w:rsidR="005424EB">
        <w:t xml:space="preserve">ści do pracy. Będzie on zgodny </w:t>
      </w:r>
      <w:r w:rsidRPr="00C47021">
        <w:t>z normami ochrony środowiska i przepisami dotyczącymi jego użytkowania.</w:t>
      </w:r>
    </w:p>
    <w:p w:rsidR="0016029C" w:rsidRPr="00C47021" w:rsidRDefault="0016029C" w:rsidP="0016029C">
      <w:r w:rsidRPr="00C47021">
        <w:t>Wykonawca dostarczy Menadżerowi Projektu kopie dokumentów potwierdzających dopuszczenie sprzętu do użytkowania, tam gdzie jest to wymagane przepisami.</w:t>
      </w:r>
      <w:r w:rsidRPr="00C47021">
        <w:tab/>
      </w:r>
    </w:p>
    <w:p w:rsidR="0016029C" w:rsidRPr="00C47021" w:rsidRDefault="0016029C" w:rsidP="0016029C">
      <w:r w:rsidRPr="00C47021">
        <w:t>Jeżeli Dokumentacja Projektowa lub ST przewidują możliwość wariantowego użycia sprzętu przy wykonywanych Robotach, Wykonawca powiadomi Inwestora o swoim zamiarze wyboru i uzyska jego akceptację przed użyciem sprzętu. Wybrany sprzęt, po akceptacji Inwestora, nie może być później zmieniany bez jego zgody. Jakikolwi</w:t>
      </w:r>
      <w:r w:rsidR="005424EB">
        <w:t xml:space="preserve">ek sprzęt, maszyny, urządzenia </w:t>
      </w:r>
      <w:r w:rsidRPr="00C47021">
        <w:t xml:space="preserve">i narzędzia niegwarantujące zachowania warunków umowy, zostaną przez Inwestora zdyskwalifikowane </w:t>
      </w:r>
      <w:r w:rsidR="005424EB">
        <w:br/>
      </w:r>
      <w:r w:rsidRPr="00C47021">
        <w:t>i niedopuszczone do Robót. Wykonawca jest zobowiązany do uwzględnienia wymogów specjalnych odnośnie wykonawstwa określonych przez właści</w:t>
      </w:r>
      <w:r w:rsidR="005424EB">
        <w:t xml:space="preserve">cieli innych mediów i elementów </w:t>
      </w:r>
      <w:r w:rsidRPr="00C47021">
        <w:t>zagospodarowania terenu.</w:t>
      </w:r>
    </w:p>
    <w:p w:rsidR="0016029C" w:rsidRDefault="0016029C" w:rsidP="0016029C"/>
    <w:p w:rsidR="007E3D23" w:rsidRDefault="007E3D23" w:rsidP="0016029C"/>
    <w:p w:rsidR="007E3D23" w:rsidRPr="00C47021" w:rsidRDefault="007E3D23" w:rsidP="0016029C"/>
    <w:p w:rsidR="0016029C" w:rsidRPr="00C47021" w:rsidRDefault="0016029C" w:rsidP="00A81A0C">
      <w:pPr>
        <w:pStyle w:val="Nagwek1"/>
      </w:pPr>
      <w:bookmarkStart w:id="161" w:name="_Toc452374211"/>
      <w:bookmarkStart w:id="162" w:name="_Toc98223826"/>
      <w:r w:rsidRPr="00C47021">
        <w:lastRenderedPageBreak/>
        <w:t>Wymagania dotyczące transport</w:t>
      </w:r>
      <w:bookmarkEnd w:id="161"/>
      <w:bookmarkEnd w:id="162"/>
    </w:p>
    <w:p w:rsidR="0016029C" w:rsidRPr="00C47021" w:rsidRDefault="0016029C" w:rsidP="0016029C">
      <w:r w:rsidRPr="00C47021">
        <w:t>Wykonawca jest zobowiązany do stosowania jedynie takich środków transportu, które nie wpłyną niekorzystnie na jakość wykonywanych Robót i właściwości przewożonych materiałów.</w:t>
      </w:r>
    </w:p>
    <w:p w:rsidR="0016029C" w:rsidRPr="00C47021" w:rsidRDefault="0016029C" w:rsidP="0016029C">
      <w:r w:rsidRPr="00C47021">
        <w:t xml:space="preserve">Liczba środków transportu będzie zapewniać prowadzenie Robót zgodnie z zasadami określonymi </w:t>
      </w:r>
      <w:r w:rsidR="005424EB">
        <w:br/>
      </w:r>
      <w:r w:rsidRPr="00C47021">
        <w:t>w Dokumentacji Projektowej, ST i wskazaniach Inwestora, w terminie przewidzianym umową.</w:t>
      </w:r>
    </w:p>
    <w:p w:rsidR="0016029C" w:rsidRPr="00C47021" w:rsidRDefault="0016029C" w:rsidP="0016029C">
      <w:r w:rsidRPr="00C47021">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Inwestora, pod warunkiem przywrócenia stanu pierwotnego odcinków dróg na koszt Wykonawcy. Wykonawca będzie usuwać na bieżąco, na własny koszt, wszelkie zanieczyszczenia spowodowane jego pojazdami na drogach publicznych oraz dojazdach do Terenu Budowy.</w:t>
      </w:r>
    </w:p>
    <w:p w:rsidR="0016029C" w:rsidRPr="00C47021" w:rsidRDefault="0016029C" w:rsidP="0016029C">
      <w:r w:rsidRPr="00C47021">
        <w:t xml:space="preserve"> </w:t>
      </w:r>
    </w:p>
    <w:p w:rsidR="0016029C" w:rsidRPr="007E3D23" w:rsidRDefault="0016029C" w:rsidP="00A81A0C">
      <w:pPr>
        <w:pStyle w:val="Nagwek1"/>
      </w:pPr>
      <w:bookmarkStart w:id="163" w:name="_Toc452374212"/>
      <w:bookmarkStart w:id="164" w:name="_Toc98223827"/>
      <w:r w:rsidRPr="007E3D23">
        <w:t>WYMAGANIA DOTYCZACE WYKONANIA ROBÓT</w:t>
      </w:r>
      <w:bookmarkEnd w:id="163"/>
      <w:bookmarkEnd w:id="164"/>
    </w:p>
    <w:p w:rsidR="0016029C" w:rsidRPr="00C47021" w:rsidRDefault="0016029C" w:rsidP="00A81A0C">
      <w:pPr>
        <w:pStyle w:val="Nagwek2"/>
      </w:pPr>
      <w:bookmarkStart w:id="165" w:name="_Toc98223828"/>
      <w:r w:rsidRPr="00C47021">
        <w:t>Ogólne zasady wykonywania robót</w:t>
      </w:r>
      <w:bookmarkEnd w:id="165"/>
    </w:p>
    <w:p w:rsidR="0016029C" w:rsidRPr="00C47021" w:rsidRDefault="0016029C" w:rsidP="0016029C">
      <w:r w:rsidRPr="00C47021">
        <w:t>Wykonawca jest odpowiedzialny za prowadzenie Robót zgodnie z umową oraz za jakość zastosowanych materiałów i wykonywanych Robót, za ich zgodność z Dokumentacją Projektową wymaganiami ST, Projektem Organizacji Robót oraz poleceniami Inwestora. Wykonawca ponosi odpowiedzialność za dokładne wytyczenie w planie i wyznaczenie wysokości wszystkich elementów Robót zgodnie z wymiarami i rzędnymi okr</w:t>
      </w:r>
      <w:r w:rsidR="007E3D23">
        <w:t xml:space="preserve">eślonymi </w:t>
      </w:r>
      <w:r w:rsidRPr="00C47021">
        <w:t>w Dokumentacji Projektowej lub przekazanymi na piśmie przez Inwestora.</w:t>
      </w:r>
    </w:p>
    <w:p w:rsidR="0016029C" w:rsidRPr="00C47021" w:rsidRDefault="0016029C" w:rsidP="0016029C">
      <w:r w:rsidRPr="00C47021">
        <w:t xml:space="preserve">Następstwa jakiegokolwiek błędu spowodowanego przez Wykonawcę w wytyczeniu </w:t>
      </w:r>
      <w:r w:rsidRPr="00C47021">
        <w:br/>
        <w:t>i wyznaczaniu Robót zostaną, jeśli wymagać tego będzie Inwestor, poprawione przez Wykonawcę na własny koszt.</w:t>
      </w:r>
    </w:p>
    <w:p w:rsidR="0016029C" w:rsidRPr="00C47021" w:rsidRDefault="0016029C" w:rsidP="0016029C">
      <w:r w:rsidRPr="00C47021">
        <w:t xml:space="preserve">Sprawdzenie wytyczenia Robót lub wyznaczenia wysokości przez Inwestora nie zwalnia Wykonawcy od odpowiedzialności za ich dokładność. Decyzje Inwestora dotyczące akceptacji lub odrzucenia materiałów i elementów Robót będą oparte na wymaganiach sformułowanych </w:t>
      </w:r>
      <w:r w:rsidR="00E51FA0">
        <w:br/>
      </w:r>
      <w:r w:rsidRPr="00C47021">
        <w:t>w dokumentach umowy, Dokumentac</w:t>
      </w:r>
      <w:r w:rsidR="007E3D23">
        <w:t xml:space="preserve">ji Projektowej i w ST, a także </w:t>
      </w:r>
      <w:r w:rsidRPr="00C47021">
        <w:t>w normach i wytycznych. Przy podejmowaniu decyzji Inwestora uwzględni wyniki badań materiałów i Robót, rozrzuty normalnie występujące przy produkcji i przy badaniach materiałów, doświadczenia z przeszłości, wyniki badań naukowych oraz inne czynniki wpływające na rozważaną kwestię. Polecenia Inwestora b</w:t>
      </w:r>
      <w:r w:rsidR="007E3D23">
        <w:t xml:space="preserve">ędą wykonywane nie później niż </w:t>
      </w:r>
      <w:r w:rsidRPr="00C47021">
        <w:t>w czasie przez niego wyznaczonym, po ich otrzymaniu przez Wykonawcę, pod groźbą zatrzymania Robót. Skutki finansowe z tego tytułu ponosi Wykonawca.</w:t>
      </w:r>
    </w:p>
    <w:p w:rsidR="0016029C" w:rsidRPr="00C47021" w:rsidRDefault="0016029C" w:rsidP="0016029C"/>
    <w:p w:rsidR="0016029C" w:rsidRPr="00C47021" w:rsidRDefault="0016029C" w:rsidP="00A81A0C">
      <w:pPr>
        <w:pStyle w:val="Nagwek1"/>
      </w:pPr>
      <w:bookmarkStart w:id="166" w:name="_Toc452374213"/>
      <w:bookmarkStart w:id="167" w:name="_Toc98223829"/>
      <w:r w:rsidRPr="00C47021">
        <w:t>Opis działań związanych z KONTROLA JAKOŚCI ROBÓT oraz  odbiorem robót w nawiązaniu do dokumentów odniesienia</w:t>
      </w:r>
      <w:bookmarkEnd w:id="166"/>
      <w:bookmarkEnd w:id="167"/>
    </w:p>
    <w:p w:rsidR="0016029C" w:rsidRPr="00C47021" w:rsidRDefault="0016029C" w:rsidP="00A81A0C">
      <w:pPr>
        <w:pStyle w:val="Nagwek2"/>
      </w:pPr>
      <w:r w:rsidRPr="00C47021">
        <w:t xml:space="preserve"> </w:t>
      </w:r>
      <w:bookmarkStart w:id="168" w:name="_Toc98223830"/>
      <w:r w:rsidRPr="000B79A0">
        <w:t xml:space="preserve">Program zapewnienia jakości </w:t>
      </w:r>
      <w:r w:rsidRPr="00C47021">
        <w:t>(PZJ)</w:t>
      </w:r>
      <w:bookmarkEnd w:id="168"/>
    </w:p>
    <w:p w:rsidR="0016029C" w:rsidRPr="00C47021" w:rsidRDefault="0016029C" w:rsidP="0016029C">
      <w:r w:rsidRPr="00C47021">
        <w:t xml:space="preserve">Do obowiązków Wykonawcy należy opracowanie programu zapewnienia jakości, w którym przedstawi on zamierzony sposób wykonywania robót, możliwości techniczne, kadrowe </w:t>
      </w:r>
      <w:r w:rsidRPr="00C47021">
        <w:br/>
        <w:t>i organizacyjne gwarantujące wykonanie robót zgodnie z Dokumentacją Projektową, ST.</w:t>
      </w:r>
    </w:p>
    <w:p w:rsidR="0016029C" w:rsidRPr="00C47021" w:rsidRDefault="0016029C" w:rsidP="0016029C">
      <w:r w:rsidRPr="00C47021">
        <w:t>Program zapewnienia jakości będzie zawierać:</w:t>
      </w:r>
    </w:p>
    <w:p w:rsidR="0016029C" w:rsidRPr="00C47021" w:rsidRDefault="0016029C" w:rsidP="0016029C">
      <w:r w:rsidRPr="00C47021">
        <w:t>(a) część ogólną opisującą:</w:t>
      </w:r>
    </w:p>
    <w:p w:rsidR="0016029C" w:rsidRPr="00C47021" w:rsidRDefault="0016029C" w:rsidP="0016029C">
      <w:r w:rsidRPr="00C47021">
        <w:t>- organizację wykonania Robót, w tym terminy i sposób prowadzenia Robót,</w:t>
      </w:r>
    </w:p>
    <w:p w:rsidR="0016029C" w:rsidRPr="00C47021" w:rsidRDefault="0016029C" w:rsidP="0016029C">
      <w:r w:rsidRPr="00C47021">
        <w:t>- organizację ruchu na budowie wraz z oznakowaniem Robót,</w:t>
      </w:r>
    </w:p>
    <w:p w:rsidR="0016029C" w:rsidRPr="00C47021" w:rsidRDefault="0016029C" w:rsidP="0016029C">
      <w:r w:rsidRPr="00C47021">
        <w:t>- BHP,</w:t>
      </w:r>
    </w:p>
    <w:p w:rsidR="0016029C" w:rsidRPr="00C47021" w:rsidRDefault="0016029C" w:rsidP="0016029C">
      <w:r w:rsidRPr="00C47021">
        <w:t>- wykaz zespołów roboczych, ich kwalifikacje i przygotowanie praktyczne,</w:t>
      </w:r>
    </w:p>
    <w:p w:rsidR="0016029C" w:rsidRPr="00C47021" w:rsidRDefault="0016029C" w:rsidP="0016029C">
      <w:r w:rsidRPr="00C47021">
        <w:lastRenderedPageBreak/>
        <w:t>- wykaz osób odpowiedzialnych za jakość i terminowość wykonania poszczególnych elementów Robót,</w:t>
      </w:r>
    </w:p>
    <w:p w:rsidR="0016029C" w:rsidRPr="00C47021" w:rsidRDefault="0016029C" w:rsidP="0016029C">
      <w:r w:rsidRPr="00C47021">
        <w:t>- system (sposób i procedurę) proponowanej kontroli i sterowania jakością wykonywanych Robót,</w:t>
      </w:r>
    </w:p>
    <w:p w:rsidR="0016029C" w:rsidRPr="00C47021" w:rsidRDefault="0016029C" w:rsidP="0016029C">
      <w:r w:rsidRPr="00C47021">
        <w:t>- wyposażenie w sprzęt i urządzenia do pomiarów i kontroli (opis laboratorium własnego lub laboratorium, któremu Wykonawca zamierza zlecić prowadzenie badań),</w:t>
      </w:r>
      <w:r w:rsidRPr="00C47021">
        <w:tab/>
      </w:r>
    </w:p>
    <w:p w:rsidR="0016029C" w:rsidRPr="00C47021" w:rsidRDefault="0016029C" w:rsidP="0016029C">
      <w:r w:rsidRPr="00C47021">
        <w:t>- sposób oraz formę gromadzenia wyników badań laboratoryjnych, zapis pomiarów, nastaw mechanizmów sterujących a także wyciąganych wniosków i zastosowanych korekt w procesie technologicznym,</w:t>
      </w:r>
      <w:r w:rsidRPr="00C47021">
        <w:tab/>
        <w:t>proponowany sposób i formę przekazywania tych informacji Inwestorowi;</w:t>
      </w:r>
    </w:p>
    <w:p w:rsidR="0016029C" w:rsidRPr="00C47021" w:rsidRDefault="0016029C" w:rsidP="0016029C">
      <w:r w:rsidRPr="00C47021">
        <w:t>(b) część szczegółową opisującą dla każdego asortymentu Robót:</w:t>
      </w:r>
    </w:p>
    <w:p w:rsidR="0016029C" w:rsidRPr="00C47021" w:rsidRDefault="0016029C" w:rsidP="0016029C">
      <w:r w:rsidRPr="00C47021">
        <w:t>- wykaz maszyn i urządzeń stosowanych na budowie z ich parametrami technicznymi oraz wyposażeniem w mechanizmy do sterowania i urządzenia pomiarowo-kontrolne,</w:t>
      </w:r>
    </w:p>
    <w:p w:rsidR="0016029C" w:rsidRPr="00C47021" w:rsidRDefault="0016029C" w:rsidP="0016029C">
      <w:r w:rsidRPr="00C47021">
        <w:t>- rodzaje i ilość środków transportu oraz urządzeń do magazynowania i załadunku materiałów, spoiw, lepiszczy, kruszyw itp.,</w:t>
      </w:r>
    </w:p>
    <w:p w:rsidR="0016029C" w:rsidRPr="00C47021" w:rsidRDefault="0016029C" w:rsidP="0016029C">
      <w:r w:rsidRPr="00C47021">
        <w:t>- sposób zabezpieczenia i ochrony ładunków przed utratą ich właściwości w czasie transportu,</w:t>
      </w:r>
    </w:p>
    <w:p w:rsidR="0016029C" w:rsidRPr="00C47021" w:rsidRDefault="0016029C" w:rsidP="0016029C">
      <w:r w:rsidRPr="00C47021">
        <w:t>- sposób i procedurę pomiarów i badań (rodzaj i częstotliwość, pobieranie</w:t>
      </w:r>
      <w:r w:rsidR="003A76D0">
        <w:t xml:space="preserve"> próbek, legalizacja i </w:t>
      </w:r>
      <w:r w:rsidRPr="00C47021">
        <w:t>sprawdzanie urządzeń, itp.) prowadzonych podczas dostaw mate</w:t>
      </w:r>
      <w:r w:rsidR="003A76D0">
        <w:t>riałów, wytwarzania mieszanek i </w:t>
      </w:r>
      <w:r w:rsidRPr="00C47021">
        <w:t>wykonywania poszczególnych elementów Robót,</w:t>
      </w:r>
    </w:p>
    <w:p w:rsidR="0016029C" w:rsidRPr="00C47021" w:rsidRDefault="0016029C" w:rsidP="0016029C">
      <w:r w:rsidRPr="00C47021">
        <w:t>- sposób postępowania z materiałami i Robotami nie odpowiadającymi wymaganiom.</w:t>
      </w:r>
    </w:p>
    <w:p w:rsidR="0016029C" w:rsidRPr="00C47021" w:rsidRDefault="0016029C" w:rsidP="00A81A0C">
      <w:pPr>
        <w:pStyle w:val="Nagwek3"/>
      </w:pPr>
      <w:bookmarkStart w:id="169" w:name="_Toc98223831"/>
      <w:r w:rsidRPr="00C47021">
        <w:t>Zasady kontroli jakości robót</w:t>
      </w:r>
      <w:bookmarkEnd w:id="169"/>
    </w:p>
    <w:p w:rsidR="0016029C" w:rsidRPr="00C47021" w:rsidRDefault="0016029C" w:rsidP="0016029C">
      <w:r w:rsidRPr="00C47021">
        <w:t xml:space="preserve">Celem kontroli Robót będzie takie sterowanie ich przygotowaniem i wykonaniem, aby osiągnąć założoną jakość Robót. Wykonawca jest odpowiedzialny za pełną kontrolę Robót </w:t>
      </w:r>
      <w:r w:rsidRPr="00C47021">
        <w:br/>
        <w:t xml:space="preserve">i jakości materiałów. Wykonawca zapewni odpowiedni system kontroli, włączając personel, laboratorium, sprzęt, zaopatrzenie i wszystkie urządzenia niezbędne do pobierania próbek </w:t>
      </w:r>
      <w:r w:rsidRPr="00C47021">
        <w:br/>
        <w:t xml:space="preserve">i badań materiałów oraz Robót. </w:t>
      </w:r>
    </w:p>
    <w:p w:rsidR="0016029C" w:rsidRPr="00C47021" w:rsidRDefault="0016029C" w:rsidP="0016029C">
      <w:r w:rsidRPr="00C47021">
        <w:t>Przed zatwierdzeniem systemu kontroli Inwestor może zażądać od Wykonawcy przeprowadzenia badań w celu zademonstrowania, że poziom ich wykonywania jest zadowalający.</w:t>
      </w:r>
    </w:p>
    <w:p w:rsidR="0016029C" w:rsidRPr="00C47021" w:rsidRDefault="0016029C" w:rsidP="0016029C">
      <w:r w:rsidRPr="00C47021">
        <w:t>Wykonawca będzie przeprowadzać pomiary i</w:t>
      </w:r>
      <w:r w:rsidR="000B79A0">
        <w:t xml:space="preserve"> badania materiałów oraz Robót </w:t>
      </w:r>
      <w:r w:rsidRPr="00C47021">
        <w:t xml:space="preserve">z częstotliwością zapewniającą stwierdzenie, że Roboty wykonano zgodnie z wymaganiami </w:t>
      </w:r>
      <w:r w:rsidR="000B79A0">
        <w:t xml:space="preserve">zawartymi </w:t>
      </w:r>
      <w:r w:rsidR="000B79A0">
        <w:br/>
        <w:t xml:space="preserve">w </w:t>
      </w:r>
      <w:r w:rsidRPr="00C47021">
        <w:t>Dokumentacji Projektowej i ST.</w:t>
      </w:r>
    </w:p>
    <w:p w:rsidR="0016029C" w:rsidRPr="00C47021" w:rsidRDefault="0016029C" w:rsidP="0016029C">
      <w:r w:rsidRPr="00C47021">
        <w:t xml:space="preserve">Minimalne wymagania, co do zakresu badań i ich częstotliwość są określone w ST, normach </w:t>
      </w:r>
      <w:r w:rsidRPr="00C47021">
        <w:br/>
        <w:t>i wytycznych. W przypadku, gdy nie zostały one tam określone, Inwestor ustali, jaki zakres kontroli jest konieczny, aby zapewnić wykonanie Robót zgodnie z umową.</w:t>
      </w:r>
    </w:p>
    <w:p w:rsidR="0016029C" w:rsidRPr="00C47021" w:rsidRDefault="0016029C" w:rsidP="0016029C">
      <w:r w:rsidRPr="00C47021">
        <w:t>Wykonawca dostarczy Inwestorowi świadectwa, że wszystkie stosowane urządzenia i sprzęt badawczy posiadają ważną legalizację, zostały prawidłowo wykalibrowane i odpowiadają wymaganiom norm określających procedury badań.</w:t>
      </w:r>
    </w:p>
    <w:p w:rsidR="0016029C" w:rsidRPr="00C47021" w:rsidRDefault="0016029C" w:rsidP="0016029C">
      <w:r w:rsidRPr="00C47021">
        <w:t>Inwestor będzie mieć nieograniczony dostęp do pomieszczeń laboratoryjnych, w celu ich inspekcji.</w:t>
      </w:r>
    </w:p>
    <w:p w:rsidR="0016029C" w:rsidRPr="00C47021" w:rsidRDefault="0016029C" w:rsidP="0016029C">
      <w:r w:rsidRPr="00C47021">
        <w:t>Inwestor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Inwestor natychmiast wstrzyma użycie do Robót badanych materiałów i dopuści je do użycia dopiero wtedy, gdy niedociągnięcia w pracy laboratorium Wykonawcy zostaną usunięte i stwierdzona zostanie odpowiednia jakość tych materiałów.</w:t>
      </w:r>
    </w:p>
    <w:p w:rsidR="0016029C" w:rsidRPr="00C47021" w:rsidRDefault="0016029C" w:rsidP="0016029C">
      <w:r w:rsidRPr="00C47021">
        <w:t>Wszystkie koszty związane z organizowaniem i prowadzeniem badań materiałów ponosi Wykonawca.</w:t>
      </w:r>
    </w:p>
    <w:p w:rsidR="0016029C" w:rsidRPr="00C47021" w:rsidRDefault="0016029C" w:rsidP="00A81A0C">
      <w:pPr>
        <w:pStyle w:val="Nagwek3"/>
      </w:pPr>
      <w:bookmarkStart w:id="170" w:name="_Toc98223832"/>
      <w:r w:rsidRPr="00C47021">
        <w:t>Pobieranie próbek</w:t>
      </w:r>
      <w:bookmarkEnd w:id="170"/>
    </w:p>
    <w:p w:rsidR="0016029C" w:rsidRPr="00C47021" w:rsidRDefault="0016029C" w:rsidP="0016029C">
      <w:r w:rsidRPr="00C47021">
        <w:t xml:space="preserve">Próbki będą pobierane losowo. Zaleca się stosowanie statystycznych metod pobierania próbek, opartych na zasadzie, że wszystkie jednostkowe elementy produkcji mogą być </w:t>
      </w:r>
    </w:p>
    <w:p w:rsidR="0016029C" w:rsidRPr="00C47021" w:rsidRDefault="0016029C" w:rsidP="0016029C">
      <w:r w:rsidRPr="00C47021">
        <w:t>z jednakowym prawdopodobieństwem wytypowane do badań. Inwestor będzie mieć zapewnioną możliwość udziału w pobieraniu próbek.</w:t>
      </w:r>
    </w:p>
    <w:p w:rsidR="0016029C" w:rsidRPr="00C47021" w:rsidRDefault="0016029C" w:rsidP="0016029C">
      <w:r w:rsidRPr="00C47021">
        <w:lastRenderedPageBreak/>
        <w:t>Na zlecenie Inwestora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16029C" w:rsidRPr="00C47021" w:rsidRDefault="0016029C" w:rsidP="00A81A0C">
      <w:pPr>
        <w:pStyle w:val="Nagwek3"/>
      </w:pPr>
      <w:bookmarkStart w:id="171" w:name="_Toc98223833"/>
      <w:r w:rsidRPr="00C47021">
        <w:t>Badania i pomiary</w:t>
      </w:r>
      <w:bookmarkEnd w:id="171"/>
    </w:p>
    <w:p w:rsidR="0016029C" w:rsidRPr="00C47021" w:rsidRDefault="0016029C" w:rsidP="0016029C">
      <w:r w:rsidRPr="00C47021">
        <w:t xml:space="preserve">Wszystkie badania i pomiary będą przeprowadzone zgodnie z wymaganiami norm. </w:t>
      </w:r>
      <w:r w:rsidRPr="00C47021">
        <w:br/>
        <w:t>W przypadku, gdy normy nie obejmują jakiegokolwiek badania wymaganego w ST, stosować można wytyczne krajowe, albo inne procedury, zaakceptowane przez Inwestora. Przed przystąpieniem do pomiarów lub badań, Wykonawca powiadomi Inwestora o rodzaju, miejscu i terminie pomiaru lub badania. Po wykonaniu pomiaru lub badania, Wykonawca przedstawi na piśmie ich wyniki do akceptacji Inwestorowi.</w:t>
      </w:r>
    </w:p>
    <w:p w:rsidR="0016029C" w:rsidRPr="00C47021" w:rsidRDefault="0016029C" w:rsidP="00A81A0C">
      <w:pPr>
        <w:pStyle w:val="Nagwek3"/>
      </w:pPr>
      <w:bookmarkStart w:id="172" w:name="_Toc98223834"/>
      <w:r w:rsidRPr="00C47021">
        <w:t>Certyfikaty, atesty i deklaracje</w:t>
      </w:r>
      <w:bookmarkEnd w:id="172"/>
    </w:p>
    <w:p w:rsidR="0016029C" w:rsidRPr="00C47021" w:rsidRDefault="0016029C" w:rsidP="0016029C">
      <w:r w:rsidRPr="00C47021">
        <w:t>Inwestor może dopuścić tylko te materiały, które posiadają:</w:t>
      </w:r>
    </w:p>
    <w:p w:rsidR="0016029C" w:rsidRPr="00C47021" w:rsidRDefault="0016029C" w:rsidP="0016029C">
      <w:r w:rsidRPr="00C47021">
        <w:t>1. Certyfikat na znak bezpieczeństwa, wykazujący, że zapewniono zgodność z kryteriami technicznymi określonymi na podstawie Polskich Norm, aprobat technicznych oraz właściwych przepisów i dokumentów technicznych,</w:t>
      </w:r>
    </w:p>
    <w:p w:rsidR="0016029C" w:rsidRPr="00C47021" w:rsidRDefault="0016029C" w:rsidP="0016029C">
      <w:r w:rsidRPr="00C47021">
        <w:t>2. Deklarację zgodności, atest lub certyfikat zgodności z:</w:t>
      </w:r>
    </w:p>
    <w:p w:rsidR="0016029C" w:rsidRPr="00C47021" w:rsidRDefault="0016029C" w:rsidP="0016029C">
      <w:r w:rsidRPr="00C47021">
        <w:t xml:space="preserve">• Polską Normą lub EN </w:t>
      </w:r>
    </w:p>
    <w:p w:rsidR="0016029C" w:rsidRPr="00C47021" w:rsidRDefault="0016029C" w:rsidP="0016029C">
      <w:r w:rsidRPr="00C47021">
        <w:t>• aprobatą techniczną, w przypadku wyrobów, dla których nie ustanowiono Polskiej Normy, jeżeli nie są objęte certyfikacją określoną w pkt 1. i które spełniają wymogi Specyfikacji Technicznej.</w:t>
      </w:r>
    </w:p>
    <w:p w:rsidR="0016029C" w:rsidRPr="00C47021" w:rsidRDefault="0016029C" w:rsidP="0016029C">
      <w:r w:rsidRPr="00C47021">
        <w:t xml:space="preserve">W przypadku materiałów, dla których w/w dokumenty są wymagane przez ST, każda partia dostarczona do robót będzie posiadać te dokumenty, określające w sposób jednoznaczny jej cechy. Produkty przemysłowe muszą posiadać w/w dokumenty wydane przez producenta, </w:t>
      </w:r>
      <w:r w:rsidRPr="00C47021">
        <w:br/>
        <w:t>a w razie potrzeby poparte wynikami badań wykonanych przez niego. Jakiekolwiek materiały, które nie spełniają tych wymagań będą odrzucone.</w:t>
      </w:r>
    </w:p>
    <w:p w:rsidR="0016029C" w:rsidRPr="00A35355" w:rsidRDefault="0016029C" w:rsidP="0016029C">
      <w:pPr>
        <w:pStyle w:val="Nagwek3"/>
      </w:pPr>
      <w:bookmarkStart w:id="173" w:name="_Toc98223835"/>
      <w:r w:rsidRPr="00C47021">
        <w:t>Dokumenty budowy</w:t>
      </w:r>
      <w:bookmarkEnd w:id="173"/>
      <w:r w:rsidRPr="00C47021">
        <w:t xml:space="preserve"> </w:t>
      </w:r>
    </w:p>
    <w:p w:rsidR="0016029C" w:rsidRPr="00C47021" w:rsidRDefault="0016029C" w:rsidP="00A81A0C">
      <w:pPr>
        <w:pStyle w:val="Nagwek4"/>
      </w:pPr>
      <w:r w:rsidRPr="00C47021">
        <w:t>Dziennik Budowy</w:t>
      </w:r>
    </w:p>
    <w:p w:rsidR="0016029C" w:rsidRPr="00C47021" w:rsidRDefault="0016029C" w:rsidP="0016029C">
      <w:r w:rsidRPr="00C47021">
        <w:t xml:space="preserve">Dziennik Budowy jest wymaganym dokumentem prawnym obowiązującym Zamawiającego </w:t>
      </w:r>
      <w:r w:rsidRPr="00C47021">
        <w:br/>
        <w:t>i Wykonawcę w okresie od przekazania Wykonawcy Terenu Budowy do końca okresu gwarancyjnego. Odpowiedzialność za prowad</w:t>
      </w:r>
      <w:r w:rsidR="000B79A0">
        <w:t xml:space="preserve">zenie Dziennika Budowy zgodnie </w:t>
      </w:r>
      <w:r w:rsidRPr="00C47021">
        <w:t xml:space="preserve">z obowiązującymi przepisami spoczywa na Wykonawcy. Zapisy w Dzienniku Budowy będą dokonywane na bieżąco </w:t>
      </w:r>
      <w:r w:rsidR="000B79A0">
        <w:br/>
      </w:r>
      <w:r w:rsidRPr="00C47021">
        <w:t>i będą dotyczyć przebiegu Rob</w:t>
      </w:r>
      <w:r w:rsidR="000B79A0">
        <w:t xml:space="preserve">ót, stanu bezpieczeństwa ludzi </w:t>
      </w:r>
      <w:r w:rsidRPr="00C47021">
        <w:t>i mienia oraz technicznej i gospodarczej strony budowy.</w:t>
      </w:r>
    </w:p>
    <w:p w:rsidR="0016029C" w:rsidRPr="00C47021" w:rsidRDefault="0016029C" w:rsidP="0016029C">
      <w:r w:rsidRPr="00C47021">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16029C" w:rsidRPr="00C47021" w:rsidRDefault="0016029C" w:rsidP="0016029C">
      <w:r w:rsidRPr="00C47021">
        <w:t>Załączone do Dziennika Budowy protokoły i inne dokumenty będą oznaczone kolejnym numerem załącznika i opatrzone datą i podpisem Wykonawcy i Menadżera Projektu.</w:t>
      </w:r>
    </w:p>
    <w:p w:rsidR="0016029C" w:rsidRPr="00C47021" w:rsidRDefault="0016029C" w:rsidP="0016029C">
      <w:r w:rsidRPr="00C47021">
        <w:t>Do Dziennika Budowy należy wpisywać w szczególności:</w:t>
      </w:r>
    </w:p>
    <w:p w:rsidR="0016029C" w:rsidRPr="00C47021" w:rsidRDefault="0016029C" w:rsidP="0016029C">
      <w:r w:rsidRPr="00C47021">
        <w:t>- datę przekazania Wykonawcy Terenu Budowy,</w:t>
      </w:r>
    </w:p>
    <w:p w:rsidR="0016029C" w:rsidRPr="00C47021" w:rsidRDefault="0016029C" w:rsidP="0016029C">
      <w:r w:rsidRPr="00C47021">
        <w:t>- datę przekazania przez Zamawiającego Dokumentacji Projektowej,</w:t>
      </w:r>
    </w:p>
    <w:p w:rsidR="0016029C" w:rsidRPr="00C47021" w:rsidRDefault="0016029C" w:rsidP="0016029C">
      <w:r w:rsidRPr="00C47021">
        <w:t>- uzgodnienie przez Inwestora programu zapewnienia jakości i harmonogramów Robót,</w:t>
      </w:r>
    </w:p>
    <w:p w:rsidR="0016029C" w:rsidRPr="00C47021" w:rsidRDefault="0016029C" w:rsidP="0016029C">
      <w:r w:rsidRPr="00C47021">
        <w:t>- terminy rozpoczęcia i zakończenia poszczególnych elementów Robót,</w:t>
      </w:r>
    </w:p>
    <w:p w:rsidR="0016029C" w:rsidRPr="00C47021" w:rsidRDefault="0016029C" w:rsidP="0016029C">
      <w:r w:rsidRPr="00C47021">
        <w:t xml:space="preserve">- przebieg Robót, trudności i przeszkody w ich prowadzeniu, okresy i przyczyny przerw </w:t>
      </w:r>
      <w:r w:rsidRPr="00C47021">
        <w:br/>
        <w:t>w Robotach,</w:t>
      </w:r>
    </w:p>
    <w:p w:rsidR="0016029C" w:rsidRPr="00C47021" w:rsidRDefault="0016029C" w:rsidP="0016029C">
      <w:r w:rsidRPr="00C47021">
        <w:t>- uwagi i polecenia Inwestora,</w:t>
      </w:r>
    </w:p>
    <w:p w:rsidR="0016029C" w:rsidRPr="00C47021" w:rsidRDefault="0016029C" w:rsidP="0016029C">
      <w:r w:rsidRPr="00C47021">
        <w:t>- daty zarządzenia wstrzymania Robót, z podaniem powodu,</w:t>
      </w:r>
    </w:p>
    <w:p w:rsidR="0016029C" w:rsidRPr="00C47021" w:rsidRDefault="0016029C" w:rsidP="0016029C">
      <w:r w:rsidRPr="00C47021">
        <w:lastRenderedPageBreak/>
        <w:t xml:space="preserve">- zgłoszenia i daty odbiorów Robót zanikających, ulegających zakryciu, </w:t>
      </w:r>
      <w:r w:rsidR="000B79A0">
        <w:t xml:space="preserve">częściowych </w:t>
      </w:r>
      <w:r w:rsidRPr="00C47021">
        <w:t>i końcowych odbiorów Robót,</w:t>
      </w:r>
    </w:p>
    <w:p w:rsidR="0016029C" w:rsidRPr="00C47021" w:rsidRDefault="0016029C" w:rsidP="0016029C">
      <w:r w:rsidRPr="00C47021">
        <w:t>- wyjaśnienia, uwagi i propozycje Wykonawcy,</w:t>
      </w:r>
    </w:p>
    <w:p w:rsidR="0016029C" w:rsidRPr="00C47021" w:rsidRDefault="0016029C" w:rsidP="0016029C">
      <w:r w:rsidRPr="00C47021">
        <w:t>- stan pogody i temperaturę powietrza w okresie wykonywania Robót podlegających ograniczeniom lub wymaganiom szczególnym w związku z warunkami klimatycznymi,</w:t>
      </w:r>
    </w:p>
    <w:p w:rsidR="0016029C" w:rsidRPr="00C47021" w:rsidRDefault="0016029C" w:rsidP="0016029C">
      <w:r w:rsidRPr="00C47021">
        <w:t>- zgodność rzeczywistych warunków geotechnicznych z ich opisem w Dokumentacji Projektowej,</w:t>
      </w:r>
    </w:p>
    <w:p w:rsidR="0016029C" w:rsidRPr="00C47021" w:rsidRDefault="0016029C" w:rsidP="0016029C">
      <w:r w:rsidRPr="00C47021">
        <w:t>- dane dotyczące czynności geodezyjnych (pomiarowych) dokonywanych przed i w trakcie wykonywania</w:t>
      </w:r>
      <w:r w:rsidRPr="00C47021">
        <w:tab/>
        <w:t>Robót,</w:t>
      </w:r>
    </w:p>
    <w:p w:rsidR="0016029C" w:rsidRPr="00C47021" w:rsidRDefault="0016029C" w:rsidP="0016029C">
      <w:r w:rsidRPr="00C47021">
        <w:t>- dane dotyczące sposobu wykonywania zabezpieczenia Robót,</w:t>
      </w:r>
    </w:p>
    <w:p w:rsidR="0016029C" w:rsidRPr="00C47021" w:rsidRDefault="0016029C" w:rsidP="0016029C">
      <w:r w:rsidRPr="00C47021">
        <w:t xml:space="preserve">- dane dotyczące jakości materiałów, pobierania próbek oraz wyniki przeprowadzonych badań </w:t>
      </w:r>
      <w:r w:rsidR="000B79A0">
        <w:br/>
      </w:r>
      <w:r w:rsidRPr="00C47021">
        <w:t>z podaniem, kto je przeprowadzał,</w:t>
      </w:r>
    </w:p>
    <w:p w:rsidR="0016029C" w:rsidRPr="00C47021" w:rsidRDefault="0016029C" w:rsidP="0016029C">
      <w:r w:rsidRPr="00C47021">
        <w:t>- wyniki prób poszczególnych elementów budowli z podaniem, kto je przeprowadzał,</w:t>
      </w:r>
    </w:p>
    <w:p w:rsidR="0016029C" w:rsidRPr="00C47021" w:rsidRDefault="0016029C" w:rsidP="0016029C">
      <w:r w:rsidRPr="00C47021">
        <w:t>- inne istotne informacje o przebiegu Robót.</w:t>
      </w:r>
    </w:p>
    <w:p w:rsidR="0016029C" w:rsidRPr="00C47021" w:rsidRDefault="0016029C" w:rsidP="0016029C">
      <w:r w:rsidRPr="00C47021">
        <w:t>Propozycje, uwagi i wyjaśnienia Wykonawcy, wpisane do Dziennika Budowy będą przedłożone Inwestora do ustosunkowania się.</w:t>
      </w:r>
    </w:p>
    <w:p w:rsidR="0016029C" w:rsidRPr="00C47021" w:rsidRDefault="0016029C" w:rsidP="0016029C">
      <w:r w:rsidRPr="00C47021">
        <w:t>Decyzje Inwestora wpisane do Dziennika Budowy Wykonawca podpisuje z zaznaczeniem ich przyjęcia lub zajęciem stanowiska.</w:t>
      </w:r>
    </w:p>
    <w:p w:rsidR="0016029C" w:rsidRPr="00C47021" w:rsidRDefault="0016029C" w:rsidP="0016029C">
      <w:r w:rsidRPr="00C47021">
        <w:t>Wpis projektanta do Dziennika Budowy obliguje Inwestor do ustosunkowania się. Projektant nie jest jednak stroną Kontraktu i nie ma uprawnień do wydawania poleceń Wykonawcy Robót.</w:t>
      </w:r>
    </w:p>
    <w:p w:rsidR="0016029C" w:rsidRPr="00C47021" w:rsidRDefault="0016029C" w:rsidP="0016029C"/>
    <w:p w:rsidR="0016029C" w:rsidRPr="00C47021" w:rsidRDefault="0016029C" w:rsidP="00A81A0C">
      <w:pPr>
        <w:pStyle w:val="Nagwek4"/>
      </w:pPr>
      <w:r w:rsidRPr="00C47021">
        <w:t>Dokumenty laboratoryjne</w:t>
      </w:r>
    </w:p>
    <w:p w:rsidR="0016029C" w:rsidRDefault="0016029C" w:rsidP="0016029C">
      <w:r w:rsidRPr="00C47021">
        <w:t xml:space="preserve">Dzienniki laboratoryjne, deklaracje zgodności lub certyfikaty zgodności materiałów, orzeczenia </w:t>
      </w:r>
      <w:r w:rsidR="00372836">
        <w:br/>
      </w:r>
      <w:r w:rsidRPr="00C47021">
        <w:t xml:space="preserve">o jakości materiałów, recepty robocze i kontrolne wyniki badań Wykonawcy będą gromadzone </w:t>
      </w:r>
      <w:r w:rsidR="00372836">
        <w:br/>
      </w:r>
      <w:r w:rsidRPr="00C47021">
        <w:t>w formie uzgodnionej w programie zapewnienia jakości. Dokumenty te stanowią załączniki do odbioru robót.</w:t>
      </w:r>
    </w:p>
    <w:p w:rsidR="00372836" w:rsidRPr="00C47021" w:rsidRDefault="00372836" w:rsidP="0016029C"/>
    <w:p w:rsidR="0016029C" w:rsidRPr="00C47021" w:rsidRDefault="0016029C" w:rsidP="00A81A0C">
      <w:pPr>
        <w:pStyle w:val="Nagwek4"/>
      </w:pPr>
      <w:r w:rsidRPr="00C47021">
        <w:t>Pozostałe dokumenty budowy</w:t>
      </w:r>
    </w:p>
    <w:p w:rsidR="0016029C" w:rsidRPr="00C47021" w:rsidRDefault="0016029C" w:rsidP="0016029C">
      <w:r w:rsidRPr="00C47021">
        <w:t>Do dokumentów budowy zalicza się, oprócz wymienionych w pkt (l)-(3) następujące dokumenty:</w:t>
      </w:r>
    </w:p>
    <w:p w:rsidR="0016029C" w:rsidRPr="00C47021" w:rsidRDefault="0016029C" w:rsidP="0016029C">
      <w:r w:rsidRPr="00C47021">
        <w:t>a) pozwolenie na realizację zadania budowlanego,</w:t>
      </w:r>
    </w:p>
    <w:p w:rsidR="0016029C" w:rsidRPr="00C47021" w:rsidRDefault="0016029C" w:rsidP="0016029C">
      <w:r w:rsidRPr="00C47021">
        <w:t>b) protokoły przekazania Terenu Budowy,</w:t>
      </w:r>
    </w:p>
    <w:p w:rsidR="0016029C" w:rsidRPr="00C47021" w:rsidRDefault="0016029C" w:rsidP="0016029C">
      <w:r w:rsidRPr="00C47021">
        <w:t>c) umowy cywilno-prawne z osobami trzecimi i inne umowy cywilno-prawne,</w:t>
      </w:r>
    </w:p>
    <w:p w:rsidR="0016029C" w:rsidRPr="00C47021" w:rsidRDefault="0016029C" w:rsidP="0016029C">
      <w:r w:rsidRPr="00C47021">
        <w:t>d) protokoły odbioru robót,</w:t>
      </w:r>
    </w:p>
    <w:p w:rsidR="0016029C" w:rsidRPr="00C47021" w:rsidRDefault="0016029C" w:rsidP="0016029C">
      <w:r w:rsidRPr="00C47021">
        <w:t>e) protokoły z narad i ustaleń,</w:t>
      </w:r>
    </w:p>
    <w:p w:rsidR="0016029C" w:rsidRPr="00C47021" w:rsidRDefault="0016029C" w:rsidP="0016029C">
      <w:r w:rsidRPr="00C47021">
        <w:t>f) korespondencję na budowie.</w:t>
      </w:r>
    </w:p>
    <w:p w:rsidR="0016029C" w:rsidRPr="00C47021" w:rsidRDefault="0016029C" w:rsidP="0016029C"/>
    <w:p w:rsidR="0016029C" w:rsidRPr="00C47021" w:rsidRDefault="0016029C" w:rsidP="00A81A0C">
      <w:pPr>
        <w:pStyle w:val="Nagwek4"/>
      </w:pPr>
      <w:r w:rsidRPr="00C47021">
        <w:t>Przechowywanie dokumentów budowy</w:t>
      </w:r>
    </w:p>
    <w:p w:rsidR="0016029C" w:rsidRPr="00C47021" w:rsidRDefault="0016029C" w:rsidP="0016029C">
      <w:r w:rsidRPr="00C47021">
        <w:t>Dokumenty budowy będą przechowywane na Terenie Budowy w miejscu odpowiednio zabezpieczonym. Zaginięcie któregokolwiek z dokumentów budowy spowoduje jego natychmiastowe odtworzenie w formie przewidzianej prawem.</w:t>
      </w:r>
    </w:p>
    <w:p w:rsidR="0016029C" w:rsidRPr="00C47021" w:rsidRDefault="0016029C" w:rsidP="00A81A0C">
      <w:pPr>
        <w:pStyle w:val="Nagwek2"/>
      </w:pPr>
      <w:bookmarkStart w:id="174" w:name="_Toc98223836"/>
      <w:r w:rsidRPr="00C47021">
        <w:t>Podstawa Płatności</w:t>
      </w:r>
      <w:bookmarkEnd w:id="174"/>
    </w:p>
    <w:p w:rsidR="0016029C" w:rsidRPr="00C47021" w:rsidRDefault="0016029C" w:rsidP="0016029C">
      <w:r w:rsidRPr="00C47021">
        <w:t xml:space="preserve">Podstawą płatności jest cena jednostkowa skalkulowana przez Wykonawcę za jednostkę obmiarową ustaloną dla danej pozycji kosztorysu. Dla pozycji kosztorysowych wycenionych ryczałtowo podstawą płatności jest wartość (kwota) podana przez Wykonawcę w danej pozycji kosztorysu. Cena jednostkowa lub kwota ryczałtowa pozycji kosztorysowej będzie uwzględniać wszystkie czynności, wymagania i badania składające się na jej wykonanie, określone dla tej roboty w Specyfikacji Technicznej i w Dokumentacji Projektowej. </w:t>
      </w:r>
    </w:p>
    <w:p w:rsidR="0016029C" w:rsidRPr="00C47021" w:rsidRDefault="0016029C" w:rsidP="0016029C">
      <w:r w:rsidRPr="00C47021">
        <w:t>Cena jednostkowa lub kwoty ryczałtowe robót będą obejmować:</w:t>
      </w:r>
    </w:p>
    <w:p w:rsidR="0016029C" w:rsidRPr="00C47021" w:rsidRDefault="0016029C" w:rsidP="0016029C">
      <w:r w:rsidRPr="00C47021">
        <w:t>- robociznę bezpośrednią wraz z towarzyszącymi kosztami,</w:t>
      </w:r>
    </w:p>
    <w:p w:rsidR="0016029C" w:rsidRPr="00C47021" w:rsidRDefault="0016029C" w:rsidP="0016029C">
      <w:r w:rsidRPr="00C47021">
        <w:lastRenderedPageBreak/>
        <w:t xml:space="preserve">- wartość zużytych materiałów wraz z kosztami zakupu, magazynowania, ewentualnych ubytków </w:t>
      </w:r>
      <w:r w:rsidR="00372836">
        <w:br/>
      </w:r>
      <w:r w:rsidRPr="00C47021">
        <w:t>i transportu na terenie budowy</w:t>
      </w:r>
    </w:p>
    <w:p w:rsidR="0016029C" w:rsidRPr="00C47021" w:rsidRDefault="0016029C" w:rsidP="0016029C">
      <w:r w:rsidRPr="00C47021">
        <w:t>- wartość pracy sprzętu wraz z towarzyszącymi kosztami</w:t>
      </w:r>
    </w:p>
    <w:p w:rsidR="0016029C" w:rsidRPr="00C47021" w:rsidRDefault="0016029C" w:rsidP="0016029C">
      <w:r w:rsidRPr="00C47021">
        <w:t>- koszty pośrednie, zysk kalkulacyjny i ryzyko,</w:t>
      </w:r>
    </w:p>
    <w:p w:rsidR="0016029C" w:rsidRPr="00C47021" w:rsidRDefault="0016029C" w:rsidP="0016029C">
      <w:r w:rsidRPr="00C47021">
        <w:t>- podatki doliczone zgodnie z obowiązującymi przepisami</w:t>
      </w:r>
    </w:p>
    <w:p w:rsidR="0016029C" w:rsidRPr="00C47021" w:rsidRDefault="0016029C" w:rsidP="0016029C">
      <w:r w:rsidRPr="00C47021">
        <w:tab/>
        <w:t>Do cen jednostkowych nie należy doliczać podatku VAT.</w:t>
      </w:r>
    </w:p>
    <w:p w:rsidR="0016029C" w:rsidRPr="00C47021" w:rsidRDefault="0016029C" w:rsidP="0016029C">
      <w:r w:rsidRPr="00C47021">
        <w:t>Rozliczenie robót będzie następować comiesięcznie na podstawie Protokołu Robót, który zostanie przedstawiony przez Wykonawcę Inspektorowi Nadzoru, następnie będzie on przez niego akceptowany. Wykonawca po zaakceptowaniu Protokołu przez Inspektora Nadzoru dołączy do protokołu fakturę częściową, przekaże w/w dokumenty Inwestorowi, na której podstawie będzie dokonywana zapłata za wykonane Roboty. Termin zapłaty faktury będzie określała Umowa zawarta między Wykonawca a Inwestorem.</w:t>
      </w:r>
    </w:p>
    <w:p w:rsidR="0016029C" w:rsidRPr="00C47021" w:rsidRDefault="0016029C" w:rsidP="0016029C"/>
    <w:p w:rsidR="0016029C" w:rsidRPr="00C47021" w:rsidRDefault="0016029C" w:rsidP="00A81A0C">
      <w:pPr>
        <w:pStyle w:val="Nagwek1"/>
      </w:pPr>
      <w:bookmarkStart w:id="175" w:name="_Toc452374214"/>
      <w:bookmarkStart w:id="176" w:name="_Toc98223837"/>
      <w:r w:rsidRPr="00C47021">
        <w:t>WYMAGANIA DOTYCZĄCE PRZEDMIARU I OBMIARU ROBÓT</w:t>
      </w:r>
      <w:bookmarkEnd w:id="175"/>
      <w:bookmarkEnd w:id="176"/>
    </w:p>
    <w:p w:rsidR="0016029C" w:rsidRPr="00C47021" w:rsidRDefault="0016029C" w:rsidP="00A81A0C">
      <w:pPr>
        <w:pStyle w:val="Nagwek3"/>
      </w:pPr>
      <w:bookmarkStart w:id="177" w:name="_Toc98223838"/>
      <w:r w:rsidRPr="00C47021">
        <w:t>Ogólne zasady obmiaru robót</w:t>
      </w:r>
      <w:bookmarkEnd w:id="177"/>
    </w:p>
    <w:p w:rsidR="0016029C" w:rsidRPr="00C47021" w:rsidRDefault="0016029C" w:rsidP="0016029C">
      <w:pPr>
        <w:ind w:left="10" w:firstLine="710"/>
      </w:pPr>
      <w:r w:rsidRPr="00C47021">
        <w:t>Obmiar robót będzie określać faktyczny zak</w:t>
      </w:r>
      <w:r w:rsidR="00372836">
        <w:t xml:space="preserve">res wykonywanych robót zgodnie </w:t>
      </w:r>
      <w:r w:rsidRPr="00C47021">
        <w:t>z dokumentacją projektow</w:t>
      </w:r>
      <w:r w:rsidR="00372836">
        <w:t>ą</w:t>
      </w:r>
      <w:r w:rsidRPr="00C47021">
        <w:t>, Specyfikacją Techni</w:t>
      </w:r>
      <w:r w:rsidR="00372836">
        <w:t xml:space="preserve">czną, w jednostkach ustalonych </w:t>
      </w:r>
      <w:r w:rsidRPr="00C47021">
        <w:t>w Kosztorysie. Wyniki obmiaru będą wpisane do Rejestru Obmiarów.</w:t>
      </w:r>
    </w:p>
    <w:p w:rsidR="0016029C" w:rsidRPr="00C47021" w:rsidRDefault="0016029C" w:rsidP="0016029C">
      <w:pPr>
        <w:ind w:left="14"/>
      </w:pPr>
    </w:p>
    <w:p w:rsidR="0016029C" w:rsidRPr="00C47021" w:rsidRDefault="0016029C" w:rsidP="00A81A0C">
      <w:pPr>
        <w:pStyle w:val="Nagwek3"/>
      </w:pPr>
      <w:bookmarkStart w:id="178" w:name="_Toc98223839"/>
      <w:r w:rsidRPr="00C47021">
        <w:t>Zasady określania ilości robót i materiałów</w:t>
      </w:r>
      <w:bookmarkEnd w:id="178"/>
    </w:p>
    <w:p w:rsidR="0016029C" w:rsidRPr="00C47021" w:rsidRDefault="0016029C" w:rsidP="0016029C">
      <w:pPr>
        <w:ind w:right="29" w:firstLine="720"/>
      </w:pPr>
      <w:r w:rsidRPr="00C47021">
        <w:t>Długości i odległości pomiędzy wyszczególnionymi punktami skrajnymi będą obmierzone poziomo wzdłuż linii osiowej.</w:t>
      </w:r>
    </w:p>
    <w:p w:rsidR="0016029C" w:rsidRPr="00C47021" w:rsidRDefault="0016029C" w:rsidP="0016029C">
      <w:pPr>
        <w:ind w:left="5" w:right="29"/>
      </w:pPr>
      <w:r w:rsidRPr="00C47021">
        <w:t>Jeśli Specyfikacje Techniczne właściwe dla danych robót nie wymagają tego inaczej, objętości będą wyliczone w m</w:t>
      </w:r>
      <w:r w:rsidRPr="00C47021">
        <w:rPr>
          <w:vertAlign w:val="superscript"/>
        </w:rPr>
        <w:t>3</w:t>
      </w:r>
      <w:r w:rsidRPr="00C47021">
        <w:t xml:space="preserve"> jako długość pomnożona przez średni przekrój.</w:t>
      </w:r>
    </w:p>
    <w:p w:rsidR="0016029C" w:rsidRPr="00C47021" w:rsidRDefault="0016029C" w:rsidP="0016029C">
      <w:pPr>
        <w:ind w:left="5" w:right="24"/>
      </w:pPr>
      <w:r w:rsidRPr="00C47021">
        <w:t xml:space="preserve">Ilości, które mają być obmierzone wagowo, będą ważone w tonach lub kilogramach zgodnie </w:t>
      </w:r>
      <w:r w:rsidR="00372836">
        <w:br/>
      </w:r>
      <w:r w:rsidRPr="00C47021">
        <w:t>z wymaganiami Specyfikacji Technicznych.</w:t>
      </w:r>
    </w:p>
    <w:p w:rsidR="0016029C" w:rsidRPr="00C47021" w:rsidRDefault="0016029C" w:rsidP="0016029C">
      <w:pPr>
        <w:ind w:left="5" w:right="24"/>
      </w:pPr>
    </w:p>
    <w:p w:rsidR="0016029C" w:rsidRPr="00C47021" w:rsidRDefault="0016029C" w:rsidP="00A81A0C">
      <w:pPr>
        <w:pStyle w:val="Nagwek3"/>
      </w:pPr>
      <w:bookmarkStart w:id="179" w:name="_Toc98223840"/>
      <w:r w:rsidRPr="00C47021">
        <w:t>Urządzenia i sprzęt pomiarowy</w:t>
      </w:r>
      <w:bookmarkEnd w:id="179"/>
    </w:p>
    <w:p w:rsidR="0016029C" w:rsidRPr="00C47021" w:rsidRDefault="0016029C" w:rsidP="0016029C">
      <w:pPr>
        <w:ind w:left="10" w:right="19"/>
      </w:pPr>
      <w:r w:rsidRPr="00C47021">
        <w:t>Urządzenia i sprzęt pomiarowy zostaną dostarczone przez Wykonawcę. Jeżeli urządzenia te lub sprzęt wymagają badań atestujących to Wykonawca będzie  musiał posiadać ważne świadectwa legalizacji.</w:t>
      </w:r>
    </w:p>
    <w:p w:rsidR="0016029C" w:rsidRPr="00C47021" w:rsidRDefault="0016029C" w:rsidP="0016029C">
      <w:pPr>
        <w:ind w:left="10" w:right="24"/>
      </w:pPr>
      <w:r w:rsidRPr="00C47021">
        <w:t xml:space="preserve">Wszystkie urządzenia pomiarowe będą przez Wykonawcę utrzymywane w dobrym stanie, </w:t>
      </w:r>
      <w:r w:rsidRPr="00C47021">
        <w:br/>
        <w:t>w całym okresie trwania robót.</w:t>
      </w:r>
    </w:p>
    <w:p w:rsidR="0016029C" w:rsidRPr="00C47021" w:rsidRDefault="0016029C" w:rsidP="0016029C">
      <w:pPr>
        <w:ind w:left="10" w:right="24"/>
      </w:pPr>
    </w:p>
    <w:p w:rsidR="0016029C" w:rsidRPr="00C47021" w:rsidRDefault="0016029C" w:rsidP="00A81A0C">
      <w:pPr>
        <w:pStyle w:val="Nagwek3"/>
      </w:pPr>
      <w:bookmarkStart w:id="180" w:name="_Toc98223841"/>
      <w:r w:rsidRPr="00C47021">
        <w:t>Wagi i zasady ważenia</w:t>
      </w:r>
      <w:bookmarkEnd w:id="180"/>
    </w:p>
    <w:p w:rsidR="0016029C" w:rsidRPr="00C47021" w:rsidRDefault="0016029C" w:rsidP="0016029C">
      <w:pPr>
        <w:ind w:left="11" w:right="17" w:firstLine="709"/>
      </w:pPr>
      <w:r w:rsidRPr="00C47021">
        <w:t xml:space="preserve">Wykonawca dostarczy i zainstaluje urządzenia wagowe odpowiadające odnośnym wymaganiom Specyfikacji Technicznych. Będzie utrzymywać to wyposażenie zapewniając </w:t>
      </w:r>
      <w:r w:rsidRPr="00C47021">
        <w:br/>
        <w:t>w sposób ciągły zachowanie dokładności wg norm.</w:t>
      </w:r>
    </w:p>
    <w:p w:rsidR="0016029C" w:rsidRPr="00C47021" w:rsidRDefault="0016029C" w:rsidP="0016029C">
      <w:pPr>
        <w:ind w:left="11" w:right="17" w:firstLine="709"/>
      </w:pPr>
    </w:p>
    <w:p w:rsidR="0016029C" w:rsidRPr="00C47021" w:rsidRDefault="0016029C" w:rsidP="00A81A0C">
      <w:pPr>
        <w:pStyle w:val="Nagwek3"/>
      </w:pPr>
      <w:bookmarkStart w:id="181" w:name="_Toc98223842"/>
      <w:r w:rsidRPr="00C47021">
        <w:t>Czas przeprowadzenia obmiaru</w:t>
      </w:r>
      <w:bookmarkEnd w:id="181"/>
    </w:p>
    <w:p w:rsidR="0016029C" w:rsidRPr="00C47021" w:rsidRDefault="0016029C" w:rsidP="0016029C">
      <w:pPr>
        <w:ind w:left="10" w:right="34" w:firstLine="710"/>
      </w:pPr>
      <w:r w:rsidRPr="00C47021">
        <w:t>Obmiary będą przeprowadzone przed częściowym lub wstępnym odbiorem odcinków robót, a także w przypadku występowania dłuższej przerwy w Robotach.</w:t>
      </w:r>
    </w:p>
    <w:p w:rsidR="0016029C" w:rsidRPr="00C47021" w:rsidRDefault="0016029C" w:rsidP="0016029C">
      <w:pPr>
        <w:tabs>
          <w:tab w:val="left" w:pos="9937"/>
        </w:tabs>
        <w:ind w:left="14" w:right="1"/>
      </w:pPr>
      <w:r w:rsidRPr="00C47021">
        <w:t>Obmiar robót zanikających przeprowadza się w czasie ich wykonywania. Obmiar robót podlegających zakryciu przeprowadza się przed ich zakryciem.</w:t>
      </w:r>
    </w:p>
    <w:p w:rsidR="0016029C" w:rsidRDefault="0016029C" w:rsidP="0016029C">
      <w:pPr>
        <w:ind w:left="10" w:right="24"/>
      </w:pPr>
      <w:r w:rsidRPr="00C47021">
        <w:t xml:space="preserve">Roboty pomiarowe do obmiaru oraz nieodzowne obliczenia będą wykonane w sposób zrozumiały </w:t>
      </w:r>
      <w:r w:rsidR="00372836">
        <w:br/>
      </w:r>
      <w:r w:rsidRPr="00C47021">
        <w:t>i jednoznaczny.</w:t>
      </w:r>
    </w:p>
    <w:p w:rsidR="00A35355" w:rsidRPr="00C47021" w:rsidRDefault="00A35355" w:rsidP="00372836">
      <w:pPr>
        <w:ind w:right="24"/>
      </w:pPr>
    </w:p>
    <w:p w:rsidR="0016029C" w:rsidRPr="00C47021" w:rsidRDefault="0016029C" w:rsidP="0016029C"/>
    <w:p w:rsidR="0016029C" w:rsidRPr="00C47021" w:rsidRDefault="0016029C" w:rsidP="00A35355">
      <w:pPr>
        <w:pStyle w:val="Nagwek1"/>
      </w:pPr>
      <w:bookmarkStart w:id="182" w:name="_Toc452374215"/>
      <w:bookmarkStart w:id="183" w:name="_Toc98223843"/>
      <w:r w:rsidRPr="00C47021">
        <w:t>ODBIÓR ROBÓT</w:t>
      </w:r>
      <w:bookmarkEnd w:id="182"/>
      <w:bookmarkEnd w:id="183"/>
    </w:p>
    <w:p w:rsidR="0016029C" w:rsidRPr="00C47021" w:rsidRDefault="0016029C" w:rsidP="0016029C">
      <w:r w:rsidRPr="00C47021">
        <w:t>W zależności od ustaleń odpowiednich ST, Roboty podlegają następującym etapom odbioru:</w:t>
      </w:r>
    </w:p>
    <w:p w:rsidR="0016029C" w:rsidRPr="00C47021" w:rsidRDefault="0016029C" w:rsidP="0016029C">
      <w:r w:rsidRPr="00C47021">
        <w:t>a) odbiorowi robót zanikających i ulegających zakryciu,</w:t>
      </w:r>
    </w:p>
    <w:p w:rsidR="0016029C" w:rsidRPr="00C47021" w:rsidRDefault="0016029C" w:rsidP="0016029C">
      <w:r w:rsidRPr="00C47021">
        <w:t>b) odbiorowi częściowemu</w:t>
      </w:r>
    </w:p>
    <w:p w:rsidR="0016029C" w:rsidRPr="00C47021" w:rsidRDefault="0016029C" w:rsidP="0016029C">
      <w:r w:rsidRPr="00C47021">
        <w:t xml:space="preserve">b) odbiorowi końcowemu </w:t>
      </w:r>
    </w:p>
    <w:p w:rsidR="0016029C" w:rsidRPr="00C47021" w:rsidRDefault="0016029C" w:rsidP="0016029C">
      <w:r w:rsidRPr="00C47021">
        <w:t>c) odbiorowi pogwarancyjnemu</w:t>
      </w:r>
    </w:p>
    <w:p w:rsidR="0016029C" w:rsidRPr="00C47021" w:rsidRDefault="0016029C" w:rsidP="0016029C"/>
    <w:p w:rsidR="0016029C" w:rsidRPr="00C47021" w:rsidRDefault="0016029C" w:rsidP="0016029C">
      <w:pPr>
        <w:rPr>
          <w:b/>
        </w:rPr>
      </w:pPr>
      <w:r w:rsidRPr="00C47021">
        <w:rPr>
          <w:b/>
        </w:rPr>
        <w:t>Odbiór robót zanikających i ulegających zakryciu</w:t>
      </w:r>
    </w:p>
    <w:p w:rsidR="0016029C" w:rsidRPr="00C47021" w:rsidRDefault="0016029C" w:rsidP="0016029C">
      <w:r w:rsidRPr="00C47021">
        <w:t>Odbiór robót zanikających i ulegających zakryciu polega na finalnej ocenie ilości i jakości wykonywanych robót, które w dalszym procesie realizacji ulegną zakryciu.</w:t>
      </w:r>
    </w:p>
    <w:p w:rsidR="0016029C" w:rsidRPr="00C47021" w:rsidRDefault="0016029C" w:rsidP="0016029C">
      <w:r w:rsidRPr="00C47021">
        <w:t>Odbiór robót zanikających i ulegających zakryciu będzie dokonany w czasie umożliwiającym wykonanie ewentualnych korekt i poprawek bez hamowania ogólnego postępu robót.</w:t>
      </w:r>
    </w:p>
    <w:p w:rsidR="0016029C" w:rsidRDefault="0016029C" w:rsidP="0016029C">
      <w:r w:rsidRPr="00C47021">
        <w:t xml:space="preserve">Gotowość danej części robót do odbioru zgłasza Wykonawca wpisem do Dziennika Budowy </w:t>
      </w:r>
      <w:r w:rsidRPr="00C47021">
        <w:br/>
        <w:t>i jednoczesnym powiadomieniem Inwestora, Należy nadmienić, że wykonawca, jeżeli wykonuje prace przy:</w:t>
      </w:r>
    </w:p>
    <w:p w:rsidR="00F36AD4" w:rsidRPr="00C47021" w:rsidRDefault="00F36AD4" w:rsidP="0016029C">
      <w:r w:rsidRPr="00C47021">
        <w:t xml:space="preserve">- w chwili wykonywania przejść sieci kanalizacyjnej </w:t>
      </w:r>
      <w:r>
        <w:t>w pasie drogowym dróg krajowych</w:t>
      </w:r>
      <w:r w:rsidRPr="00C47021">
        <w:t xml:space="preserve"> do odbioru robót Wykonawca winien poinformować o wykonywaniu takowych prac eksploatatora, czyli Wydział Dróg</w:t>
      </w:r>
      <w:r>
        <w:t xml:space="preserve"> GDDKiA</w:t>
      </w:r>
      <w:r w:rsidRPr="00C47021">
        <w:t xml:space="preserve">, którego przedstawiciel winien dokonać </w:t>
      </w:r>
      <w:r>
        <w:t>odbioru technicznego w/w robót,</w:t>
      </w:r>
    </w:p>
    <w:p w:rsidR="0016029C" w:rsidRPr="00C47021" w:rsidRDefault="0016029C" w:rsidP="0016029C">
      <w:r w:rsidRPr="00C47021">
        <w:t>- w chwili wykonywania przejść sieci kanalizacyjnej pod drogami powiatowymi do odbioru robót Wykonawca winien poinformować o wykonywaniu takowych prac eksploatatora, czyli Wydział Dróg, którego przedstawiciel winien dokonać odbioru technicznego w/w robót,</w:t>
      </w:r>
    </w:p>
    <w:p w:rsidR="0016029C" w:rsidRPr="00C47021" w:rsidRDefault="0016029C" w:rsidP="0016029C">
      <w:r w:rsidRPr="00C47021">
        <w:t xml:space="preserve">- zbliżeniu sieci kanalizacyjnej z kablami telefonicznymi do odbioru robót związanych </w:t>
      </w:r>
      <w:r w:rsidRPr="00C47021">
        <w:br/>
        <w:t xml:space="preserve">z przejściem kanalizacją pod siecią telefoniczną Wykonawca winien poinformować </w:t>
      </w:r>
      <w:r w:rsidRPr="00C47021">
        <w:br/>
        <w:t>o wykonywaniu takowych prac eksploatatora sieci telefonicznej, a eksploatator sieci telefonicznej winien dokonać odbioru technicznego w/w robót,</w:t>
      </w:r>
    </w:p>
    <w:p w:rsidR="0016029C" w:rsidRDefault="0016029C" w:rsidP="0016029C">
      <w:r w:rsidRPr="00C47021">
        <w:t xml:space="preserve">- zbliżeniu sieci kanalizacyjnej z kablami energetycznymi do odbioru robót związanych </w:t>
      </w:r>
      <w:r w:rsidRPr="00C47021">
        <w:br/>
        <w:t xml:space="preserve">z przejściem kanalizacją pod siecią energetyczną (podziemną) Wykonawca winien poinformować </w:t>
      </w:r>
      <w:r w:rsidR="00F36AD4">
        <w:br/>
      </w:r>
      <w:r w:rsidRPr="00C47021">
        <w:t>o wykonywaniu takowych prac eksp</w:t>
      </w:r>
      <w:r w:rsidR="00F36AD4">
        <w:t xml:space="preserve">loatatora sieci energetycznej, </w:t>
      </w:r>
      <w:r w:rsidRPr="00C47021">
        <w:t>a eksploatator sieci energetycznej winien dokonać</w:t>
      </w:r>
      <w:r w:rsidR="00F36AD4">
        <w:t xml:space="preserve"> odbioru technicznego w/w robót</w:t>
      </w:r>
    </w:p>
    <w:p w:rsidR="00F36AD4" w:rsidRDefault="00F36AD4" w:rsidP="00F36AD4">
      <w:r w:rsidRPr="00C47021">
        <w:t xml:space="preserve">- </w:t>
      </w:r>
      <w:r>
        <w:t>przejścia sieci kanalizacyjnej pod ewidencjonowanym ciekiem</w:t>
      </w:r>
      <w:r w:rsidRPr="00C47021">
        <w:t xml:space="preserve"> do odbioru robót związanych </w:t>
      </w:r>
      <w:r w:rsidRPr="00C47021">
        <w:br/>
        <w:t xml:space="preserve">z przejściem kanalizacją pod </w:t>
      </w:r>
      <w:r>
        <w:t>ciekiem</w:t>
      </w:r>
      <w:r w:rsidRPr="00C47021">
        <w:t xml:space="preserve"> Wykonawca winien poinformować o wykonywaniu takowych prac </w:t>
      </w:r>
      <w:r>
        <w:t xml:space="preserve">odpowiedni Zarząd Zlewni, </w:t>
      </w:r>
      <w:r w:rsidRPr="00C47021">
        <w:t xml:space="preserve">a </w:t>
      </w:r>
      <w:r>
        <w:t>Zarząd Zlewni</w:t>
      </w:r>
      <w:r w:rsidRPr="00C47021">
        <w:t xml:space="preserve"> winien dokonać</w:t>
      </w:r>
      <w:r>
        <w:t xml:space="preserve"> odbioru technicznego w/w robót</w:t>
      </w:r>
    </w:p>
    <w:p w:rsidR="00F36AD4" w:rsidRPr="00C47021" w:rsidRDefault="00F36AD4" w:rsidP="0016029C">
      <w:r w:rsidRPr="00C47021">
        <w:t xml:space="preserve">- </w:t>
      </w:r>
      <w:r>
        <w:t>przejścia sieci kanalizacyjnej pod torami kolejowymi</w:t>
      </w:r>
      <w:r w:rsidRPr="00C47021">
        <w:t xml:space="preserve"> odbioru robót związanych </w:t>
      </w:r>
      <w:r w:rsidRPr="00C47021">
        <w:br/>
        <w:t xml:space="preserve">z przejściem kanalizacją pod </w:t>
      </w:r>
      <w:r>
        <w:t>torami</w:t>
      </w:r>
      <w:r w:rsidRPr="00C47021">
        <w:t xml:space="preserve"> winien poinformować o wykonywaniu takowych prac </w:t>
      </w:r>
      <w:r>
        <w:t xml:space="preserve">eksploatatora sieci </w:t>
      </w:r>
      <w:proofErr w:type="spellStart"/>
      <w:r>
        <w:t>Tk</w:t>
      </w:r>
      <w:proofErr w:type="spellEnd"/>
      <w:r>
        <w:t xml:space="preserve">, </w:t>
      </w:r>
      <w:r w:rsidRPr="00C47021">
        <w:t xml:space="preserve">a </w:t>
      </w:r>
      <w:r>
        <w:t xml:space="preserve">eksploatator </w:t>
      </w:r>
      <w:r w:rsidRPr="00C47021">
        <w:t xml:space="preserve"> winien dokonać</w:t>
      </w:r>
      <w:r>
        <w:t xml:space="preserve"> odbioru technicznego w/w robót</w:t>
      </w:r>
    </w:p>
    <w:p w:rsidR="0016029C" w:rsidRPr="00C47021" w:rsidRDefault="0016029C" w:rsidP="0016029C">
      <w:r w:rsidRPr="00C47021">
        <w:t>- prace przy budowie sieci kanalizacyjnej w zbliżeniu do sieci gazowej należy prowadzić ręcznie pod nadzorem przedstawiciela RDG.</w:t>
      </w:r>
    </w:p>
    <w:p w:rsidR="0016029C" w:rsidRPr="00C47021" w:rsidRDefault="0016029C" w:rsidP="0016029C"/>
    <w:p w:rsidR="0016029C" w:rsidRPr="00C47021" w:rsidRDefault="0016029C" w:rsidP="0016029C">
      <w:pPr>
        <w:rPr>
          <w:b/>
        </w:rPr>
      </w:pPr>
      <w:r w:rsidRPr="00C47021">
        <w:rPr>
          <w:b/>
        </w:rPr>
        <w:t>Odbiór częściowy</w:t>
      </w:r>
    </w:p>
    <w:p w:rsidR="0016029C" w:rsidRPr="00C47021" w:rsidRDefault="0016029C" w:rsidP="0016029C">
      <w:r w:rsidRPr="00C47021">
        <w:rPr>
          <w:rStyle w:val="fontstyle01"/>
          <w:rFonts w:ascii="Times New Roman" w:hAnsi="Times New Roman"/>
        </w:rPr>
        <w:t>Odbiór częściowy polega na ocenie ilości i jakości wykonanych robót. Odbioru częściowego</w:t>
      </w:r>
      <w:r w:rsidRPr="00C47021">
        <w:rPr>
          <w:color w:val="000000"/>
        </w:rPr>
        <w:br/>
      </w:r>
      <w:r w:rsidRPr="00C47021">
        <w:rPr>
          <w:rStyle w:val="fontstyle01"/>
          <w:rFonts w:ascii="Times New Roman" w:hAnsi="Times New Roman"/>
        </w:rPr>
        <w:t>robót dokonuje się wg zasad jak przy odbiorze końcowym robót.</w:t>
      </w:r>
    </w:p>
    <w:p w:rsidR="0016029C" w:rsidRPr="00C47021" w:rsidRDefault="0016029C" w:rsidP="0016029C">
      <w:pPr>
        <w:rPr>
          <w:b/>
        </w:rPr>
      </w:pPr>
    </w:p>
    <w:p w:rsidR="0016029C" w:rsidRPr="00C47021" w:rsidRDefault="0016029C" w:rsidP="0016029C">
      <w:pPr>
        <w:rPr>
          <w:b/>
        </w:rPr>
      </w:pPr>
      <w:r w:rsidRPr="00C47021">
        <w:rPr>
          <w:b/>
        </w:rPr>
        <w:t>Odbiór końcowy</w:t>
      </w:r>
    </w:p>
    <w:p w:rsidR="0016029C" w:rsidRPr="00C47021" w:rsidRDefault="0016029C" w:rsidP="0016029C">
      <w:r w:rsidRPr="00C47021">
        <w:t>Odbiór końcowy przeprowadza się w trybie i zgodnie z warunkami okreś</w:t>
      </w:r>
      <w:r w:rsidRPr="00C47021">
        <w:softHyphen/>
        <w:t xml:space="preserve">lonymi w umowie </w:t>
      </w:r>
      <w:r w:rsidRPr="00C47021">
        <w:br/>
        <w:t>o wykonanie robót budowlanych. Odbioru końcowego dokona komisja wyznaczona przez Zamawiającego -w obecności inspektora nadzoru i Wykonawcy - sporządzając Protokół odbioru robót budowlanych oraz zgłoszonych wad i usterek do usunięcia przez Wykonawcę.</w:t>
      </w:r>
    </w:p>
    <w:p w:rsidR="0016029C" w:rsidRPr="00C47021" w:rsidRDefault="0016029C" w:rsidP="0016029C">
      <w:r w:rsidRPr="00C47021">
        <w:lastRenderedPageBreak/>
        <w:t>W czasie odbioru końcowego Komisja zapoznaje się z realizacją ustaleń przyjętych w trakcie odbiorów robót zanikających i ulegających zakryciu, zwłaszcza w zakresie wykonanych robót uzupełniających i poprawkowych. W przypadku stwierdzenia przez Komisję niewykonania wyznaczonych ro</w:t>
      </w:r>
      <w:r w:rsidRPr="00C47021">
        <w:softHyphen/>
        <w:t xml:space="preserve">bót poprawkowych lub robót uzupełniających. </w:t>
      </w:r>
    </w:p>
    <w:p w:rsidR="0016029C" w:rsidRPr="00C47021" w:rsidRDefault="0016029C" w:rsidP="0016029C">
      <w:r w:rsidRPr="00C47021">
        <w:t xml:space="preserve">Do odbioru końcowego Wykonawca jest zobowiązany przygotować następujące dokumenty: </w:t>
      </w:r>
    </w:p>
    <w:p w:rsidR="0016029C" w:rsidRPr="00C47021" w:rsidRDefault="0016029C" w:rsidP="0016029C">
      <w:r w:rsidRPr="00C47021">
        <w:t xml:space="preserve"> - Uwagi i zalecenia Inspektora Nadzoru, zwłaszcza przy odbiorze robót zanikających </w:t>
      </w:r>
      <w:r w:rsidRPr="00C47021">
        <w:br/>
        <w:t>i ulegających zakryciu - udokumentowanie wykonania jego zaleceń,</w:t>
      </w:r>
    </w:p>
    <w:p w:rsidR="0016029C" w:rsidRPr="00C47021" w:rsidRDefault="0016029C" w:rsidP="0016029C">
      <w:r w:rsidRPr="00C47021">
        <w:t xml:space="preserve">- Protokoły z odbioru robót zanikających i ulegających zakryciu </w:t>
      </w:r>
    </w:p>
    <w:p w:rsidR="0016029C" w:rsidRPr="00C47021" w:rsidRDefault="0016029C" w:rsidP="0016029C">
      <w:r w:rsidRPr="00C47021">
        <w:t xml:space="preserve">- Recepty i ustalenia technologiczne, </w:t>
      </w:r>
    </w:p>
    <w:p w:rsidR="0016029C" w:rsidRPr="00C47021" w:rsidRDefault="0016029C" w:rsidP="0016029C">
      <w:r w:rsidRPr="00C47021">
        <w:t xml:space="preserve">- Dziennik Budowy, </w:t>
      </w:r>
    </w:p>
    <w:p w:rsidR="0016029C" w:rsidRPr="00C47021" w:rsidRDefault="0016029C" w:rsidP="0016029C">
      <w:r w:rsidRPr="00C47021">
        <w:t xml:space="preserve">- Inwentaryzację powykonawczą, </w:t>
      </w:r>
    </w:p>
    <w:p w:rsidR="0016029C" w:rsidRPr="00C47021" w:rsidRDefault="0016029C" w:rsidP="0016029C">
      <w:r w:rsidRPr="00C47021">
        <w:t xml:space="preserve">- Atesty jakościowe wbudowanych materiałów, </w:t>
      </w:r>
    </w:p>
    <w:p w:rsidR="0016029C" w:rsidRPr="00C47021" w:rsidRDefault="0016029C" w:rsidP="0016029C">
      <w:r w:rsidRPr="00C47021">
        <w:t>- inne dokumenty wymagane przez Zamawiającego</w:t>
      </w:r>
    </w:p>
    <w:p w:rsidR="0016029C" w:rsidRPr="00C47021" w:rsidRDefault="0016029C" w:rsidP="0016029C">
      <w:r w:rsidRPr="00C47021">
        <w:t xml:space="preserve">- protokół z inspekcji wideo kanałów grawitacyjnych </w:t>
      </w:r>
    </w:p>
    <w:p w:rsidR="0016029C" w:rsidRPr="00C47021" w:rsidRDefault="0016029C" w:rsidP="0016029C">
      <w:r w:rsidRPr="00C47021">
        <w:t>Wykonawca po zakończeniu wszystkich prac informuje pisemnie Inwestora o gotowości do odbioru końcowego. Odbiór końcowy nastąpi w terminie 14 dni od daty zgłoszenia do odbioru końcowego.</w:t>
      </w:r>
    </w:p>
    <w:p w:rsidR="0016029C" w:rsidRPr="00C47021" w:rsidRDefault="0016029C" w:rsidP="0016029C">
      <w:pPr>
        <w:rPr>
          <w:b/>
        </w:rPr>
      </w:pPr>
    </w:p>
    <w:p w:rsidR="0016029C" w:rsidRPr="00C47021" w:rsidRDefault="0016029C" w:rsidP="0016029C">
      <w:pPr>
        <w:rPr>
          <w:b/>
        </w:rPr>
      </w:pPr>
      <w:r w:rsidRPr="00C47021">
        <w:rPr>
          <w:b/>
        </w:rPr>
        <w:t>Odbiór pogwarancyjny</w:t>
      </w:r>
    </w:p>
    <w:p w:rsidR="0016029C" w:rsidRPr="00C47021" w:rsidRDefault="0016029C" w:rsidP="0016029C">
      <w:r w:rsidRPr="00C47021">
        <w:t>Odbiór pogwarancyjny polega na ocenie wykonanych robót związanych z usunięciem wad stwierdzonych zaistnia</w:t>
      </w:r>
      <w:r w:rsidRPr="00C47021">
        <w:softHyphen/>
        <w:t>łych w okresie gwarancyjnym. Termin odbioru pogwarancyjnego ustalony zostanie na etapie sporządzania umowy, oraz uzależniony będzie od daty zakończenia robót kontraktowych.</w:t>
      </w:r>
    </w:p>
    <w:p w:rsidR="0016029C" w:rsidRPr="00C47021" w:rsidRDefault="0016029C" w:rsidP="0016029C"/>
    <w:p w:rsidR="0016029C" w:rsidRPr="00C47021" w:rsidRDefault="0016029C" w:rsidP="0016029C"/>
    <w:p w:rsidR="0016029C" w:rsidRPr="00C47021" w:rsidRDefault="0016029C" w:rsidP="00A81A0C">
      <w:pPr>
        <w:pStyle w:val="Nagwek1"/>
      </w:pPr>
      <w:bookmarkStart w:id="184" w:name="_Toc452374216"/>
      <w:bookmarkStart w:id="185" w:name="_Toc98223844"/>
      <w:r w:rsidRPr="00C47021">
        <w:t>SPOSÓB ROZLICZANIA ROBÓT TYMCZASOWYCH I PRAC TOWARZYSZĄCYCH</w:t>
      </w:r>
      <w:bookmarkEnd w:id="184"/>
      <w:bookmarkEnd w:id="185"/>
    </w:p>
    <w:p w:rsidR="0016029C" w:rsidRPr="00C47021" w:rsidRDefault="0016029C" w:rsidP="0016029C">
      <w:r w:rsidRPr="00C47021">
        <w:t xml:space="preserve">Rozliczenie robót tymczasowych i towarzyszących prowadzone będzie w formie ryczałtu </w:t>
      </w:r>
      <w:r w:rsidRPr="00C47021">
        <w:br/>
        <w:t>i będzie zdefiniowany jako procent całości robót. Rozliczenie za w/w roboty następować będzie sukcesywnie do postępu robót zawartych w harmonogramie rzeczowo – finansowym. Zasady płatności za wykonane roboty zostaną określone przez Zamawiającego w projekcie umowy za wykonane roboty.</w:t>
      </w:r>
    </w:p>
    <w:p w:rsidR="0016029C" w:rsidRPr="00C47021" w:rsidRDefault="0016029C" w:rsidP="0016029C">
      <w:r w:rsidRPr="00C47021">
        <w:t>Dopuszcza się rozliczenie prac projektowych pod warunkiem zakończenie projektowania dla</w:t>
      </w:r>
      <w:r w:rsidRPr="00C47021">
        <w:br/>
        <w:t>całego obszaru inwestycji, uzyskania akceptacji zmawiającego oraz uzyskania</w:t>
      </w:r>
      <w:r w:rsidRPr="00C47021">
        <w:br/>
        <w:t>uprawomocnionej decyzji pozwolenia na budowę umożliwiającej prowadzenie robót</w:t>
      </w:r>
      <w:r w:rsidRPr="00C47021">
        <w:br/>
        <w:t>budowlanych.</w:t>
      </w:r>
    </w:p>
    <w:p w:rsidR="0016029C" w:rsidRDefault="0016029C" w:rsidP="0016029C">
      <w:r w:rsidRPr="00C47021">
        <w:t>Roboty realizowane w ramach niniejszego Kontraktu nie są rozliczane na podstawie obmiaru.</w:t>
      </w:r>
      <w:r w:rsidRPr="00C47021">
        <w:br/>
        <w:t>W związku z rozliczeniem ryczałtowym kontraktu Rozliczenia Wykonawcy przygotowywane</w:t>
      </w:r>
      <w:r w:rsidRPr="00C47021">
        <w:br/>
        <w:t>będą na podstawie Wykazu Cen, harmonogramu realizacji robót, harmonogramu płatności,</w:t>
      </w:r>
      <w:r w:rsidRPr="00C47021">
        <w:br/>
        <w:t xml:space="preserve">które należy odczytywać łącznie z innymi dokumentami kontraktowymi, wchodzącymi </w:t>
      </w:r>
      <w:r w:rsidR="00D96A07">
        <w:br/>
        <w:t xml:space="preserve">w </w:t>
      </w:r>
      <w:r w:rsidRPr="00C47021">
        <w:t xml:space="preserve">skład Specyfikacji Warunków Zamówienia (SWZ). Rozliczenie Wykonawcy uwzględniać będzie roboty wykonane jak również roboty pominięte lub zaniechane. Płatności dokonywane będą tylko za roboty faktycznie wykonane, zakończone całkowicie i pod każdym względem oraz odebrane przez Zamawiającego. W Wykazie Cen zakres Robót objętych Kontraktem opisany jest w sposób skrócony. Ten sposób przedstawienia zakresu Robót nie powtarza dokładności opisu i wymagań technicznych podanych w </w:t>
      </w:r>
      <w:proofErr w:type="spellStart"/>
      <w:r w:rsidRPr="00C47021">
        <w:t>WWiOR</w:t>
      </w:r>
      <w:proofErr w:type="spellEnd"/>
      <w:r w:rsidRPr="00C47021">
        <w:t>. Przyjmuje się, że dane roboty opisane w Wykazie Cen w sposób skrócony odpowiadają swoim zakresem pełnemu opisowi prac podanemu we wszystkich dokumentach Kontraktu. Szczegółowe wytyczne rozliczenia zawarto w Kontrakcie.</w:t>
      </w:r>
    </w:p>
    <w:p w:rsidR="00D96A07" w:rsidRPr="00C47021" w:rsidRDefault="00D96A07" w:rsidP="0016029C"/>
    <w:p w:rsidR="0016029C" w:rsidRPr="00C47021" w:rsidRDefault="0016029C" w:rsidP="0016029C"/>
    <w:p w:rsidR="0016029C" w:rsidRPr="005A0558" w:rsidRDefault="0016029C" w:rsidP="00A81A0C">
      <w:pPr>
        <w:pStyle w:val="Nagwek1"/>
      </w:pPr>
      <w:bookmarkStart w:id="186" w:name="_Toc452374217"/>
      <w:bookmarkStart w:id="187" w:name="_Toc98223845"/>
      <w:r w:rsidRPr="005A0558">
        <w:lastRenderedPageBreak/>
        <w:t>Dokumenty i odniesienia</w:t>
      </w:r>
      <w:bookmarkEnd w:id="186"/>
      <w:bookmarkEnd w:id="187"/>
    </w:p>
    <w:p w:rsidR="005A0558" w:rsidRPr="00A37D09" w:rsidRDefault="005A0558" w:rsidP="005A0558">
      <w:pPr>
        <w:pStyle w:val="Punktory"/>
      </w:pPr>
      <w:r w:rsidRPr="00A37D09">
        <w:t>Ustawa z dnia 7 lipca 1994 r. Prawo budowlane (Dz. U. z 2021 r. poz. 2351 ze zm.).</w:t>
      </w:r>
    </w:p>
    <w:p w:rsidR="005A0558" w:rsidRPr="00A37D09" w:rsidRDefault="005A0558" w:rsidP="005A0558">
      <w:pPr>
        <w:pStyle w:val="Punktory"/>
      </w:pPr>
      <w:r w:rsidRPr="00A37D09">
        <w:t>Ustawa z dnia 3 października 2008 r. o udostępnieniu informacji o środowisku i jego ochronie, udziale społeczeństwa w ochronie środowiska oraz o ocenach oddziaływania na środowisko (Dz. U. z 2021 r. poz. 247 ze zm.).</w:t>
      </w:r>
    </w:p>
    <w:p w:rsidR="005A0558" w:rsidRPr="00A37D09" w:rsidRDefault="005A0558" w:rsidP="005A0558">
      <w:pPr>
        <w:pStyle w:val="Punktory"/>
      </w:pPr>
      <w:r w:rsidRPr="00A37D09">
        <w:t>Ustawa z dnia 16 kwietnia 2004 r. o ochronie przyrody (Dz. U. z 2021 r. poz. 1098 ze zm.).</w:t>
      </w:r>
    </w:p>
    <w:p w:rsidR="005A0558" w:rsidRPr="00A37D09" w:rsidRDefault="005A0558" w:rsidP="005A0558">
      <w:pPr>
        <w:pStyle w:val="Punktory"/>
      </w:pPr>
      <w:r w:rsidRPr="00A37D09">
        <w:t>Ustawa z dnia 18 lipca 2001 r. Prawo wodne (Dz. U. z 2021 r. poz. 624 ze zm.).</w:t>
      </w:r>
    </w:p>
    <w:p w:rsidR="005A0558" w:rsidRPr="00A37D09" w:rsidRDefault="005A0558" w:rsidP="005A0558">
      <w:pPr>
        <w:pStyle w:val="Punktory"/>
      </w:pPr>
      <w:r w:rsidRPr="00A37D09">
        <w:t>Ustawa z dnia 23 lipca 2003 r. o ochronie zabytków i opiece nad zabytkami (Dz. U. z 2021 r. poz. 710 ze zm.).</w:t>
      </w:r>
    </w:p>
    <w:p w:rsidR="005A0558" w:rsidRPr="00A37D09" w:rsidRDefault="005A0558" w:rsidP="005A0558">
      <w:pPr>
        <w:pStyle w:val="Punktory"/>
      </w:pPr>
      <w:r w:rsidRPr="00A37D09">
        <w:t>Ustawa z dnia 14 grudnia 2012 r. o odpadach (Dz. U. z 2021 r. poz. 779 ze zm.).</w:t>
      </w:r>
    </w:p>
    <w:p w:rsidR="005A0558" w:rsidRPr="00A37D09" w:rsidRDefault="005A0558" w:rsidP="005A0558">
      <w:pPr>
        <w:pStyle w:val="Punktory"/>
      </w:pPr>
      <w:r w:rsidRPr="00A37D09">
        <w:t>Ustawa z dnia 27 kwietnia 2001 r. Prawo ochrony środowiska (Dz. U. z 2020 r. poz. 1219 ze zm.).</w:t>
      </w:r>
    </w:p>
    <w:p w:rsidR="005A0558" w:rsidRPr="00A37D09" w:rsidRDefault="005A0558" w:rsidP="005A0558">
      <w:pPr>
        <w:pStyle w:val="Punktory"/>
      </w:pPr>
      <w:r w:rsidRPr="00A37D09">
        <w:t>Ustawa z dnia 3 lutego 1995 r. o ochronie gruntów rolnych i leśnych (Dz. U. z 2021 r. poz. 1326 ze zm.).</w:t>
      </w:r>
    </w:p>
    <w:p w:rsidR="005A0558" w:rsidRPr="00A37D09" w:rsidRDefault="005A0558" w:rsidP="005A0558">
      <w:pPr>
        <w:pStyle w:val="Punktory"/>
      </w:pPr>
      <w:r w:rsidRPr="00A37D09">
        <w:t>Ustawa z dnia 16 kwietnia 2004 r. o wyrobach budowlanych (Dz. U. z 2021 r, poz. 1213).</w:t>
      </w:r>
    </w:p>
    <w:p w:rsidR="005A0558" w:rsidRPr="00A37D09" w:rsidRDefault="005A0558" w:rsidP="005A0558">
      <w:pPr>
        <w:pStyle w:val="Punktory"/>
      </w:pPr>
      <w:r w:rsidRPr="00A37D09">
        <w:t>Ustawa z dnia 7 czerwca 2001 r. o zbiorowym zaopatrzeniu w wodę i zbiorowym odprowadzaniu ścieków (Dz. U. z 2020 poz. 2028 ze zm.)</w:t>
      </w:r>
    </w:p>
    <w:p w:rsidR="005A0558" w:rsidRPr="00A37D09" w:rsidRDefault="005A0558" w:rsidP="005A0558">
      <w:pPr>
        <w:pStyle w:val="Punktory"/>
      </w:pPr>
      <w:r w:rsidRPr="00A37D09">
        <w:t>Ustawa z dnia 12 grudnia 2003 r. o ogólnym bezpieczeństwie produktów (Dz. U. 2021, poz. 222 ze zm.).</w:t>
      </w:r>
    </w:p>
    <w:p w:rsidR="005A0558" w:rsidRPr="00A37D09" w:rsidRDefault="005A0558" w:rsidP="005A0558">
      <w:pPr>
        <w:pStyle w:val="Punktory"/>
      </w:pPr>
      <w:r w:rsidRPr="00A37D09">
        <w:t>Ustawa z dnia 24 sierpnia 1991 r. o ochronie przeciwpożarowej (Dz. U. z 2021 r. poz.869 ze zm.).</w:t>
      </w:r>
    </w:p>
    <w:p w:rsidR="005A0558" w:rsidRPr="00A37D09" w:rsidRDefault="005A0558" w:rsidP="005A0558">
      <w:pPr>
        <w:pStyle w:val="Punktory"/>
      </w:pPr>
      <w:r w:rsidRPr="00A37D09">
        <w:t>Ustawa z dnia 21 grudnia 2000 r. o dozorze technicznym (Dz. U. z 2021 r. poz. 272 ze zm.).</w:t>
      </w:r>
    </w:p>
    <w:p w:rsidR="005A0558" w:rsidRPr="00A37D09" w:rsidRDefault="005A0558" w:rsidP="005A0558">
      <w:pPr>
        <w:pStyle w:val="Punktory"/>
      </w:pPr>
      <w:r w:rsidRPr="00A37D09">
        <w:t>Ustawa z dnia 30 sierpnia 2002 r. o systemie oceny zgodności (Dz. U. z 2021 poz. 1344 ze zm.).</w:t>
      </w:r>
    </w:p>
    <w:p w:rsidR="005A0558" w:rsidRPr="00A37D09" w:rsidRDefault="005A0558" w:rsidP="005A0558">
      <w:pPr>
        <w:pStyle w:val="Punktory"/>
      </w:pPr>
      <w:r w:rsidRPr="00A37D09">
        <w:t>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p w:rsidR="005A0558" w:rsidRPr="00A37D09" w:rsidRDefault="005A0558" w:rsidP="005A0558">
      <w:pPr>
        <w:pStyle w:val="Punktory"/>
      </w:pPr>
      <w:r w:rsidRPr="00A37D09">
        <w:t>Rozporządzenie Ministra Klimatu z dnia 2 stycznia 2020 r. w sprawie katalogu odpadów (Dz.U. z 2020 r. poz. 10)</w:t>
      </w:r>
    </w:p>
    <w:p w:rsidR="005A0558" w:rsidRPr="00A37D09" w:rsidRDefault="005A0558" w:rsidP="005A0558">
      <w:pPr>
        <w:pStyle w:val="Punktory"/>
      </w:pPr>
      <w:r w:rsidRPr="00A37D09">
        <w:t>Rozporządzenie Ministra Środowiska z dnia 14 czerwca 2007 r. w sprawie dopuszczalnych poziomów hałasu w środowisku (Dz. U. z 2014 r. poz. 112).</w:t>
      </w:r>
    </w:p>
    <w:p w:rsidR="005A0558" w:rsidRPr="00A37D09" w:rsidRDefault="005A0558" w:rsidP="005A0558">
      <w:pPr>
        <w:pStyle w:val="Punktory"/>
      </w:pPr>
      <w:r w:rsidRPr="00A37D09">
        <w:t>Rozporządzenie Ministra Środowiska z dnia 26 stycznia 2010 r. w sprawie wartości odniesienia dla niektórych substancji w powietrzu (Dz. U. z 2010 r. Nr 16, poz. 87).</w:t>
      </w:r>
    </w:p>
    <w:p w:rsidR="005A0558" w:rsidRPr="00A37D09" w:rsidRDefault="005A0558" w:rsidP="005A0558">
      <w:pPr>
        <w:pStyle w:val="Punktory"/>
      </w:pPr>
      <w:r w:rsidRPr="00A37D09">
        <w:t>Rozporządzenie Ministra Środowiska z dnia 24 sierpnia 2012 r. w sprawie poziomów niektórych substancji w powietrzu (Dz. U. z 2012 r. poz. 1031).</w:t>
      </w:r>
    </w:p>
    <w:p w:rsidR="005A0558" w:rsidRPr="00A37D09" w:rsidRDefault="005A0558" w:rsidP="005A0558">
      <w:pPr>
        <w:pStyle w:val="Punktory"/>
      </w:pPr>
      <w:r w:rsidRPr="00A37D09">
        <w:t>Rozporządzenie Rady Ministrów z dnia 10 września 2019 r. w sprawie przedsięwzięć mogących znacząco oddziaływać na środowisko (Dz.U. 2019 r. poz. 1839).</w:t>
      </w:r>
    </w:p>
    <w:p w:rsidR="005A0558" w:rsidRPr="00A37D09" w:rsidRDefault="005A0558" w:rsidP="005A0558">
      <w:pPr>
        <w:pStyle w:val="Punktory"/>
      </w:pPr>
      <w:r w:rsidRPr="00A37D09">
        <w:t>Rozporządzenie Ministra Środowiska z dnia 10 listopada 2015 r. w sprawie listy rodzajów odpadów, które osoby fizyczne lub jednostki organizacyjne niebędące przedsiębiorcami mogą poddawać odzyskowi na potrzeby własne, oraz dopuszczalnych metod ich odzysku (Dz. U. z 2016 r. poz. 93).</w:t>
      </w:r>
    </w:p>
    <w:p w:rsidR="005A0558" w:rsidRPr="00A37D09" w:rsidRDefault="005A0558" w:rsidP="005A0558">
      <w:pPr>
        <w:pStyle w:val="Punktory"/>
      </w:pPr>
      <w:r w:rsidRPr="00A37D09">
        <w:lastRenderedPageBreak/>
        <w:t>Rozporządzenie Ministra Transportu i Gospodarki Morskiej z dnia 30 maja 2000 r. w sprawie warunków technicznych, jakim powinny odpowiadać drogowe obiekty inżynierskie i</w:t>
      </w:r>
      <w:r>
        <w:t xml:space="preserve"> ich usytuowanie (Dz. U. z 2000 </w:t>
      </w:r>
      <w:r w:rsidRPr="00A37D09">
        <w:t>r. Nr 63 poz. 735 ze zm.).</w:t>
      </w:r>
    </w:p>
    <w:p w:rsidR="005A0558" w:rsidRPr="00A37D09" w:rsidRDefault="005A0558" w:rsidP="005A0558">
      <w:pPr>
        <w:pStyle w:val="Punktory"/>
      </w:pPr>
      <w:r w:rsidRPr="00A37D09">
        <w:t>Rozporządzeniem Ministra Infrastruktury z dnia 14 stycznia 2002 r. w sprawie określenia przeciętnych norm zużycia wody (Dz. U. z 2002 r. Nr 8, poz. 70).</w:t>
      </w:r>
    </w:p>
    <w:p w:rsidR="005A0558" w:rsidRPr="00A37D09" w:rsidRDefault="005A0558" w:rsidP="005A0558">
      <w:pPr>
        <w:pStyle w:val="Punktory"/>
      </w:pPr>
      <w:r w:rsidRPr="00A37D09">
        <w:t>Rozporządzenie Ministra Pracy i Polityki Socjalnej z dnia 26. września 1997 r. w sprawie ogólnych przepisów bezpieczeństwa i higieny pracy (Dz. U. z 2003 r. Nr 169, poz. 1650).</w:t>
      </w:r>
    </w:p>
    <w:p w:rsidR="005A0558" w:rsidRPr="00A37D09" w:rsidRDefault="005A0558" w:rsidP="005A0558">
      <w:pPr>
        <w:pStyle w:val="Punktory"/>
      </w:pPr>
      <w:r w:rsidRPr="00A37D09">
        <w:t>Rozporządzenie</w:t>
      </w:r>
      <w:r w:rsidRPr="00A37D09">
        <w:tab/>
        <w:t>Ministra Infrastruktury z dnia 6 lutego 2003 r. w sprawie bezpieczeństwa i higieny pracy podczas wykonywania robót budowlanych (Dz. U. Nr 47, poz.401).</w:t>
      </w:r>
    </w:p>
    <w:p w:rsidR="005A0558" w:rsidRPr="00A37D09" w:rsidRDefault="005A0558" w:rsidP="005A0558">
      <w:pPr>
        <w:pStyle w:val="Punktory"/>
      </w:pPr>
      <w:r w:rsidRPr="00A37D09">
        <w:t>Rozporządzenie</w:t>
      </w:r>
      <w:r w:rsidRPr="00A37D09">
        <w:tab/>
        <w:t xml:space="preserve"> Ministra Infrastruktury z dnia 23 czerwca 2003 r. w sprawie informacji dotyczącej bezpieczeństwa i ochrony zdrowia oraz planu bezpieczeństwa i ochrony zdrowia (Dz. U. z 2003 r. Nr 120, poz. 1126).</w:t>
      </w:r>
    </w:p>
    <w:p w:rsidR="005A0558" w:rsidRPr="00A37D09" w:rsidRDefault="005A0558" w:rsidP="005A0558">
      <w:pPr>
        <w:pStyle w:val="Punktory"/>
      </w:pPr>
      <w:r w:rsidRPr="00A37D09">
        <w:t>Rozporządzenie Ministra Infrastruktury z dnia 12 kwietnia 2002 r. w sprawie warunków technicznych, jakim powinny odpowiadać budynki i ich usytuowanie (Dz. U. z 2019 r. poz. 1065).</w:t>
      </w:r>
    </w:p>
    <w:p w:rsidR="005A0558" w:rsidRPr="00A37D09" w:rsidRDefault="005A0558" w:rsidP="005A0558">
      <w:pPr>
        <w:pStyle w:val="Punktory"/>
      </w:pPr>
      <w:r w:rsidRPr="00A37D09">
        <w:t>Rozporządzenie Ministra Infrastruktury z dnia 11 sierpnia 2004 r. w sprawie systemów oceny zgodności, wymagań, jakie powinny spełniać notyfikowane jednostki uczestniczące w ocenie zgodności oraz sposobu oznaczenia wyrobów budowlanych oznakowaniem CE (Dz.U. 2004 Nr 195 poz. 2011).</w:t>
      </w:r>
    </w:p>
    <w:p w:rsidR="005A0558" w:rsidRDefault="005A0558" w:rsidP="005A0558">
      <w:pPr>
        <w:pStyle w:val="Punktory"/>
      </w:pPr>
      <w:r w:rsidRPr="00A37D09">
        <w:t>Rozporządzenie</w:t>
      </w:r>
      <w:r w:rsidRPr="00A37D09">
        <w:tab/>
        <w:t>Ministra Infrastruktury z dnia 2 września 2004 r. w sprawie szczegółowego zakresu i formy dokumentacji projektowej, specyfikacji technicznych wykonania i odbioru robót oraz programu funkcjonalno-użytkowego (Dz. U. z 2013 r. poz. 1129).</w:t>
      </w:r>
    </w:p>
    <w:p w:rsidR="0016029C" w:rsidRPr="00C47021" w:rsidRDefault="005A0558" w:rsidP="005A0558">
      <w:pPr>
        <w:pStyle w:val="Punktory"/>
      </w:pPr>
      <w:r w:rsidRPr="00A37D09">
        <w:t>Rozporządzenie</w:t>
      </w:r>
      <w:r w:rsidRPr="00A37D09">
        <w:tab/>
        <w:t>Ministra Spraw Wewnętrznych i Administracji z dnia 7 czerwca 2010 r. w sprawie ochrony przeciwpożarowej budynków, innych obiektów budowlanych i terenów (Dz.U. 2010 nr 109 poz. 719).</w:t>
      </w:r>
      <w:r w:rsidR="0016029C" w:rsidRPr="00C47021">
        <w:t>.</w:t>
      </w:r>
    </w:p>
    <w:p w:rsidR="00C47021" w:rsidRDefault="00C47021" w:rsidP="00F37319">
      <w:pPr>
        <w:rPr>
          <w:rStyle w:val="Nagwek10"/>
          <w:smallCaps/>
          <w:sz w:val="36"/>
          <w:szCs w:val="28"/>
        </w:rPr>
      </w:pPr>
      <w:r>
        <w:rPr>
          <w:rStyle w:val="Nagwek10"/>
          <w:b w:val="0"/>
          <w:sz w:val="36"/>
          <w:szCs w:val="28"/>
        </w:rPr>
        <w:br w:type="page"/>
      </w:r>
    </w:p>
    <w:p w:rsidR="00C47021" w:rsidRDefault="00C47021" w:rsidP="00F37319">
      <w:pPr>
        <w:rPr>
          <w:rStyle w:val="Nagwek10"/>
          <w:smallCaps/>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F37319" w:rsidRDefault="00F37319" w:rsidP="00F37319">
      <w:pPr>
        <w:rPr>
          <w:rStyle w:val="Nagwek10"/>
          <w:b w:val="0"/>
          <w:sz w:val="36"/>
          <w:szCs w:val="28"/>
        </w:rPr>
      </w:pPr>
    </w:p>
    <w:p w:rsidR="00C47021" w:rsidRDefault="00C47021" w:rsidP="003A76D0">
      <w:pPr>
        <w:pStyle w:val="Nagwek1"/>
        <w:numPr>
          <w:ilvl w:val="0"/>
          <w:numId w:val="0"/>
        </w:numPr>
        <w:jc w:val="center"/>
        <w:rPr>
          <w:rStyle w:val="Nagwek10"/>
          <w:b/>
          <w:sz w:val="36"/>
          <w:szCs w:val="28"/>
        </w:rPr>
      </w:pPr>
      <w:bookmarkStart w:id="188" w:name="_Toc98223846"/>
      <w:r w:rsidRPr="00C47021">
        <w:rPr>
          <w:rStyle w:val="Nagwek10"/>
          <w:b/>
          <w:sz w:val="36"/>
          <w:szCs w:val="28"/>
        </w:rPr>
        <w:t>WARUNKI WYKONANIA I ODBIORU ROBÓT BUDOWLAN</w:t>
      </w:r>
      <w:r>
        <w:rPr>
          <w:rStyle w:val="Nagwek10"/>
          <w:b/>
          <w:sz w:val="36"/>
          <w:szCs w:val="28"/>
        </w:rPr>
        <w:t>YCH</w:t>
      </w:r>
      <w:bookmarkEnd w:id="188"/>
    </w:p>
    <w:p w:rsidR="00F37319" w:rsidRDefault="00C47021" w:rsidP="00C47021">
      <w:pPr>
        <w:jc w:val="center"/>
        <w:rPr>
          <w:rStyle w:val="Nagwek10"/>
          <w:b w:val="0"/>
          <w:sz w:val="24"/>
          <w:szCs w:val="28"/>
        </w:rPr>
      </w:pPr>
      <w:r w:rsidRPr="00C47021">
        <w:rPr>
          <w:rStyle w:val="Nagwek10"/>
          <w:b w:val="0"/>
          <w:sz w:val="24"/>
          <w:szCs w:val="28"/>
        </w:rPr>
        <w:t>CZĘŚĆ SZCZEGÓŁOWA</w:t>
      </w:r>
    </w:p>
    <w:p w:rsidR="00F37319" w:rsidRDefault="00F37319">
      <w:pPr>
        <w:suppressAutoHyphens w:val="0"/>
        <w:autoSpaceDE/>
        <w:jc w:val="left"/>
        <w:rPr>
          <w:rStyle w:val="Nagwek10"/>
          <w:b w:val="0"/>
          <w:sz w:val="24"/>
          <w:szCs w:val="28"/>
        </w:rPr>
      </w:pPr>
      <w:r>
        <w:rPr>
          <w:rStyle w:val="Nagwek10"/>
          <w:b w:val="0"/>
          <w:sz w:val="24"/>
          <w:szCs w:val="28"/>
        </w:rPr>
        <w:br w:type="page"/>
      </w:r>
    </w:p>
    <w:p w:rsidR="0016029C" w:rsidRPr="00C47021" w:rsidRDefault="0016029C" w:rsidP="00E92C21">
      <w:pPr>
        <w:pStyle w:val="Nagwek1"/>
        <w:numPr>
          <w:ilvl w:val="0"/>
          <w:numId w:val="53"/>
        </w:numPr>
      </w:pPr>
      <w:bookmarkStart w:id="189" w:name="_Toc452374218"/>
      <w:bookmarkStart w:id="190" w:name="_Toc98223847"/>
      <w:r w:rsidRPr="00C47021">
        <w:lastRenderedPageBreak/>
        <w:t>ZAPLECZE WYKONAWCY</w:t>
      </w:r>
      <w:bookmarkEnd w:id="189"/>
      <w:bookmarkEnd w:id="190"/>
    </w:p>
    <w:p w:rsidR="0016029C" w:rsidRPr="00C47021" w:rsidRDefault="0016029C" w:rsidP="00844DEF">
      <w:r w:rsidRPr="00C47021">
        <w:t>Wykonawca jest zobowiązany niezwłocznie po rozpoczęciu k</w:t>
      </w:r>
      <w:r w:rsidR="00514641">
        <w:t>ontraktu urządzić, utrzymywać w </w:t>
      </w:r>
      <w:r w:rsidRPr="00C47021">
        <w:t>dobrym stanie biuro (pomieszczenia) Wykonawcy, wraz</w:t>
      </w:r>
      <w:r w:rsidR="00514641">
        <w:t xml:space="preserve"> z towarzyszącym wyposażeniem i </w:t>
      </w:r>
      <w:r w:rsidRPr="00C47021">
        <w:t>osprzętem. Wykonawca winien zapewnić swoim pracownikom zaplecze socjalne z niezbędnymi instalacjami: grzewcza, sanitarną oraz szatnią i pomieszczeniami socjalnymi.</w:t>
      </w:r>
    </w:p>
    <w:p w:rsidR="0016029C" w:rsidRPr="00C47021" w:rsidRDefault="0016029C" w:rsidP="0016029C">
      <w:r w:rsidRPr="00C47021">
        <w:t>Wykonanie, urządzenie i utrzymanie w dobrym stanie biura (p</w:t>
      </w:r>
      <w:r w:rsidR="00514641">
        <w:t>omieszczenia) Wykonawcy, wraz z </w:t>
      </w:r>
      <w:r w:rsidRPr="00C47021">
        <w:t>towarzyszącym wyposażeniem i osprzętem. Obsługa zaplecza Wykonawcy obejmuje wszystkie prace i instalacje niezbędne do utrzymania biura Wykonawcy. Demontaż Zaplecza Wykonawcy obejmuje usuniecie wszelkich instalacji, dróg tymczasowych, pomieszczeń biurowych, ciężkiego sprzętu.</w:t>
      </w:r>
    </w:p>
    <w:p w:rsidR="0016029C" w:rsidRPr="00C47021" w:rsidRDefault="0016029C" w:rsidP="0016029C"/>
    <w:p w:rsidR="0016029C" w:rsidRPr="00C47021" w:rsidRDefault="0016029C" w:rsidP="00A81A0C">
      <w:pPr>
        <w:pStyle w:val="Nagwek1"/>
      </w:pPr>
      <w:bookmarkStart w:id="191" w:name="_Toc452374219"/>
      <w:bookmarkStart w:id="192" w:name="_Toc98223848"/>
      <w:r w:rsidRPr="00C47021">
        <w:t>PRACE PRZYGOTOWAWCZE</w:t>
      </w:r>
      <w:bookmarkEnd w:id="191"/>
      <w:bookmarkEnd w:id="192"/>
    </w:p>
    <w:p w:rsidR="0016029C" w:rsidRPr="00C47021" w:rsidRDefault="0016029C" w:rsidP="0016029C">
      <w:pPr>
        <w:rPr>
          <w:b/>
        </w:rPr>
      </w:pPr>
    </w:p>
    <w:p w:rsidR="0016029C" w:rsidRPr="00C47021" w:rsidRDefault="0016029C" w:rsidP="00A81A0C">
      <w:pPr>
        <w:pStyle w:val="Nagwek2"/>
      </w:pPr>
      <w:bookmarkStart w:id="193" w:name="_Toc98223849"/>
      <w:r w:rsidRPr="00C47021">
        <w:t>Wymagania ogóle (Pomiary geodezyjne)</w:t>
      </w:r>
      <w:bookmarkEnd w:id="193"/>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Pr>
        <w:rPr>
          <w:u w:val="single"/>
        </w:rPr>
      </w:pPr>
      <w:r w:rsidRPr="00C47021">
        <w:tab/>
        <w:t>Przedmiotem niniejszych Warunków Wykonania i Odbioru Robót Budowlanych (</w:t>
      </w:r>
      <w:proofErr w:type="spellStart"/>
      <w:r w:rsidRPr="00C47021">
        <w:rPr>
          <w:u w:val="single"/>
        </w:rPr>
        <w:t>WWiORB</w:t>
      </w:r>
      <w:proofErr w:type="spellEnd"/>
      <w:r w:rsidRPr="00C47021">
        <w:rPr>
          <w:u w:val="single"/>
        </w:rPr>
        <w:t>)</w:t>
      </w:r>
      <w:r w:rsidRPr="00C47021">
        <w:t xml:space="preserve"> są wymagania dotyczące wykonania pomiarów geodezyjnych przy budowie kanalizacji oraz pompowni ścieków .</w:t>
      </w:r>
    </w:p>
    <w:p w:rsidR="0016029C" w:rsidRPr="00C47021" w:rsidRDefault="0016029C" w:rsidP="0016029C">
      <w:pPr>
        <w:rPr>
          <w:u w:val="single"/>
        </w:rPr>
      </w:pPr>
    </w:p>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r w:rsidRPr="00C47021">
        <w:tab/>
        <w:t>Ustalenia zawarte w niniejszych warunkach dotyczą zasad prowadzenia pomiarowych geodezyjnych.</w:t>
      </w:r>
    </w:p>
    <w:p w:rsidR="0016029C" w:rsidRPr="00C47021" w:rsidRDefault="0016029C" w:rsidP="0016029C"/>
    <w:p w:rsidR="0016029C" w:rsidRPr="00C47021" w:rsidRDefault="0016029C" w:rsidP="0016029C">
      <w:pPr>
        <w:rPr>
          <w:u w:val="single"/>
        </w:rPr>
      </w:pPr>
      <w:r w:rsidRPr="00C47021">
        <w:rPr>
          <w:u w:val="single"/>
        </w:rPr>
        <w:t>Pomiary sytuacyjno-wysokościowe.</w:t>
      </w:r>
    </w:p>
    <w:p w:rsidR="0016029C" w:rsidRPr="00C47021" w:rsidRDefault="0016029C" w:rsidP="0016029C">
      <w:r w:rsidRPr="00C47021">
        <w:t>W zakres tych robót wchodzą:</w:t>
      </w:r>
    </w:p>
    <w:p w:rsidR="0016029C" w:rsidRPr="00C47021" w:rsidRDefault="0016029C" w:rsidP="00E92C21">
      <w:pPr>
        <w:numPr>
          <w:ilvl w:val="0"/>
          <w:numId w:val="24"/>
        </w:numPr>
        <w:tabs>
          <w:tab w:val="left" w:pos="720"/>
        </w:tabs>
        <w:autoSpaceDE/>
      </w:pPr>
      <w:r w:rsidRPr="00C47021">
        <w:t>wyznaczenie tras kanału jak stanowi Dokumentacja Projektowa</w:t>
      </w:r>
    </w:p>
    <w:p w:rsidR="0016029C" w:rsidRPr="00C47021" w:rsidRDefault="0016029C" w:rsidP="00E92C21">
      <w:pPr>
        <w:numPr>
          <w:ilvl w:val="0"/>
          <w:numId w:val="24"/>
        </w:numPr>
        <w:tabs>
          <w:tab w:val="left" w:pos="720"/>
        </w:tabs>
        <w:autoSpaceDE/>
      </w:pPr>
      <w:r w:rsidRPr="00C47021">
        <w:t xml:space="preserve">wytyczenie lokalizacji obiektów budowlanych, </w:t>
      </w:r>
    </w:p>
    <w:p w:rsidR="0016029C" w:rsidRPr="00C47021" w:rsidRDefault="0016029C" w:rsidP="00E92C21">
      <w:pPr>
        <w:numPr>
          <w:ilvl w:val="0"/>
          <w:numId w:val="24"/>
        </w:numPr>
        <w:tabs>
          <w:tab w:val="left" w:pos="720"/>
        </w:tabs>
        <w:autoSpaceDE/>
      </w:pPr>
      <w:r w:rsidRPr="00C47021">
        <w:t>nanieść pikiety wysokościowe,</w:t>
      </w:r>
    </w:p>
    <w:p w:rsidR="0016029C" w:rsidRPr="00C47021" w:rsidRDefault="0016029C" w:rsidP="00E92C21">
      <w:pPr>
        <w:numPr>
          <w:ilvl w:val="0"/>
          <w:numId w:val="24"/>
        </w:numPr>
        <w:tabs>
          <w:tab w:val="left" w:pos="720"/>
        </w:tabs>
        <w:autoSpaceDE/>
      </w:pPr>
      <w:r w:rsidRPr="00C47021">
        <w:t>nanieść rzędne pasa drogowego wraz z rowami,</w:t>
      </w:r>
    </w:p>
    <w:p w:rsidR="0016029C" w:rsidRPr="00C47021" w:rsidRDefault="0016029C" w:rsidP="0016029C"/>
    <w:p w:rsidR="0016029C" w:rsidRPr="00C47021" w:rsidRDefault="0016029C" w:rsidP="0016029C">
      <w:pPr>
        <w:rPr>
          <w:u w:val="single"/>
        </w:rPr>
      </w:pPr>
      <w:r w:rsidRPr="00C47021">
        <w:rPr>
          <w:u w:val="single"/>
        </w:rPr>
        <w:t>Pomiary obiektowe</w:t>
      </w:r>
    </w:p>
    <w:p w:rsidR="0016029C" w:rsidRPr="00C47021" w:rsidRDefault="0016029C" w:rsidP="0016029C">
      <w:pPr>
        <w:ind w:firstLine="720"/>
      </w:pPr>
      <w:r w:rsidRPr="00C47021">
        <w:t>W zakres tych robót wchodzą wyznaczenie punktów sytuacyjno-wysokościowych, osi obiektów, ciągła stabilizacja punktów, ich zabezpieczenie przed zniszczeniem i oznaczenie umożliwiające ich łatwe znalezienie i ewentualne odtworzenie.</w:t>
      </w:r>
    </w:p>
    <w:p w:rsidR="0016029C" w:rsidRPr="00C47021" w:rsidRDefault="0016029C" w:rsidP="0016029C"/>
    <w:p w:rsidR="0016029C" w:rsidRPr="00C47021" w:rsidRDefault="0016029C" w:rsidP="00A81A0C">
      <w:pPr>
        <w:pStyle w:val="Nagwek2"/>
      </w:pPr>
      <w:bookmarkStart w:id="194" w:name="_Toc98223850"/>
      <w:r w:rsidRPr="00C47021">
        <w:t>Materiały</w:t>
      </w:r>
      <w:bookmarkEnd w:id="194"/>
    </w:p>
    <w:p w:rsidR="0016029C" w:rsidRPr="00C47021" w:rsidRDefault="0016029C" w:rsidP="0016029C">
      <w:pPr>
        <w:rPr>
          <w:b/>
        </w:rPr>
      </w:pPr>
    </w:p>
    <w:p w:rsidR="0016029C" w:rsidRPr="00C47021" w:rsidRDefault="0016029C" w:rsidP="0016029C">
      <w:pPr>
        <w:ind w:firstLine="720"/>
      </w:pPr>
      <w:r w:rsidRPr="00C47021">
        <w:t>Materiały niezbędne do prowadzenia pomiarów sytua</w:t>
      </w:r>
      <w:r w:rsidR="00514641">
        <w:t>cyjno-wysokościowych zgodnych z </w:t>
      </w:r>
      <w:proofErr w:type="spellStart"/>
      <w:r w:rsidRPr="00C47021">
        <w:t>WWiORB</w:t>
      </w:r>
      <w:proofErr w:type="spellEnd"/>
      <w:r w:rsidRPr="00C47021">
        <w:t>:</w:t>
      </w:r>
    </w:p>
    <w:p w:rsidR="0016029C" w:rsidRPr="00C47021" w:rsidRDefault="0016029C" w:rsidP="00E92C21">
      <w:pPr>
        <w:numPr>
          <w:ilvl w:val="0"/>
          <w:numId w:val="27"/>
        </w:numPr>
        <w:tabs>
          <w:tab w:val="left" w:pos="720"/>
        </w:tabs>
        <w:autoSpaceDE/>
      </w:pPr>
      <w:r w:rsidRPr="00C47021">
        <w:t xml:space="preserve">paliki o średnicy od 5 do 8 cm i długości około 0,5 m, </w:t>
      </w:r>
    </w:p>
    <w:p w:rsidR="0016029C" w:rsidRPr="00C47021" w:rsidRDefault="0016029C" w:rsidP="00E92C21">
      <w:pPr>
        <w:numPr>
          <w:ilvl w:val="0"/>
          <w:numId w:val="27"/>
        </w:numPr>
        <w:tabs>
          <w:tab w:val="left" w:pos="720"/>
        </w:tabs>
        <w:autoSpaceDE/>
      </w:pPr>
      <w:r w:rsidRPr="00C47021">
        <w:t>słupki betonowe z krzyżem.</w:t>
      </w:r>
    </w:p>
    <w:p w:rsidR="0016029C" w:rsidRPr="00C47021" w:rsidRDefault="0016029C" w:rsidP="0016029C">
      <w:pPr>
        <w:tabs>
          <w:tab w:val="left" w:pos="720"/>
        </w:tabs>
      </w:pPr>
    </w:p>
    <w:p w:rsidR="0016029C" w:rsidRPr="00C47021" w:rsidRDefault="0016029C" w:rsidP="00A81A0C">
      <w:pPr>
        <w:pStyle w:val="Nagwek2"/>
      </w:pPr>
      <w:bookmarkStart w:id="195" w:name="_Toc98223851"/>
      <w:r w:rsidRPr="00C47021">
        <w:t>Sprzęt</w:t>
      </w:r>
      <w:bookmarkEnd w:id="195"/>
    </w:p>
    <w:p w:rsidR="0016029C" w:rsidRPr="00C47021" w:rsidRDefault="0016029C" w:rsidP="0016029C">
      <w:pPr>
        <w:rPr>
          <w:u w:val="single"/>
        </w:rPr>
      </w:pPr>
      <w:r w:rsidRPr="00C47021">
        <w:rPr>
          <w:u w:val="single"/>
        </w:rPr>
        <w:t>Ogólne wymagania dotyczące sprzętu</w:t>
      </w:r>
    </w:p>
    <w:p w:rsidR="0016029C" w:rsidRPr="00C47021" w:rsidRDefault="0016029C" w:rsidP="0016029C">
      <w:pPr>
        <w:ind w:firstLine="720"/>
      </w:pPr>
      <w:r w:rsidRPr="00C47021">
        <w:t>Ogólne wymagania dotyczące sprzętu podano w „Wymagania ogólne” pkt. 3.</w:t>
      </w:r>
    </w:p>
    <w:p w:rsidR="0016029C" w:rsidRPr="00C47021" w:rsidRDefault="0016029C" w:rsidP="0016029C">
      <w:r w:rsidRPr="00C47021">
        <w:t xml:space="preserve">Zastosowany sprzęt do wykonania pomiarów </w:t>
      </w:r>
    </w:p>
    <w:p w:rsidR="0016029C" w:rsidRPr="00C47021" w:rsidRDefault="0016029C" w:rsidP="0016029C">
      <w:r w:rsidRPr="00C47021">
        <w:lastRenderedPageBreak/>
        <w:t>Wykonawca przystępujący do wykonania pomiarów geodezyjnych powinien wykazać się możliwością korzystania z następującego sprzętu:</w:t>
      </w:r>
    </w:p>
    <w:p w:rsidR="0016029C" w:rsidRPr="00C47021" w:rsidRDefault="0016029C" w:rsidP="00E92C21">
      <w:pPr>
        <w:numPr>
          <w:ilvl w:val="0"/>
          <w:numId w:val="27"/>
        </w:numPr>
        <w:tabs>
          <w:tab w:val="left" w:pos="720"/>
        </w:tabs>
        <w:autoSpaceDE/>
      </w:pPr>
      <w:r w:rsidRPr="00C47021">
        <w:t>teodolitów i tachimetrów</w:t>
      </w:r>
    </w:p>
    <w:p w:rsidR="0016029C" w:rsidRPr="00C47021" w:rsidRDefault="0016029C" w:rsidP="00E92C21">
      <w:pPr>
        <w:numPr>
          <w:ilvl w:val="0"/>
          <w:numId w:val="27"/>
        </w:numPr>
        <w:tabs>
          <w:tab w:val="left" w:pos="720"/>
        </w:tabs>
        <w:autoSpaceDE/>
      </w:pPr>
      <w:r w:rsidRPr="00C47021">
        <w:t>niwelatorów,</w:t>
      </w:r>
    </w:p>
    <w:p w:rsidR="0016029C" w:rsidRPr="00C47021" w:rsidRDefault="0016029C" w:rsidP="00E92C21">
      <w:pPr>
        <w:numPr>
          <w:ilvl w:val="0"/>
          <w:numId w:val="27"/>
        </w:numPr>
        <w:tabs>
          <w:tab w:val="left" w:pos="720"/>
        </w:tabs>
        <w:autoSpaceDE/>
      </w:pPr>
      <w:r w:rsidRPr="00C47021">
        <w:t>dalmierzy,</w:t>
      </w:r>
    </w:p>
    <w:p w:rsidR="0016029C" w:rsidRPr="00C47021" w:rsidRDefault="0016029C" w:rsidP="00E92C21">
      <w:pPr>
        <w:numPr>
          <w:ilvl w:val="0"/>
          <w:numId w:val="27"/>
        </w:numPr>
        <w:tabs>
          <w:tab w:val="left" w:pos="720"/>
        </w:tabs>
        <w:autoSpaceDE/>
      </w:pPr>
      <w:r w:rsidRPr="00C47021">
        <w:t>tyczek geodezyjnych,</w:t>
      </w:r>
    </w:p>
    <w:p w:rsidR="0016029C" w:rsidRPr="00C47021" w:rsidRDefault="0016029C" w:rsidP="00E92C21">
      <w:pPr>
        <w:numPr>
          <w:ilvl w:val="0"/>
          <w:numId w:val="27"/>
        </w:numPr>
        <w:tabs>
          <w:tab w:val="left" w:pos="720"/>
        </w:tabs>
        <w:autoSpaceDE/>
      </w:pPr>
      <w:r w:rsidRPr="00C47021">
        <w:t>łat mierniczych,</w:t>
      </w:r>
    </w:p>
    <w:p w:rsidR="0016029C" w:rsidRPr="00C47021" w:rsidRDefault="0016029C" w:rsidP="00E92C21">
      <w:pPr>
        <w:numPr>
          <w:ilvl w:val="0"/>
          <w:numId w:val="27"/>
        </w:numPr>
        <w:tabs>
          <w:tab w:val="left" w:pos="720"/>
        </w:tabs>
        <w:autoSpaceDE/>
      </w:pPr>
      <w:r w:rsidRPr="00C47021">
        <w:t>stalowych taśm mierniczych.</w:t>
      </w:r>
    </w:p>
    <w:p w:rsidR="0016029C" w:rsidRPr="00C47021" w:rsidRDefault="0016029C" w:rsidP="0016029C"/>
    <w:p w:rsidR="0016029C" w:rsidRPr="00C47021" w:rsidRDefault="0016029C" w:rsidP="00A81A0C">
      <w:pPr>
        <w:pStyle w:val="Nagwek2"/>
      </w:pPr>
      <w:r w:rsidRPr="00C47021">
        <w:t xml:space="preserve"> </w:t>
      </w:r>
      <w:bookmarkStart w:id="196" w:name="_Toc98223852"/>
      <w:r w:rsidRPr="00C47021">
        <w:t>Transport</w:t>
      </w:r>
      <w:bookmarkEnd w:id="196"/>
    </w:p>
    <w:p w:rsidR="0016029C" w:rsidRPr="00C47021" w:rsidRDefault="0016029C" w:rsidP="0016029C">
      <w:pPr>
        <w:rPr>
          <w:b/>
        </w:rPr>
      </w:pPr>
    </w:p>
    <w:p w:rsidR="0016029C" w:rsidRPr="00C47021" w:rsidRDefault="0016029C" w:rsidP="0016029C">
      <w:pPr>
        <w:rPr>
          <w:u w:val="single"/>
        </w:rPr>
      </w:pPr>
      <w:r w:rsidRPr="00C47021">
        <w:rPr>
          <w:u w:val="single"/>
        </w:rPr>
        <w:t>Ogólne wymagania dotyczące transportu</w:t>
      </w:r>
    </w:p>
    <w:p w:rsidR="0016029C" w:rsidRPr="00C47021" w:rsidRDefault="0016029C" w:rsidP="0016029C">
      <w:pPr>
        <w:jc w:val="center"/>
      </w:pPr>
      <w:r w:rsidRPr="00C47021">
        <w:t>Ogólne wymagania dotyczące transportu podano w „Wymagania ogólne” pkt. 4.</w:t>
      </w:r>
    </w:p>
    <w:p w:rsidR="0016029C" w:rsidRPr="00C47021" w:rsidRDefault="0016029C" w:rsidP="0016029C"/>
    <w:p w:rsidR="0016029C" w:rsidRPr="00C47021" w:rsidRDefault="0016029C" w:rsidP="0016029C">
      <w:pPr>
        <w:rPr>
          <w:u w:val="single"/>
        </w:rPr>
      </w:pPr>
      <w:r w:rsidRPr="00C47021">
        <w:rPr>
          <w:u w:val="single"/>
        </w:rPr>
        <w:t xml:space="preserve">Transport materiałów i wyposażenia </w:t>
      </w:r>
    </w:p>
    <w:p w:rsidR="0016029C" w:rsidRPr="00C47021" w:rsidRDefault="0016029C" w:rsidP="0016029C">
      <w:pPr>
        <w:ind w:firstLine="720"/>
      </w:pPr>
      <w:r w:rsidRPr="00C47021">
        <w:t>Wyposażenie i materiały do pomiarów geodezyjnych mogą być transportowany za pomocą dowolnych środków transportu.</w:t>
      </w:r>
    </w:p>
    <w:p w:rsidR="0016029C" w:rsidRPr="00C47021" w:rsidRDefault="0016029C" w:rsidP="0016029C"/>
    <w:p w:rsidR="0016029C" w:rsidRPr="00C47021" w:rsidRDefault="0016029C" w:rsidP="00A81A0C">
      <w:pPr>
        <w:pStyle w:val="Nagwek2"/>
      </w:pPr>
      <w:bookmarkStart w:id="197" w:name="_Toc98223853"/>
      <w:r w:rsidRPr="00C47021">
        <w:t>Wykonanie robót</w:t>
      </w:r>
      <w:bookmarkEnd w:id="197"/>
    </w:p>
    <w:p w:rsidR="0016029C" w:rsidRPr="00C47021" w:rsidRDefault="0016029C" w:rsidP="0016029C"/>
    <w:p w:rsidR="0016029C" w:rsidRPr="00C47021" w:rsidRDefault="0016029C" w:rsidP="0016029C">
      <w:pPr>
        <w:rPr>
          <w:u w:val="single"/>
        </w:rPr>
      </w:pPr>
      <w:r w:rsidRPr="00C47021">
        <w:rPr>
          <w:u w:val="single"/>
        </w:rPr>
        <w:t>Ogólne zasady wykonania robót</w:t>
      </w:r>
    </w:p>
    <w:p w:rsidR="0016029C" w:rsidRPr="00C47021" w:rsidRDefault="0016029C" w:rsidP="0016029C">
      <w:r w:rsidRPr="00C47021">
        <w:tab/>
        <w:t>Ogólne zasady wykonania robót podano w „Wymagania ogólne” pkt. 5.</w:t>
      </w:r>
    </w:p>
    <w:p w:rsidR="0016029C" w:rsidRPr="00C47021" w:rsidRDefault="0016029C" w:rsidP="0016029C">
      <w:r w:rsidRPr="00C47021">
        <w:t xml:space="preserve">Prace pomiarowe powinny być wykonane zgodnie z obowiązującymi Instrukcjami </w:t>
      </w:r>
      <w:proofErr w:type="spellStart"/>
      <w:r w:rsidRPr="00C47021">
        <w:t>GUGiK</w:t>
      </w:r>
      <w:proofErr w:type="spellEnd"/>
      <w:r w:rsidRPr="00C47021">
        <w:t xml:space="preserve">. </w:t>
      </w:r>
    </w:p>
    <w:p w:rsidR="0016029C" w:rsidRPr="00C47021" w:rsidRDefault="0016029C" w:rsidP="0016029C"/>
    <w:p w:rsidR="0016029C" w:rsidRPr="00C47021" w:rsidRDefault="0016029C" w:rsidP="0016029C">
      <w:pPr>
        <w:rPr>
          <w:u w:val="single"/>
        </w:rPr>
      </w:pPr>
      <w:r w:rsidRPr="00C47021">
        <w:rPr>
          <w:u w:val="single"/>
        </w:rPr>
        <w:t>Wyznaczenie punktów głównych</w:t>
      </w:r>
    </w:p>
    <w:p w:rsidR="0016029C" w:rsidRPr="00C47021" w:rsidRDefault="0016029C" w:rsidP="0016029C">
      <w:r w:rsidRPr="00C47021">
        <w:tab/>
        <w:t xml:space="preserve">Tyczenie osi trasy kolektorów należy wykonać w oparciu o dokumentację projektową przy wykorzystaniu sieci poligonizacji państwowej albo innej osnowy geodezyjnej, określonej </w:t>
      </w:r>
      <w:r w:rsidR="005A0558">
        <w:br/>
      </w:r>
      <w:r w:rsidRPr="00C47021">
        <w:t>w dokumentacji projektowej.</w:t>
      </w:r>
    </w:p>
    <w:p w:rsidR="0016029C" w:rsidRPr="00C47021" w:rsidRDefault="0016029C" w:rsidP="0016029C"/>
    <w:p w:rsidR="0016029C" w:rsidRPr="00C47021" w:rsidRDefault="0016029C" w:rsidP="0016029C">
      <w:pPr>
        <w:rPr>
          <w:u w:val="single"/>
        </w:rPr>
      </w:pPr>
      <w:r w:rsidRPr="00C47021">
        <w:rPr>
          <w:u w:val="single"/>
        </w:rPr>
        <w:t>Wyznaczenie przekrojów poprzecznych</w:t>
      </w:r>
    </w:p>
    <w:p w:rsidR="0016029C" w:rsidRPr="00C47021" w:rsidRDefault="0016029C" w:rsidP="0016029C">
      <w:r w:rsidRPr="00C47021">
        <w:tab/>
        <w:t xml:space="preserve">Wyznaczenie przekrojów poprzecznych obejmuje wyznaczenie krawędzi nasypów </w:t>
      </w:r>
      <w:r w:rsidRPr="00C47021">
        <w:br/>
        <w:t>i wykopów na powierzchni terenu (określenie granicy robót), zgodnie z dokumentacją projektową oraz w miejscach wymagających uzupełnienia dla poprawnego przeprowadzenia robót.</w:t>
      </w:r>
    </w:p>
    <w:p w:rsidR="0016029C" w:rsidRPr="00C47021" w:rsidRDefault="0016029C" w:rsidP="0016029C">
      <w:pPr>
        <w:rPr>
          <w:b/>
        </w:rPr>
      </w:pPr>
    </w:p>
    <w:p w:rsidR="0016029C" w:rsidRPr="00C47021" w:rsidRDefault="0016029C" w:rsidP="00A81A0C">
      <w:pPr>
        <w:pStyle w:val="Nagwek2"/>
      </w:pPr>
      <w:bookmarkStart w:id="198" w:name="_Toc98223854"/>
      <w:r w:rsidRPr="00C47021">
        <w:t>Kontrola jakości robót</w:t>
      </w:r>
      <w:bookmarkEnd w:id="198"/>
    </w:p>
    <w:p w:rsidR="0016029C" w:rsidRPr="00C47021" w:rsidRDefault="0016029C" w:rsidP="0016029C"/>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20"/>
      </w:pPr>
      <w:r w:rsidRPr="00C47021">
        <w:t>Ogólne zasady kontroli jakości robót podano w „Wymagania ogólne” pkt.6.</w:t>
      </w:r>
    </w:p>
    <w:p w:rsidR="0016029C" w:rsidRPr="00C47021" w:rsidRDefault="0016029C" w:rsidP="0016029C">
      <w:r w:rsidRPr="00C47021">
        <w:t>Kontrolę jakości prac pomiarowych związanych z odtworzeniem trasy i punktów wysokościowych należy prowadzić według ogólnych za</w:t>
      </w:r>
      <w:r w:rsidR="005A0558">
        <w:t xml:space="preserve">sad określonych w instrukcjach </w:t>
      </w:r>
      <w:r w:rsidRPr="00C47021">
        <w:t xml:space="preserve">i wytycznych </w:t>
      </w:r>
      <w:proofErr w:type="spellStart"/>
      <w:r w:rsidRPr="00C47021">
        <w:t>GUGiK</w:t>
      </w:r>
      <w:proofErr w:type="spellEnd"/>
      <w:r w:rsidRPr="00C47021">
        <w:t>.</w:t>
      </w:r>
    </w:p>
    <w:p w:rsidR="0016029C" w:rsidRPr="00C47021" w:rsidRDefault="0016029C" w:rsidP="0016029C">
      <w:r w:rsidRPr="00C47021">
        <w:t>Sprawdzenie robót pomiarowych należy przeprowadzić wg następujących zasad:</w:t>
      </w:r>
      <w:r w:rsidRPr="00C47021">
        <w:br/>
        <w:t xml:space="preserve">- oś drogi, rurociągu i trasę kabli należy sprawdzić na wszystkich załamaniach pionowych </w:t>
      </w:r>
      <w:r w:rsidR="005A0558">
        <w:br/>
        <w:t xml:space="preserve">i </w:t>
      </w:r>
      <w:r w:rsidRPr="00C47021">
        <w:t>krzywiznach w poziomie oraz co najmniej co 200 m na prostych,</w:t>
      </w:r>
    </w:p>
    <w:p w:rsidR="0016029C" w:rsidRPr="00C47021" w:rsidRDefault="0016029C" w:rsidP="0016029C">
      <w:r w:rsidRPr="00C47021">
        <w:t>- robocze punkty wysokościowe należy sprawdzić niwelatorem na całej długości</w:t>
      </w:r>
      <w:r w:rsidRPr="00C47021">
        <w:br/>
        <w:t>budowanego odcinka.</w:t>
      </w:r>
    </w:p>
    <w:p w:rsidR="0016029C" w:rsidRPr="00C47021" w:rsidRDefault="0016029C" w:rsidP="0016029C"/>
    <w:p w:rsidR="0016029C" w:rsidRPr="00C47021" w:rsidRDefault="0016029C" w:rsidP="0016029C"/>
    <w:p w:rsidR="0016029C" w:rsidRPr="00C47021" w:rsidRDefault="0016029C" w:rsidP="0016029C"/>
    <w:p w:rsidR="0016029C" w:rsidRPr="00C47021" w:rsidRDefault="0016029C" w:rsidP="00A81A0C">
      <w:pPr>
        <w:pStyle w:val="Nagwek2"/>
      </w:pPr>
      <w:bookmarkStart w:id="199" w:name="_Toc98223855"/>
      <w:r w:rsidRPr="00C47021">
        <w:lastRenderedPageBreak/>
        <w:t>Wymagania dotyczące przedmiaru i obmiaru robót</w:t>
      </w:r>
      <w:bookmarkEnd w:id="199"/>
      <w:r w:rsidRPr="00C47021">
        <w:t xml:space="preserve"> </w:t>
      </w:r>
    </w:p>
    <w:p w:rsidR="0016029C" w:rsidRPr="00C47021" w:rsidRDefault="0016029C" w:rsidP="0016029C">
      <w:pPr>
        <w:rPr>
          <w:b/>
        </w:rPr>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r w:rsidRPr="00C47021">
        <w:t xml:space="preserve"> Roboty związane z wyznaczeniem tras i punktów wysokościowych realizowane w ramach</w:t>
      </w:r>
      <w:r w:rsidRPr="00C47021">
        <w:br/>
        <w:t>niniejszego Kontraktu nie są rozliczane obmiarowo. Żadna z części Robót w powyższym</w:t>
      </w:r>
      <w:r w:rsidRPr="00C47021">
        <w:br/>
        <w:t>zakresie nie będzie płatna stosownie do ilości wykonanej pracy, lecz na zasadach ryczałtu.</w:t>
      </w:r>
      <w:r w:rsidRPr="00C47021">
        <w:br/>
        <w:t>W tym świetle cena wykonania Robót związanych z wyznaczeniem tras i punktów</w:t>
      </w:r>
      <w:r w:rsidRPr="00C47021">
        <w:br/>
        <w:t>wysokościowych będzie zawarta w scalonych cenach ryczałtowych lub kompletach wg</w:t>
      </w:r>
      <w:r w:rsidRPr="00C47021">
        <w:br/>
        <w:t>Wykazu Cen i będzie podlegała korektom zgodnie z Kontraktem.</w:t>
      </w:r>
    </w:p>
    <w:p w:rsidR="0016029C" w:rsidRPr="00C47021" w:rsidRDefault="0016029C" w:rsidP="0016029C">
      <w:r w:rsidRPr="00C47021">
        <w:t>Dla Robót tych nie wprowadzono w kontrakcie odrębnej jednostki obmiarowej.</w:t>
      </w:r>
    </w:p>
    <w:p w:rsidR="0016029C" w:rsidRPr="00C47021" w:rsidRDefault="0016029C" w:rsidP="0016029C"/>
    <w:p w:rsidR="0016029C" w:rsidRPr="00C47021" w:rsidRDefault="0016029C" w:rsidP="00A81A0C">
      <w:pPr>
        <w:pStyle w:val="Nagwek2"/>
      </w:pPr>
      <w:bookmarkStart w:id="200" w:name="_Toc98223856"/>
      <w:r w:rsidRPr="00C47021">
        <w:t>Odbiór robót</w:t>
      </w:r>
      <w:bookmarkEnd w:id="200"/>
      <w:r w:rsidRPr="00C47021">
        <w:t xml:space="preserve"> </w:t>
      </w:r>
    </w:p>
    <w:p w:rsidR="0016029C" w:rsidRPr="00C47021" w:rsidRDefault="0016029C" w:rsidP="0016029C"/>
    <w:p w:rsidR="0016029C" w:rsidRPr="00C47021" w:rsidRDefault="0016029C" w:rsidP="0016029C">
      <w:pPr>
        <w:rPr>
          <w:u w:val="single"/>
        </w:rPr>
      </w:pPr>
      <w:r w:rsidRPr="00C47021">
        <w:rPr>
          <w:u w:val="single"/>
        </w:rPr>
        <w:t>Ogólne zasady odbioru robót</w:t>
      </w:r>
    </w:p>
    <w:p w:rsidR="0016029C" w:rsidRPr="00C47021" w:rsidRDefault="0016029C" w:rsidP="0016029C">
      <w:pPr>
        <w:ind w:firstLine="720"/>
      </w:pPr>
      <w:r w:rsidRPr="00C47021">
        <w:t>Ogólne zasady odbioru robót podano w „Wymagania ogólne” pkt.5.</w:t>
      </w:r>
    </w:p>
    <w:p w:rsidR="0016029C" w:rsidRPr="00C47021" w:rsidRDefault="0016029C" w:rsidP="0016029C"/>
    <w:p w:rsidR="0016029C" w:rsidRPr="00C47021" w:rsidRDefault="0016029C" w:rsidP="0016029C">
      <w:pPr>
        <w:rPr>
          <w:u w:val="single"/>
        </w:rPr>
      </w:pPr>
      <w:r w:rsidRPr="00C47021">
        <w:rPr>
          <w:u w:val="single"/>
        </w:rPr>
        <w:t xml:space="preserve">Odbiór prac pomiarowych </w:t>
      </w:r>
    </w:p>
    <w:p w:rsidR="0016029C" w:rsidRPr="00C47021" w:rsidRDefault="0016029C" w:rsidP="0016029C">
      <w:pPr>
        <w:ind w:firstLine="720"/>
      </w:pPr>
      <w:r w:rsidRPr="00C47021">
        <w:t xml:space="preserve">Odbiór robót związanych z odtworzeniem trasy w terenie następuje na podstawie szkiców </w:t>
      </w:r>
      <w:r w:rsidR="005A0558">
        <w:br/>
      </w:r>
      <w:r w:rsidRPr="00C47021">
        <w:t>i dzienników pomiarów geodezyjnych lub protok</w:t>
      </w:r>
      <w:r w:rsidR="005A0558">
        <w:t>o</w:t>
      </w:r>
      <w:r w:rsidRPr="00C47021">
        <w:t>łu z kontroli geodezyjnej, które Wykonawca przedkłada Inwestorowi.</w:t>
      </w:r>
    </w:p>
    <w:p w:rsidR="0016029C" w:rsidRPr="00C47021" w:rsidRDefault="0016029C" w:rsidP="0016029C"/>
    <w:p w:rsidR="0016029C" w:rsidRPr="00C47021" w:rsidRDefault="0016029C" w:rsidP="00A81A0C">
      <w:pPr>
        <w:pStyle w:val="Nagwek2"/>
      </w:pPr>
      <w:bookmarkStart w:id="201" w:name="_Toc98223857"/>
      <w:r w:rsidRPr="00C47021">
        <w:t>Sposoby rozliczenie robót tymczasowych i prac towarzyszących</w:t>
      </w:r>
      <w:bookmarkEnd w:id="201"/>
    </w:p>
    <w:p w:rsidR="0016029C" w:rsidRPr="00C47021" w:rsidRDefault="0016029C" w:rsidP="0016029C">
      <w:pPr>
        <w:rPr>
          <w:b/>
        </w:rPr>
      </w:pPr>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02" w:name="_Toc98223858"/>
      <w:r w:rsidRPr="00C47021">
        <w:t>Dokumenty i odniesienia</w:t>
      </w:r>
      <w:bookmarkEnd w:id="202"/>
    </w:p>
    <w:p w:rsidR="0016029C" w:rsidRPr="00C47021" w:rsidRDefault="0016029C" w:rsidP="0016029C"/>
    <w:p w:rsidR="0016029C" w:rsidRPr="00C47021" w:rsidRDefault="0016029C" w:rsidP="0016029C">
      <w:pPr>
        <w:rPr>
          <w:u w:val="single"/>
        </w:rPr>
      </w:pPr>
      <w:r w:rsidRPr="00C47021">
        <w:rPr>
          <w:u w:val="single"/>
        </w:rPr>
        <w:t>Normy</w:t>
      </w:r>
    </w:p>
    <w:tbl>
      <w:tblPr>
        <w:tblW w:w="0" w:type="auto"/>
        <w:tblInd w:w="-70" w:type="dxa"/>
        <w:tblLayout w:type="fixed"/>
        <w:tblCellMar>
          <w:left w:w="0" w:type="dxa"/>
          <w:right w:w="0" w:type="dxa"/>
        </w:tblCellMar>
        <w:tblLook w:val="0000" w:firstRow="0" w:lastRow="0" w:firstColumn="0" w:lastColumn="0" w:noHBand="0" w:noVBand="0"/>
      </w:tblPr>
      <w:tblGrid>
        <w:gridCol w:w="496"/>
        <w:gridCol w:w="9355"/>
      </w:tblGrid>
      <w:tr w:rsidR="0016029C" w:rsidRPr="00C47021" w:rsidTr="00DF3B17">
        <w:tc>
          <w:tcPr>
            <w:tcW w:w="496" w:type="dxa"/>
          </w:tcPr>
          <w:p w:rsidR="0016029C" w:rsidRPr="00C47021" w:rsidRDefault="0016029C" w:rsidP="00DF3B17">
            <w:pPr>
              <w:snapToGrid w:val="0"/>
            </w:pPr>
            <w:r w:rsidRPr="00C47021">
              <w:t>1.</w:t>
            </w:r>
          </w:p>
        </w:tc>
        <w:tc>
          <w:tcPr>
            <w:tcW w:w="9355" w:type="dxa"/>
          </w:tcPr>
          <w:p w:rsidR="0016029C" w:rsidRPr="00C47021" w:rsidRDefault="0016029C" w:rsidP="00DF3B17">
            <w:pPr>
              <w:snapToGrid w:val="0"/>
            </w:pPr>
            <w:r w:rsidRPr="00C47021">
              <w:t>Instrukcja techniczna 0-1. Ogólne zasady wykonania prac geodezyjnych</w:t>
            </w:r>
          </w:p>
        </w:tc>
      </w:tr>
      <w:tr w:rsidR="0016029C" w:rsidRPr="00C47021" w:rsidTr="00DF3B17">
        <w:tc>
          <w:tcPr>
            <w:tcW w:w="496" w:type="dxa"/>
          </w:tcPr>
          <w:p w:rsidR="0016029C" w:rsidRPr="00C47021" w:rsidRDefault="0016029C" w:rsidP="00DF3B17">
            <w:pPr>
              <w:snapToGrid w:val="0"/>
            </w:pPr>
            <w:r w:rsidRPr="00C47021">
              <w:t>2.</w:t>
            </w:r>
          </w:p>
        </w:tc>
        <w:tc>
          <w:tcPr>
            <w:tcW w:w="9355" w:type="dxa"/>
          </w:tcPr>
          <w:p w:rsidR="0016029C" w:rsidRPr="00C47021" w:rsidRDefault="0016029C" w:rsidP="00DF3B17">
            <w:pPr>
              <w:snapToGrid w:val="0"/>
            </w:pPr>
            <w:r w:rsidRPr="00C47021">
              <w:t xml:space="preserve">Instrukcja techniczna G-3. Geodezyjna obsługa inwestycji </w:t>
            </w:r>
            <w:proofErr w:type="spellStart"/>
            <w:r w:rsidRPr="00C47021">
              <w:t>GUGiK</w:t>
            </w:r>
            <w:proofErr w:type="spellEnd"/>
            <w:r w:rsidRPr="00C47021">
              <w:t xml:space="preserve"> -1979</w:t>
            </w:r>
          </w:p>
        </w:tc>
      </w:tr>
      <w:tr w:rsidR="0016029C" w:rsidRPr="00C47021" w:rsidTr="00DF3B17">
        <w:tc>
          <w:tcPr>
            <w:tcW w:w="496" w:type="dxa"/>
          </w:tcPr>
          <w:p w:rsidR="0016029C" w:rsidRPr="00C47021" w:rsidRDefault="0016029C" w:rsidP="00DF3B17">
            <w:pPr>
              <w:snapToGrid w:val="0"/>
            </w:pPr>
            <w:r w:rsidRPr="00C47021">
              <w:t>3.</w:t>
            </w:r>
          </w:p>
        </w:tc>
        <w:tc>
          <w:tcPr>
            <w:tcW w:w="9355" w:type="dxa"/>
          </w:tcPr>
          <w:p w:rsidR="0016029C" w:rsidRPr="00C47021" w:rsidRDefault="0016029C" w:rsidP="00DF3B17">
            <w:pPr>
              <w:snapToGrid w:val="0"/>
            </w:pPr>
            <w:r w:rsidRPr="00C47021">
              <w:t xml:space="preserve">Instrukcja techniczna G-1. Geodezyjna osnowa pozioma </w:t>
            </w:r>
            <w:proofErr w:type="spellStart"/>
            <w:r w:rsidRPr="00C47021">
              <w:t>GUGiK</w:t>
            </w:r>
            <w:proofErr w:type="spellEnd"/>
            <w:r w:rsidRPr="00C47021">
              <w:t xml:space="preserve"> -1978</w:t>
            </w:r>
          </w:p>
        </w:tc>
      </w:tr>
      <w:tr w:rsidR="0016029C" w:rsidRPr="00C47021" w:rsidTr="00DF3B17">
        <w:tc>
          <w:tcPr>
            <w:tcW w:w="496" w:type="dxa"/>
          </w:tcPr>
          <w:p w:rsidR="0016029C" w:rsidRPr="00C47021" w:rsidRDefault="0016029C" w:rsidP="00DF3B17">
            <w:pPr>
              <w:snapToGrid w:val="0"/>
            </w:pPr>
            <w:r w:rsidRPr="00C47021">
              <w:t>4.</w:t>
            </w:r>
          </w:p>
        </w:tc>
        <w:tc>
          <w:tcPr>
            <w:tcW w:w="9355" w:type="dxa"/>
          </w:tcPr>
          <w:p w:rsidR="0016029C" w:rsidRPr="00C47021" w:rsidRDefault="0016029C" w:rsidP="00DF3B17">
            <w:pPr>
              <w:snapToGrid w:val="0"/>
            </w:pPr>
            <w:r w:rsidRPr="00C47021">
              <w:t xml:space="preserve">Instrukcja techniczna G-2. Wysokościowa osnowa geodezyjna </w:t>
            </w:r>
            <w:proofErr w:type="spellStart"/>
            <w:r w:rsidRPr="00C47021">
              <w:t>GUGiK</w:t>
            </w:r>
            <w:proofErr w:type="spellEnd"/>
            <w:r w:rsidRPr="00C47021">
              <w:t xml:space="preserve"> -1983</w:t>
            </w:r>
          </w:p>
        </w:tc>
      </w:tr>
      <w:tr w:rsidR="0016029C" w:rsidRPr="00C47021" w:rsidTr="00DF3B17">
        <w:tc>
          <w:tcPr>
            <w:tcW w:w="496" w:type="dxa"/>
          </w:tcPr>
          <w:p w:rsidR="0016029C" w:rsidRPr="00C47021" w:rsidRDefault="0016029C" w:rsidP="00DF3B17">
            <w:pPr>
              <w:snapToGrid w:val="0"/>
            </w:pPr>
            <w:r w:rsidRPr="00C47021">
              <w:t>5.</w:t>
            </w:r>
          </w:p>
        </w:tc>
        <w:tc>
          <w:tcPr>
            <w:tcW w:w="9355" w:type="dxa"/>
          </w:tcPr>
          <w:p w:rsidR="0016029C" w:rsidRPr="00C47021" w:rsidRDefault="0016029C" w:rsidP="00DF3B17">
            <w:pPr>
              <w:snapToGrid w:val="0"/>
            </w:pPr>
            <w:r w:rsidRPr="00C47021">
              <w:t xml:space="preserve">Instrukcja techniczna G-4. Pomiary sytuacyjne i wysokościowe </w:t>
            </w:r>
            <w:proofErr w:type="spellStart"/>
            <w:r w:rsidRPr="00C47021">
              <w:t>GUGiK</w:t>
            </w:r>
            <w:proofErr w:type="spellEnd"/>
            <w:r w:rsidRPr="00C47021">
              <w:t xml:space="preserve"> -1979</w:t>
            </w:r>
          </w:p>
        </w:tc>
      </w:tr>
      <w:tr w:rsidR="0016029C" w:rsidRPr="00C47021" w:rsidTr="00DF3B17">
        <w:tc>
          <w:tcPr>
            <w:tcW w:w="496" w:type="dxa"/>
          </w:tcPr>
          <w:p w:rsidR="0016029C" w:rsidRPr="00C47021" w:rsidRDefault="0016029C" w:rsidP="00DF3B17">
            <w:pPr>
              <w:snapToGrid w:val="0"/>
            </w:pPr>
            <w:r w:rsidRPr="00C47021">
              <w:t>6.</w:t>
            </w:r>
          </w:p>
        </w:tc>
        <w:tc>
          <w:tcPr>
            <w:tcW w:w="9355" w:type="dxa"/>
          </w:tcPr>
          <w:p w:rsidR="0016029C" w:rsidRPr="00C47021" w:rsidRDefault="0016029C" w:rsidP="00DF3B17">
            <w:pPr>
              <w:snapToGrid w:val="0"/>
            </w:pPr>
            <w:r w:rsidRPr="00C47021">
              <w:t xml:space="preserve">Instrukcja techniczna G-3.2. Pomiary realizacyjne, </w:t>
            </w:r>
            <w:proofErr w:type="spellStart"/>
            <w:r w:rsidRPr="00C47021">
              <w:t>GUGiK</w:t>
            </w:r>
            <w:proofErr w:type="spellEnd"/>
            <w:r w:rsidRPr="00C47021">
              <w:t xml:space="preserve"> -1983</w:t>
            </w:r>
          </w:p>
        </w:tc>
      </w:tr>
      <w:tr w:rsidR="0016029C" w:rsidRPr="00C47021" w:rsidTr="00DF3B17">
        <w:tc>
          <w:tcPr>
            <w:tcW w:w="496" w:type="dxa"/>
          </w:tcPr>
          <w:p w:rsidR="0016029C" w:rsidRPr="00C47021" w:rsidRDefault="0016029C" w:rsidP="00DF3B17">
            <w:pPr>
              <w:snapToGrid w:val="0"/>
            </w:pPr>
            <w:r w:rsidRPr="00C47021">
              <w:t>7.</w:t>
            </w:r>
          </w:p>
        </w:tc>
        <w:tc>
          <w:tcPr>
            <w:tcW w:w="9355" w:type="dxa"/>
          </w:tcPr>
          <w:p w:rsidR="0016029C" w:rsidRPr="00C47021" w:rsidRDefault="0016029C" w:rsidP="00DF3B17">
            <w:pPr>
              <w:snapToGrid w:val="0"/>
            </w:pPr>
            <w:r w:rsidRPr="00C47021">
              <w:t xml:space="preserve">Instrukcja techniczna G-3.1. Osnowy realizacyjne </w:t>
            </w:r>
            <w:proofErr w:type="spellStart"/>
            <w:r w:rsidRPr="00C47021">
              <w:t>GUGiK</w:t>
            </w:r>
            <w:proofErr w:type="spellEnd"/>
            <w:r w:rsidRPr="00C47021">
              <w:t xml:space="preserve"> -1983</w:t>
            </w:r>
          </w:p>
        </w:tc>
      </w:tr>
    </w:tbl>
    <w:p w:rsidR="0016029C" w:rsidRPr="00C47021" w:rsidRDefault="0016029C" w:rsidP="0016029C">
      <w:pPr>
        <w:rPr>
          <w:b/>
        </w:rPr>
      </w:pPr>
    </w:p>
    <w:p w:rsidR="00844DEF" w:rsidRPr="00C47021" w:rsidRDefault="00844DEF" w:rsidP="0016029C">
      <w:pPr>
        <w:rPr>
          <w:b/>
        </w:rPr>
      </w:pPr>
    </w:p>
    <w:p w:rsidR="00844DEF" w:rsidRPr="00C47021" w:rsidRDefault="00844DEF">
      <w:pPr>
        <w:suppressAutoHyphens w:val="0"/>
        <w:autoSpaceDE/>
        <w:jc w:val="left"/>
        <w:rPr>
          <w:b/>
        </w:rPr>
      </w:pPr>
      <w:r w:rsidRPr="00C47021">
        <w:rPr>
          <w:b/>
        </w:rPr>
        <w:br w:type="page"/>
      </w:r>
    </w:p>
    <w:p w:rsidR="0016029C" w:rsidRPr="00C47021" w:rsidRDefault="0016029C" w:rsidP="00A81A0C">
      <w:pPr>
        <w:pStyle w:val="Nagwek1"/>
      </w:pPr>
      <w:bookmarkStart w:id="203" w:name="_Toc452374220"/>
      <w:bookmarkStart w:id="204" w:name="_Toc98223859"/>
      <w:r w:rsidRPr="00C47021">
        <w:lastRenderedPageBreak/>
        <w:t>INNE PRACE PRZYGOTOWAWCZE</w:t>
      </w:r>
      <w:bookmarkEnd w:id="203"/>
      <w:bookmarkEnd w:id="204"/>
    </w:p>
    <w:p w:rsidR="0016029C" w:rsidRPr="00C47021" w:rsidRDefault="0016029C" w:rsidP="0016029C"/>
    <w:p w:rsidR="0016029C" w:rsidRPr="00C47021" w:rsidRDefault="0016029C" w:rsidP="00A81A0C">
      <w:pPr>
        <w:pStyle w:val="Nagwek2"/>
      </w:pPr>
      <w:r w:rsidRPr="00C47021">
        <w:t xml:space="preserve"> </w:t>
      </w:r>
      <w:bookmarkStart w:id="205" w:name="_Toc98223860"/>
      <w:r w:rsidRPr="00C47021">
        <w:t>(Wymagania ogóle) Przygotowanie terenu, usunięcie warstwy ziemi urodzajnej</w:t>
      </w:r>
      <w:bookmarkEnd w:id="205"/>
      <w:r w:rsidRPr="00C47021">
        <w:t xml:space="preserve"> </w:t>
      </w:r>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 w:rsidR="0016029C" w:rsidRPr="00C47021" w:rsidRDefault="0016029C" w:rsidP="0016029C">
      <w:pPr>
        <w:ind w:firstLine="720"/>
      </w:pPr>
      <w:r w:rsidRPr="00C47021">
        <w:t>Przedmiotem niniejszych warunków (</w:t>
      </w:r>
      <w:proofErr w:type="spellStart"/>
      <w:r w:rsidRPr="00C47021">
        <w:t>WWiORB</w:t>
      </w:r>
      <w:proofErr w:type="spellEnd"/>
      <w:r w:rsidRPr="00C47021">
        <w:t xml:space="preserve">) są wymagania dotyczące wykonania </w:t>
      </w:r>
      <w:r w:rsidR="005A0558">
        <w:br/>
      </w:r>
      <w:r w:rsidRPr="00C47021">
        <w:t>i odbioru prac przygotowawczych takich jak: zdjęcie warstwy ziemi urodzajnej.</w:t>
      </w:r>
    </w:p>
    <w:p w:rsidR="0016029C" w:rsidRPr="00C47021" w:rsidRDefault="0016029C" w:rsidP="0016029C">
      <w:pPr>
        <w:ind w:firstLine="720"/>
      </w:pPr>
    </w:p>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pPr>
        <w:ind w:firstLine="720"/>
      </w:pPr>
      <w:r w:rsidRPr="00C47021">
        <w:t>Ustalenia zawarte w niniejszych warunkach dotyczą zasad prowadzenia robót związanych ze zdjęciem warstwy ziemi urodzajnej.</w:t>
      </w:r>
    </w:p>
    <w:p w:rsidR="0016029C" w:rsidRPr="00C47021" w:rsidRDefault="0016029C" w:rsidP="0016029C"/>
    <w:p w:rsidR="0016029C" w:rsidRPr="00C47021" w:rsidRDefault="0016029C" w:rsidP="00A81A0C">
      <w:pPr>
        <w:pStyle w:val="Nagwek2"/>
      </w:pPr>
      <w:bookmarkStart w:id="206" w:name="_Toc98223861"/>
      <w:r w:rsidRPr="00C47021">
        <w:t>Materiały</w:t>
      </w:r>
      <w:bookmarkEnd w:id="206"/>
    </w:p>
    <w:p w:rsidR="0016029C" w:rsidRPr="00C47021" w:rsidRDefault="0016029C" w:rsidP="0016029C">
      <w:r w:rsidRPr="00C47021">
        <w:t>Nie występują.</w:t>
      </w:r>
    </w:p>
    <w:p w:rsidR="0016029C" w:rsidRPr="00C47021" w:rsidRDefault="0016029C" w:rsidP="0016029C"/>
    <w:p w:rsidR="0016029C" w:rsidRPr="00C47021" w:rsidRDefault="0016029C" w:rsidP="00A81A0C">
      <w:pPr>
        <w:pStyle w:val="Nagwek2"/>
      </w:pPr>
      <w:bookmarkStart w:id="207" w:name="_Toc98223862"/>
      <w:r w:rsidRPr="00C47021">
        <w:t>Sprzęt</w:t>
      </w:r>
      <w:bookmarkEnd w:id="207"/>
    </w:p>
    <w:p w:rsidR="0016029C" w:rsidRPr="00C47021" w:rsidRDefault="0016029C" w:rsidP="0016029C">
      <w:r w:rsidRPr="00C47021">
        <w:t>Ogólne wymagania dotyczące sprzętu</w:t>
      </w:r>
    </w:p>
    <w:p w:rsidR="0016029C" w:rsidRPr="00C47021" w:rsidRDefault="0016029C" w:rsidP="0016029C">
      <w:r w:rsidRPr="00C47021">
        <w:t>Ogólne wymagania dotyczące sprzętu podano w “Wymagania ogólne” pkt.3.</w:t>
      </w:r>
    </w:p>
    <w:p w:rsidR="0016029C" w:rsidRPr="00C47021" w:rsidRDefault="0016029C" w:rsidP="0016029C"/>
    <w:p w:rsidR="0016029C" w:rsidRPr="00C47021" w:rsidRDefault="0016029C" w:rsidP="0016029C">
      <w:pPr>
        <w:rPr>
          <w:u w:val="single"/>
        </w:rPr>
      </w:pPr>
      <w:r w:rsidRPr="00C47021">
        <w:rPr>
          <w:u w:val="single"/>
        </w:rPr>
        <w:t>Sprzęt do wykonanie prac przygotowawczych.</w:t>
      </w:r>
    </w:p>
    <w:p w:rsidR="0016029C" w:rsidRPr="00C47021" w:rsidRDefault="0016029C" w:rsidP="0016029C">
      <w:r w:rsidRPr="00C47021">
        <w:t>Do wykonania robót związanych ze zdjęciem warstwy humusu lub/i darniny nie nadającej się do powtórnego użycia należy stosować:</w:t>
      </w:r>
    </w:p>
    <w:p w:rsidR="0016029C" w:rsidRPr="00C47021" w:rsidRDefault="0016029C" w:rsidP="00E92C21">
      <w:pPr>
        <w:numPr>
          <w:ilvl w:val="0"/>
          <w:numId w:val="4"/>
        </w:numPr>
        <w:tabs>
          <w:tab w:val="clear" w:pos="0"/>
          <w:tab w:val="left" w:pos="720"/>
        </w:tabs>
        <w:autoSpaceDE/>
        <w:ind w:left="720" w:hanging="360"/>
      </w:pPr>
      <w:r w:rsidRPr="00C47021">
        <w:t>równiarki,</w:t>
      </w:r>
    </w:p>
    <w:p w:rsidR="0016029C" w:rsidRPr="00C47021" w:rsidRDefault="0016029C" w:rsidP="00E92C21">
      <w:pPr>
        <w:numPr>
          <w:ilvl w:val="0"/>
          <w:numId w:val="4"/>
        </w:numPr>
        <w:tabs>
          <w:tab w:val="clear" w:pos="0"/>
          <w:tab w:val="left" w:pos="720"/>
        </w:tabs>
        <w:autoSpaceDE/>
        <w:ind w:left="720" w:hanging="360"/>
      </w:pPr>
      <w:r w:rsidRPr="00C47021">
        <w:t>spycharki,</w:t>
      </w:r>
    </w:p>
    <w:p w:rsidR="0016029C" w:rsidRPr="00C47021" w:rsidRDefault="0016029C" w:rsidP="00E92C21">
      <w:pPr>
        <w:numPr>
          <w:ilvl w:val="0"/>
          <w:numId w:val="4"/>
        </w:numPr>
        <w:tabs>
          <w:tab w:val="clear" w:pos="0"/>
          <w:tab w:val="left" w:pos="720"/>
        </w:tabs>
        <w:autoSpaceDE/>
        <w:ind w:left="720" w:hanging="360"/>
      </w:pPr>
      <w:r w:rsidRPr="00C47021">
        <w:t xml:space="preserve">łopaty, szpadle i inny sprzęt do ręcznego wykonywania robót ziemnych </w:t>
      </w:r>
    </w:p>
    <w:p w:rsidR="0016029C" w:rsidRPr="00C47021" w:rsidRDefault="0016029C" w:rsidP="0016029C">
      <w:r w:rsidRPr="00C47021">
        <w:t>W miejscach, gdzie prawidłowe wykonanie robót sprzętem zmechanizowanym nie jest możliwe,</w:t>
      </w:r>
    </w:p>
    <w:p w:rsidR="0016029C" w:rsidRPr="00C47021" w:rsidRDefault="0016029C" w:rsidP="00E92C21">
      <w:pPr>
        <w:numPr>
          <w:ilvl w:val="0"/>
          <w:numId w:val="35"/>
        </w:numPr>
        <w:tabs>
          <w:tab w:val="left" w:pos="720"/>
        </w:tabs>
        <w:autoSpaceDE/>
      </w:pPr>
      <w:r w:rsidRPr="00C47021">
        <w:t>koparki i samochody samowyładowcze - w przypadku transportu na odległość wymagającą zastosowania takiego sprzętu.</w:t>
      </w:r>
    </w:p>
    <w:p w:rsidR="0016029C" w:rsidRPr="00C47021" w:rsidRDefault="0016029C" w:rsidP="0016029C"/>
    <w:p w:rsidR="0016029C" w:rsidRPr="00C47021" w:rsidRDefault="0016029C" w:rsidP="00A81A0C">
      <w:pPr>
        <w:pStyle w:val="Nagwek2"/>
      </w:pPr>
      <w:bookmarkStart w:id="208" w:name="_Toc98223863"/>
      <w:r w:rsidRPr="00C47021">
        <w:t>Transport</w:t>
      </w:r>
      <w:bookmarkEnd w:id="208"/>
    </w:p>
    <w:p w:rsidR="0016029C" w:rsidRPr="00C47021" w:rsidRDefault="0016029C" w:rsidP="0016029C">
      <w:pPr>
        <w:ind w:firstLine="720"/>
      </w:pPr>
      <w:r w:rsidRPr="00C47021">
        <w:t>Ogólne wymagania dotyczące transportu</w:t>
      </w:r>
    </w:p>
    <w:p w:rsidR="0016029C" w:rsidRPr="00C47021" w:rsidRDefault="0016029C" w:rsidP="0016029C">
      <w:r w:rsidRPr="00C47021">
        <w:t>Ogólne wymagania dotyczące transportu podano w “Wymagania ogólne” pkt. 4.</w:t>
      </w:r>
    </w:p>
    <w:p w:rsidR="0016029C" w:rsidRPr="00C47021" w:rsidRDefault="0016029C" w:rsidP="0016029C"/>
    <w:p w:rsidR="0016029C" w:rsidRPr="00C47021" w:rsidRDefault="0016029C" w:rsidP="0016029C">
      <w:pPr>
        <w:rPr>
          <w:u w:val="single"/>
        </w:rPr>
      </w:pPr>
      <w:r w:rsidRPr="00C47021">
        <w:rPr>
          <w:u w:val="single"/>
        </w:rPr>
        <w:t>Transport materiałów.</w:t>
      </w:r>
    </w:p>
    <w:p w:rsidR="0016029C" w:rsidRPr="00C47021" w:rsidRDefault="0016029C" w:rsidP="0016029C">
      <w:pPr>
        <w:ind w:firstLine="720"/>
      </w:pPr>
      <w:r w:rsidRPr="00C47021">
        <w:t xml:space="preserve">Humus należy przemieszczać z zastosowaniem równiarek lub spycharek albo przewozić transportem samochodowym. Wybór środka transportu zależy od odległości, warunków lokalnych </w:t>
      </w:r>
      <w:r w:rsidR="005A0558">
        <w:br/>
      </w:r>
      <w:r w:rsidRPr="00C47021">
        <w:t>i przeznaczenia humusu.</w:t>
      </w:r>
    </w:p>
    <w:p w:rsidR="0016029C" w:rsidRPr="00C47021" w:rsidRDefault="0016029C" w:rsidP="0016029C"/>
    <w:p w:rsidR="0016029C" w:rsidRPr="00C47021" w:rsidRDefault="0016029C" w:rsidP="00A81A0C">
      <w:pPr>
        <w:pStyle w:val="Nagwek2"/>
      </w:pPr>
      <w:bookmarkStart w:id="209" w:name="_Toc98223864"/>
      <w:r w:rsidRPr="00C47021">
        <w:t>Wykonanie robót</w:t>
      </w:r>
      <w:bookmarkEnd w:id="209"/>
    </w:p>
    <w:p w:rsidR="0016029C" w:rsidRPr="00C47021" w:rsidRDefault="0016029C" w:rsidP="0016029C">
      <w:pPr>
        <w:rPr>
          <w:u w:val="single"/>
        </w:rPr>
      </w:pPr>
      <w:r w:rsidRPr="00C47021">
        <w:rPr>
          <w:u w:val="single"/>
        </w:rPr>
        <w:t>Ogólne zasady wykonania robót</w:t>
      </w:r>
    </w:p>
    <w:p w:rsidR="0016029C" w:rsidRPr="00C47021" w:rsidRDefault="0016029C" w:rsidP="0016029C">
      <w:pPr>
        <w:ind w:firstLine="720"/>
      </w:pPr>
      <w:r w:rsidRPr="00C47021">
        <w:t>Ogólne zasady wykonania robót podano w “Wymagania ogólne” pkt.5.</w:t>
      </w:r>
    </w:p>
    <w:p w:rsidR="0016029C" w:rsidRPr="00C47021" w:rsidRDefault="0016029C" w:rsidP="0016029C">
      <w:pPr>
        <w:rPr>
          <w:u w:val="single"/>
        </w:rPr>
      </w:pPr>
    </w:p>
    <w:p w:rsidR="0016029C" w:rsidRPr="00C47021" w:rsidRDefault="0016029C" w:rsidP="0016029C">
      <w:pPr>
        <w:rPr>
          <w:u w:val="single"/>
        </w:rPr>
      </w:pPr>
      <w:r w:rsidRPr="00C47021">
        <w:rPr>
          <w:u w:val="single"/>
        </w:rPr>
        <w:t>Zdjęcie warstwy humusu</w:t>
      </w:r>
    </w:p>
    <w:p w:rsidR="0016029C" w:rsidRPr="00C47021" w:rsidRDefault="0016029C" w:rsidP="0016029C">
      <w:pPr>
        <w:ind w:firstLine="720"/>
      </w:pPr>
      <w:r w:rsidRPr="00C47021">
        <w:t xml:space="preserve">Warstwa humusu powinna być zdjęta z przeznaczeniem do późniejszego użycia przy umacnianiu skarp, zakładaniu trawników, sadzeniu drzew i krzewów. Humus należy zdejmować mechanicznie z zastosowaniem równiarek lub spycharek. W wyjątkowych sytuacjach, gdy </w:t>
      </w:r>
      <w:r w:rsidRPr="00C47021">
        <w:lastRenderedPageBreak/>
        <w:t>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w:t>
      </w:r>
      <w:r w:rsidR="00973359">
        <w:t xml:space="preserve">e. Warstwę humusu należy zdjąć </w:t>
      </w:r>
      <w:r w:rsidRPr="00C47021">
        <w:t>z powierzchni całego pasa robót ziemnych. 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16029C" w:rsidRPr="00C47021" w:rsidRDefault="0016029C" w:rsidP="0016029C"/>
    <w:p w:rsidR="0016029C" w:rsidRPr="00C47021" w:rsidRDefault="0016029C" w:rsidP="00A81A0C">
      <w:pPr>
        <w:pStyle w:val="Nagwek2"/>
      </w:pPr>
      <w:bookmarkStart w:id="210" w:name="_Toc98223865"/>
      <w:r w:rsidRPr="00C47021">
        <w:t>Kontrola jakości robót</w:t>
      </w:r>
      <w:bookmarkEnd w:id="210"/>
    </w:p>
    <w:p w:rsidR="0016029C" w:rsidRPr="00C47021" w:rsidRDefault="0016029C" w:rsidP="0016029C"/>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20"/>
      </w:pPr>
      <w:r w:rsidRPr="00C47021">
        <w:t>Ogólne zasady kontroli jakości robót podano w “Wymagania ogólne” pkt.6.</w:t>
      </w:r>
    </w:p>
    <w:p w:rsidR="0016029C" w:rsidRPr="00C47021" w:rsidRDefault="0016029C" w:rsidP="0016029C">
      <w:pPr>
        <w:ind w:firstLine="720"/>
      </w:pPr>
      <w:r w:rsidRPr="00C47021">
        <w:t>Kontroli podlega w szczególności zgodność wykonania prac z dokumentacją projektową:</w:t>
      </w:r>
    </w:p>
    <w:p w:rsidR="0016029C" w:rsidRPr="00C47021" w:rsidRDefault="0016029C" w:rsidP="00E92C21">
      <w:pPr>
        <w:numPr>
          <w:ilvl w:val="3"/>
          <w:numId w:val="50"/>
        </w:numPr>
        <w:autoSpaceDE/>
        <w:ind w:left="851" w:hanging="142"/>
      </w:pPr>
      <w:r w:rsidRPr="00C47021">
        <w:t>powierzchnia zdjęcia humusu,</w:t>
      </w:r>
    </w:p>
    <w:p w:rsidR="0016029C" w:rsidRPr="00C47021" w:rsidRDefault="0016029C" w:rsidP="0016029C">
      <w:pPr>
        <w:ind w:firstLine="720"/>
      </w:pPr>
      <w:r w:rsidRPr="00C47021">
        <w:sym w:font="Symbol" w:char="F0B7"/>
      </w:r>
      <w:r w:rsidRPr="00C47021">
        <w:t xml:space="preserve"> grubość zdjętej warstwy humusu,</w:t>
      </w:r>
    </w:p>
    <w:p w:rsidR="0016029C" w:rsidRPr="00C47021" w:rsidRDefault="0016029C" w:rsidP="0016029C">
      <w:pPr>
        <w:ind w:firstLine="720"/>
      </w:pPr>
      <w:r w:rsidRPr="00C47021">
        <w:sym w:font="Symbol" w:char="F0B7"/>
      </w:r>
      <w:r w:rsidRPr="00C47021">
        <w:t xml:space="preserve"> prawidłowość spryzmowania humusu.</w:t>
      </w:r>
    </w:p>
    <w:p w:rsidR="0016029C" w:rsidRPr="00C47021" w:rsidRDefault="0016029C" w:rsidP="0016029C"/>
    <w:p w:rsidR="0016029C" w:rsidRPr="00C47021" w:rsidRDefault="0016029C" w:rsidP="00A81A0C">
      <w:pPr>
        <w:pStyle w:val="Nagwek2"/>
      </w:pPr>
      <w:bookmarkStart w:id="211" w:name="_Toc98223866"/>
      <w:r w:rsidRPr="00C47021">
        <w:t>Wymagania dotyczące przedmiaru i obmiaru robót</w:t>
      </w:r>
      <w:bookmarkEnd w:id="211"/>
      <w:r w:rsidRPr="00C47021">
        <w:t xml:space="preserve"> </w:t>
      </w:r>
    </w:p>
    <w:p w:rsidR="0016029C" w:rsidRPr="00C47021" w:rsidRDefault="0016029C" w:rsidP="0016029C">
      <w:pPr>
        <w:ind w:firstLine="709"/>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Pr>
        <w:ind w:firstLine="709"/>
      </w:pPr>
      <w:r w:rsidRPr="00C47021">
        <w:t>Roboty związane ze zdjęciem warstwy humusu realizowane w ramach niniejszego Kontraktu nie są rozliczane obmiarowo. Żadna z części Robót w powyższym zakresie nie będzie płatna stosownie do ilości wykonanej pracy, lecz na zasadach ryczałtu.  W tym świetle cena wykonania Robót związanych ze zdjęciem warstwy humusu będzie zawarta w scalonych cenach ryczałtowych lub kompletach wg Wykazu Cen i będzie podlegała korektom zgodnie z Kontraktem. Dla Robót tych nie wprowadzono w kontrakcie odrębnej jednostki obmiarowej.</w:t>
      </w:r>
    </w:p>
    <w:p w:rsidR="0016029C" w:rsidRPr="00C47021" w:rsidRDefault="0016029C" w:rsidP="0016029C"/>
    <w:p w:rsidR="0016029C" w:rsidRPr="00C47021" w:rsidRDefault="0016029C" w:rsidP="00A81A0C">
      <w:pPr>
        <w:pStyle w:val="Nagwek2"/>
      </w:pPr>
      <w:bookmarkStart w:id="212" w:name="_Toc98223867"/>
      <w:r w:rsidRPr="00C47021">
        <w:t>Odbiór robót</w:t>
      </w:r>
      <w:bookmarkEnd w:id="212"/>
      <w:r w:rsidRPr="00C47021">
        <w:t xml:space="preserve"> </w:t>
      </w:r>
    </w:p>
    <w:p w:rsidR="0016029C" w:rsidRPr="00C47021" w:rsidRDefault="0016029C" w:rsidP="0016029C"/>
    <w:p w:rsidR="0016029C" w:rsidRPr="00C47021" w:rsidRDefault="0016029C" w:rsidP="0016029C">
      <w:pPr>
        <w:ind w:firstLine="709"/>
      </w:pPr>
      <w:r w:rsidRPr="00C47021">
        <w:t>Ogólne zasady kontroli jakości robót podano w “Wymagania ogólne” pkt.6.</w:t>
      </w:r>
    </w:p>
    <w:p w:rsidR="0016029C" w:rsidRPr="00C47021" w:rsidRDefault="0016029C" w:rsidP="0016029C">
      <w:pPr>
        <w:rPr>
          <w:b/>
        </w:rPr>
      </w:pPr>
    </w:p>
    <w:p w:rsidR="0016029C" w:rsidRPr="00C47021" w:rsidRDefault="0016029C" w:rsidP="00A81A0C">
      <w:pPr>
        <w:pStyle w:val="Nagwek2"/>
      </w:pPr>
      <w:bookmarkStart w:id="213" w:name="_Toc98223868"/>
      <w:r w:rsidRPr="00C47021">
        <w:t>Sposoby rozliczenie robót tymczasowych i prac towarzyszących</w:t>
      </w:r>
      <w:bookmarkEnd w:id="213"/>
    </w:p>
    <w:p w:rsidR="0016029C" w:rsidRPr="00C47021" w:rsidRDefault="0016029C" w:rsidP="0016029C">
      <w:pPr>
        <w:rPr>
          <w:b/>
        </w:rPr>
      </w:pPr>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ind w:firstLine="709"/>
      </w:pPr>
      <w:r w:rsidRPr="00C47021">
        <w:t>Cena wykonania robót obejmuje:</w:t>
      </w:r>
    </w:p>
    <w:p w:rsidR="0016029C" w:rsidRPr="00C47021" w:rsidRDefault="0016029C" w:rsidP="0016029C">
      <w:pPr>
        <w:ind w:firstLine="709"/>
      </w:pPr>
      <w:r w:rsidRPr="00C47021">
        <w:sym w:font="Symbol" w:char="F0B7"/>
      </w:r>
      <w:r w:rsidRPr="00C47021">
        <w:t xml:space="preserve"> zdjęcie warstwy humusu grubości 20 cm na szerokości 3 m,</w:t>
      </w:r>
    </w:p>
    <w:p w:rsidR="0016029C" w:rsidRPr="00C47021" w:rsidRDefault="0016029C" w:rsidP="0016029C">
      <w:pPr>
        <w:ind w:firstLine="709"/>
      </w:pPr>
      <w:r w:rsidRPr="00C47021">
        <w:sym w:font="Symbol" w:char="F0B7"/>
      </w:r>
      <w:r w:rsidRPr="00C47021">
        <w:t xml:space="preserve"> spryzmowanie zdjętego humusu w bliskości robót.</w:t>
      </w:r>
    </w:p>
    <w:p w:rsidR="0016029C" w:rsidRPr="00C47021" w:rsidRDefault="0016029C" w:rsidP="0016029C">
      <w:pPr>
        <w:rPr>
          <w:b/>
        </w:rPr>
      </w:pPr>
    </w:p>
    <w:p w:rsidR="0016029C" w:rsidRPr="00C47021" w:rsidRDefault="0016029C" w:rsidP="00A81A0C">
      <w:pPr>
        <w:pStyle w:val="Nagwek2"/>
      </w:pPr>
      <w:bookmarkStart w:id="214" w:name="_Toc98223869"/>
      <w:r w:rsidRPr="00C47021">
        <w:t>Dokumenty i odniesienia</w:t>
      </w:r>
      <w:bookmarkEnd w:id="214"/>
    </w:p>
    <w:p w:rsidR="0016029C" w:rsidRPr="00C47021" w:rsidRDefault="0016029C" w:rsidP="0016029C">
      <w:pPr>
        <w:rPr>
          <w:b/>
        </w:rPr>
      </w:pPr>
    </w:p>
    <w:p w:rsidR="0016029C" w:rsidRPr="00C47021" w:rsidRDefault="0016029C" w:rsidP="0016029C">
      <w:r w:rsidRPr="00C47021">
        <w:t>Nie występują</w:t>
      </w:r>
    </w:p>
    <w:p w:rsidR="0016029C" w:rsidRPr="00C47021" w:rsidRDefault="0016029C" w:rsidP="0016029C">
      <w:pPr>
        <w:rPr>
          <w:b/>
        </w:rPr>
      </w:pPr>
    </w:p>
    <w:p w:rsidR="00844DEF" w:rsidRPr="00C47021" w:rsidRDefault="00844DEF" w:rsidP="0016029C">
      <w:pPr>
        <w:rPr>
          <w:b/>
        </w:rPr>
      </w:pPr>
    </w:p>
    <w:p w:rsidR="00844DEF" w:rsidRPr="00C47021" w:rsidRDefault="00844DEF" w:rsidP="0016029C">
      <w:pPr>
        <w:rPr>
          <w:b/>
        </w:rPr>
      </w:pPr>
    </w:p>
    <w:p w:rsidR="0016029C" w:rsidRPr="00C47021" w:rsidRDefault="0016029C" w:rsidP="0016029C">
      <w:pPr>
        <w:rPr>
          <w:b/>
        </w:rPr>
      </w:pPr>
    </w:p>
    <w:p w:rsidR="0016029C" w:rsidRPr="00C47021" w:rsidRDefault="00844DEF" w:rsidP="00A81A0C">
      <w:pPr>
        <w:pStyle w:val="Nagwek1"/>
      </w:pPr>
      <w:bookmarkStart w:id="215" w:name="_Toc452374221"/>
      <w:bookmarkStart w:id="216" w:name="_Toc98223870"/>
      <w:r w:rsidRPr="00C47021">
        <w:lastRenderedPageBreak/>
        <w:t>R</w:t>
      </w:r>
      <w:r w:rsidR="0016029C" w:rsidRPr="00C47021">
        <w:t>OBOTY ZIEMNE</w:t>
      </w:r>
      <w:bookmarkEnd w:id="215"/>
      <w:bookmarkEnd w:id="216"/>
    </w:p>
    <w:p w:rsidR="0016029C" w:rsidRPr="00C47021" w:rsidRDefault="0016029C" w:rsidP="0016029C"/>
    <w:p w:rsidR="0016029C" w:rsidRPr="00C47021" w:rsidRDefault="0016029C" w:rsidP="00A81A0C">
      <w:pPr>
        <w:pStyle w:val="Nagwek2"/>
      </w:pPr>
      <w:bookmarkStart w:id="217" w:name="_Toc98223871"/>
      <w:r w:rsidRPr="00C47021">
        <w:t>Wymagania ogóle (Wykonywanie wykopów w gruntach I-</w:t>
      </w:r>
      <w:r w:rsidR="00973359">
        <w:t>III</w:t>
      </w:r>
      <w:r w:rsidRPr="00C47021">
        <w:t xml:space="preserve"> kategorii)</w:t>
      </w:r>
      <w:bookmarkEnd w:id="217"/>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Pr>
        <w:ind w:firstLine="720"/>
      </w:pPr>
      <w:r w:rsidRPr="00C47021">
        <w:t>Przedmiotem niniejszych Warunków Wykonania i Odbioru Robót Budowlanych (</w:t>
      </w:r>
      <w:proofErr w:type="spellStart"/>
      <w:r w:rsidRPr="00C47021">
        <w:t>WWiORB</w:t>
      </w:r>
      <w:proofErr w:type="spellEnd"/>
      <w:r w:rsidRPr="00C47021">
        <w:t>) są wymagania dotyczące wykonania i odbioru robót ziemnych wykonanych w gruntach</w:t>
      </w:r>
    </w:p>
    <w:p w:rsidR="0016029C" w:rsidRPr="00C47021" w:rsidRDefault="0016029C" w:rsidP="00E92C21">
      <w:pPr>
        <w:numPr>
          <w:ilvl w:val="0"/>
          <w:numId w:val="43"/>
        </w:numPr>
        <w:autoSpaceDE/>
      </w:pPr>
      <w:r w:rsidRPr="00C47021">
        <w:t>wykonanie wykopów w gruntach  (kat. I, II, I</w:t>
      </w:r>
      <w:r w:rsidR="00973359">
        <w:t>II</w:t>
      </w:r>
      <w:r w:rsidRPr="00C47021">
        <w:t>, ), na części przebiegu trasy występują wody gruntowe upłynniające piaski tworząc tzw. Kurzawki.</w:t>
      </w:r>
    </w:p>
    <w:p w:rsidR="0016029C" w:rsidRPr="00C47021" w:rsidRDefault="0016029C" w:rsidP="0016029C">
      <w:pPr>
        <w:ind w:left="780"/>
      </w:pPr>
    </w:p>
    <w:p w:rsidR="0016029C" w:rsidRPr="00C47021" w:rsidRDefault="0016029C" w:rsidP="0016029C">
      <w:pPr>
        <w:pStyle w:val="Tekstpodstawowywcity2"/>
        <w:ind w:firstLine="142"/>
      </w:pPr>
      <w:r w:rsidRPr="00C47021">
        <w:tab/>
        <w:t>Podstawę podziału gruntów i innych materiałów na kategorie pod względem trudności ich odspajania podaje tablica 1. W wymienionej tablicy określono przeciętne wartości gęstości objętościowej gruntów i materiałów w stanie naturalnym oraz współczynników spulchnienia.</w:t>
      </w:r>
    </w:p>
    <w:p w:rsidR="0016029C" w:rsidRPr="00C47021" w:rsidRDefault="0016029C" w:rsidP="0016029C">
      <w:pPr>
        <w:pStyle w:val="Tekstpodstawowywcity2"/>
        <w:ind w:left="0"/>
      </w:pPr>
    </w:p>
    <w:p w:rsidR="0016029C" w:rsidRPr="00C47021" w:rsidRDefault="0016029C" w:rsidP="0016029C">
      <w:pPr>
        <w:pStyle w:val="Standardowytekst1"/>
        <w:spacing w:after="60"/>
        <w:jc w:val="center"/>
        <w:rPr>
          <w:sz w:val="24"/>
        </w:rPr>
      </w:pPr>
      <w:r w:rsidRPr="00C47021">
        <w:rPr>
          <w:sz w:val="24"/>
        </w:rPr>
        <w:t>Tablica 1. Podział gruntów i innych materiałów na kategorie wg BN-77/8931-12</w:t>
      </w:r>
    </w:p>
    <w:tbl>
      <w:tblPr>
        <w:tblW w:w="0" w:type="auto"/>
        <w:jc w:val="center"/>
        <w:tblLayout w:type="fixed"/>
        <w:tblCellMar>
          <w:left w:w="70" w:type="dxa"/>
          <w:right w:w="70" w:type="dxa"/>
        </w:tblCellMar>
        <w:tblLook w:val="0000" w:firstRow="0" w:lastRow="0" w:firstColumn="0" w:lastColumn="0" w:noHBand="0" w:noVBand="0"/>
      </w:tblPr>
      <w:tblGrid>
        <w:gridCol w:w="1445"/>
        <w:gridCol w:w="4207"/>
        <w:gridCol w:w="1701"/>
        <w:gridCol w:w="1770"/>
      </w:tblGrid>
      <w:tr w:rsidR="0016029C" w:rsidRPr="00C47021" w:rsidTr="00DF3B17">
        <w:trPr>
          <w:jc w:val="center"/>
        </w:trPr>
        <w:tc>
          <w:tcPr>
            <w:tcW w:w="1445" w:type="dxa"/>
            <w:tcBorders>
              <w:top w:val="single" w:sz="6" w:space="0" w:color="auto"/>
              <w:left w:val="single" w:sz="6" w:space="0" w:color="auto"/>
              <w:bottom w:val="double" w:sz="6" w:space="0" w:color="auto"/>
              <w:right w:val="single" w:sz="6" w:space="0" w:color="auto"/>
            </w:tcBorders>
            <w:vAlign w:val="center"/>
          </w:tcPr>
          <w:p w:rsidR="0016029C" w:rsidRPr="00C47021" w:rsidRDefault="0016029C" w:rsidP="00DF3B17">
            <w:pPr>
              <w:pStyle w:val="Standardowytekst1"/>
              <w:spacing w:line="200" w:lineRule="exact"/>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Kategoria</w:t>
            </w:r>
          </w:p>
        </w:tc>
        <w:tc>
          <w:tcPr>
            <w:tcW w:w="4207" w:type="dxa"/>
            <w:tcBorders>
              <w:top w:val="single" w:sz="6" w:space="0" w:color="auto"/>
              <w:left w:val="single" w:sz="6" w:space="0" w:color="auto"/>
              <w:bottom w:val="doub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Rodzaj i charakterystyka gruntu lub materiału</w:t>
            </w:r>
          </w:p>
        </w:tc>
        <w:tc>
          <w:tcPr>
            <w:tcW w:w="1701" w:type="dxa"/>
            <w:tcBorders>
              <w:top w:val="single" w:sz="6" w:space="0" w:color="auto"/>
              <w:left w:val="single" w:sz="6" w:space="0" w:color="auto"/>
              <w:bottom w:val="doub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r w:rsidRPr="00C47021">
              <w:rPr>
                <w:sz w:val="24"/>
              </w:rPr>
              <w:t>Gęstość objętościowa w stanie naturalnym</w:t>
            </w:r>
          </w:p>
          <w:p w:rsidR="0016029C" w:rsidRPr="00C47021" w:rsidRDefault="0016029C" w:rsidP="00DF3B17">
            <w:pPr>
              <w:pStyle w:val="Standardowytekst1"/>
              <w:spacing w:line="200" w:lineRule="exact"/>
              <w:jc w:val="center"/>
              <w:rPr>
                <w:sz w:val="24"/>
              </w:rPr>
            </w:pPr>
            <w:proofErr w:type="spellStart"/>
            <w:r w:rsidRPr="00C47021">
              <w:rPr>
                <w:sz w:val="24"/>
              </w:rPr>
              <w:t>kN</w:t>
            </w:r>
            <w:proofErr w:type="spellEnd"/>
            <w:r w:rsidRPr="00C47021">
              <w:rPr>
                <w:sz w:val="24"/>
              </w:rPr>
              <w:t>/m</w:t>
            </w:r>
            <w:r w:rsidRPr="00C47021">
              <w:rPr>
                <w:sz w:val="24"/>
                <w:vertAlign w:val="superscript"/>
              </w:rPr>
              <w:t>3</w:t>
            </w:r>
          </w:p>
        </w:tc>
        <w:tc>
          <w:tcPr>
            <w:tcW w:w="1770" w:type="dxa"/>
            <w:tcBorders>
              <w:top w:val="single" w:sz="6" w:space="0" w:color="auto"/>
              <w:left w:val="single" w:sz="6" w:space="0" w:color="auto"/>
              <w:bottom w:val="doub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r w:rsidRPr="00C47021">
              <w:rPr>
                <w:sz w:val="24"/>
              </w:rPr>
              <w:t>Przeciętne spulchnienie po odspojeniu w % od pierwotnej objętości</w:t>
            </w:r>
            <w:r w:rsidRPr="00C47021">
              <w:rPr>
                <w:sz w:val="24"/>
                <w:vertAlign w:val="superscript"/>
              </w:rPr>
              <w:t>1)</w:t>
            </w:r>
          </w:p>
        </w:tc>
      </w:tr>
      <w:tr w:rsidR="0016029C" w:rsidRPr="00C47021" w:rsidTr="00DF3B17">
        <w:trPr>
          <w:jc w:val="center"/>
        </w:trPr>
        <w:tc>
          <w:tcPr>
            <w:tcW w:w="1445" w:type="dxa"/>
            <w:tcBorders>
              <w:left w:val="single" w:sz="6" w:space="0" w:color="auto"/>
              <w:bottom w:val="sing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1</w:t>
            </w:r>
          </w:p>
        </w:tc>
        <w:tc>
          <w:tcPr>
            <w:tcW w:w="4207"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Piasek suchy bez spoiwa</w:t>
            </w:r>
          </w:p>
          <w:p w:rsidR="0016029C" w:rsidRPr="00C47021" w:rsidRDefault="0016029C" w:rsidP="00DF3B17">
            <w:pPr>
              <w:pStyle w:val="Standardowytekst1"/>
              <w:spacing w:line="276" w:lineRule="auto"/>
              <w:rPr>
                <w:sz w:val="24"/>
              </w:rPr>
            </w:pPr>
            <w:r w:rsidRPr="00C47021">
              <w:rPr>
                <w:sz w:val="24"/>
              </w:rPr>
              <w:t>Gleba uprawna zaorana lub ogrodowa</w:t>
            </w:r>
          </w:p>
          <w:p w:rsidR="0016029C" w:rsidRPr="00C47021" w:rsidRDefault="0016029C" w:rsidP="00DF3B17">
            <w:pPr>
              <w:pStyle w:val="Standardowytekst1"/>
              <w:spacing w:line="276" w:lineRule="auto"/>
              <w:rPr>
                <w:sz w:val="24"/>
              </w:rPr>
            </w:pPr>
            <w:r w:rsidRPr="00C47021">
              <w:rPr>
                <w:sz w:val="24"/>
              </w:rPr>
              <w:t>Torf bez korzeni</w:t>
            </w:r>
          </w:p>
          <w:p w:rsidR="0016029C" w:rsidRPr="00C47021" w:rsidRDefault="0016029C" w:rsidP="00DF3B17">
            <w:pPr>
              <w:pStyle w:val="Standardowytekst1"/>
              <w:spacing w:line="276" w:lineRule="auto"/>
              <w:rPr>
                <w:sz w:val="24"/>
              </w:rPr>
            </w:pPr>
            <w:r w:rsidRPr="00C47021">
              <w:rPr>
                <w:sz w:val="24"/>
              </w:rPr>
              <w:t>Popioły lotne niezleżałe</w:t>
            </w:r>
          </w:p>
        </w:tc>
        <w:tc>
          <w:tcPr>
            <w:tcW w:w="1701"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15,7</w:t>
            </w:r>
          </w:p>
          <w:p w:rsidR="0016029C" w:rsidRPr="00C47021" w:rsidRDefault="0016029C" w:rsidP="00DF3B17">
            <w:pPr>
              <w:pStyle w:val="Standardowytekst1"/>
              <w:spacing w:line="276" w:lineRule="auto"/>
              <w:jc w:val="center"/>
              <w:rPr>
                <w:sz w:val="24"/>
              </w:rPr>
            </w:pPr>
            <w:r w:rsidRPr="00C47021">
              <w:rPr>
                <w:sz w:val="24"/>
              </w:rPr>
              <w:t>11,8</w:t>
            </w:r>
          </w:p>
          <w:p w:rsidR="0016029C" w:rsidRPr="00C47021" w:rsidRDefault="0016029C" w:rsidP="00DF3B17">
            <w:pPr>
              <w:pStyle w:val="Standardowytekst1"/>
              <w:spacing w:line="276" w:lineRule="auto"/>
              <w:jc w:val="center"/>
              <w:rPr>
                <w:sz w:val="24"/>
              </w:rPr>
            </w:pPr>
            <w:r w:rsidRPr="00C47021">
              <w:rPr>
                <w:sz w:val="24"/>
              </w:rPr>
              <w:t>9,8</w:t>
            </w:r>
          </w:p>
          <w:p w:rsidR="0016029C" w:rsidRPr="00C47021" w:rsidRDefault="0016029C" w:rsidP="00DF3B17">
            <w:pPr>
              <w:pStyle w:val="Standardowytekst1"/>
              <w:spacing w:line="276" w:lineRule="auto"/>
              <w:jc w:val="center"/>
              <w:rPr>
                <w:sz w:val="24"/>
              </w:rPr>
            </w:pPr>
            <w:r w:rsidRPr="00C47021">
              <w:rPr>
                <w:sz w:val="24"/>
              </w:rPr>
              <w:t>11,8</w:t>
            </w:r>
          </w:p>
        </w:tc>
        <w:tc>
          <w:tcPr>
            <w:tcW w:w="1770"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5 do 15</w:t>
            </w:r>
          </w:p>
          <w:p w:rsidR="0016029C" w:rsidRPr="00C47021" w:rsidRDefault="0016029C" w:rsidP="00DF3B17">
            <w:pPr>
              <w:pStyle w:val="Standardowytekst1"/>
              <w:spacing w:line="276" w:lineRule="auto"/>
              <w:jc w:val="center"/>
              <w:rPr>
                <w:sz w:val="24"/>
              </w:rPr>
            </w:pPr>
            <w:r w:rsidRPr="00C47021">
              <w:rPr>
                <w:sz w:val="24"/>
              </w:rPr>
              <w:t>od 5 do 15</w:t>
            </w:r>
          </w:p>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r w:rsidRPr="00C47021">
              <w:rPr>
                <w:sz w:val="24"/>
              </w:rPr>
              <w:t>od 5 do 15</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2</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Piasek wilgotny</w:t>
            </w:r>
          </w:p>
          <w:p w:rsidR="0016029C" w:rsidRPr="00C47021" w:rsidRDefault="0016029C" w:rsidP="00DF3B17">
            <w:pPr>
              <w:pStyle w:val="Standardowytekst1"/>
              <w:spacing w:line="276" w:lineRule="auto"/>
              <w:rPr>
                <w:sz w:val="24"/>
              </w:rPr>
            </w:pPr>
            <w:r w:rsidRPr="00C47021">
              <w:rPr>
                <w:sz w:val="24"/>
              </w:rPr>
              <w:t>Piasek gliniasty, pył i lessy wilgotne, twardoplastyczne i plastyczne</w:t>
            </w:r>
          </w:p>
          <w:p w:rsidR="0016029C" w:rsidRPr="00C47021" w:rsidRDefault="0016029C" w:rsidP="00DF3B17">
            <w:pPr>
              <w:pStyle w:val="Standardowytekst1"/>
              <w:spacing w:line="276" w:lineRule="auto"/>
              <w:rPr>
                <w:sz w:val="24"/>
              </w:rPr>
            </w:pPr>
            <w:r w:rsidRPr="00C47021">
              <w:rPr>
                <w:sz w:val="24"/>
              </w:rPr>
              <w:t>Gleba uprawna z darniną lub korzeniami grubości do 30 mm</w:t>
            </w:r>
          </w:p>
          <w:p w:rsidR="0016029C" w:rsidRPr="00C47021" w:rsidRDefault="0016029C" w:rsidP="00DF3B17">
            <w:pPr>
              <w:pStyle w:val="Standardowytekst1"/>
              <w:spacing w:line="276" w:lineRule="auto"/>
              <w:rPr>
                <w:sz w:val="24"/>
              </w:rPr>
            </w:pPr>
            <w:r w:rsidRPr="00C47021">
              <w:rPr>
                <w:sz w:val="24"/>
              </w:rPr>
              <w:t>Torf z korzeniami grubości do 30 mm</w:t>
            </w:r>
          </w:p>
          <w:p w:rsidR="0016029C" w:rsidRPr="00C47021" w:rsidRDefault="0016029C" w:rsidP="00DF3B17">
            <w:pPr>
              <w:pStyle w:val="Standardowytekst1"/>
              <w:spacing w:line="276" w:lineRule="auto"/>
              <w:rPr>
                <w:sz w:val="24"/>
              </w:rPr>
            </w:pPr>
            <w:r w:rsidRPr="00C47021">
              <w:rPr>
                <w:sz w:val="24"/>
              </w:rPr>
              <w:t>Nasyp z piasku oraz piasku gliniastego z gruzem, tłuczniem lub odpadkami drewna</w:t>
            </w:r>
          </w:p>
          <w:p w:rsidR="0016029C" w:rsidRPr="00C47021" w:rsidRDefault="0016029C" w:rsidP="00DF3B17">
            <w:pPr>
              <w:pStyle w:val="Standardowytekst1"/>
              <w:spacing w:line="276" w:lineRule="auto"/>
              <w:rPr>
                <w:sz w:val="24"/>
              </w:rPr>
            </w:pPr>
            <w:r w:rsidRPr="00C47021">
              <w:rPr>
                <w:sz w:val="24"/>
              </w:rPr>
              <w:t xml:space="preserve">Żwir bez spoiwa lub </w:t>
            </w:r>
            <w:proofErr w:type="spellStart"/>
            <w:r w:rsidRPr="00C47021">
              <w:rPr>
                <w:sz w:val="24"/>
              </w:rPr>
              <w:t>małospoisty</w:t>
            </w:r>
            <w:proofErr w:type="spellEnd"/>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16,7</w:t>
            </w:r>
          </w:p>
          <w:p w:rsidR="0016029C" w:rsidRPr="00C47021" w:rsidRDefault="0016029C" w:rsidP="00DF3B17">
            <w:pPr>
              <w:pStyle w:val="Standardowytekst1"/>
              <w:spacing w:line="276" w:lineRule="auto"/>
              <w:jc w:val="center"/>
              <w:rPr>
                <w:sz w:val="24"/>
              </w:rPr>
            </w:pPr>
            <w:r w:rsidRPr="00C47021">
              <w:rPr>
                <w:sz w:val="24"/>
              </w:rPr>
              <w:t>12,7</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10,8</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16,7</w:t>
            </w:r>
          </w:p>
          <w:p w:rsidR="0016029C" w:rsidRPr="00C47021" w:rsidRDefault="0016029C" w:rsidP="00DF3B17">
            <w:pPr>
              <w:pStyle w:val="Standardowytekst1"/>
              <w:spacing w:line="276" w:lineRule="auto"/>
              <w:jc w:val="center"/>
              <w:rPr>
                <w:sz w:val="24"/>
              </w:rPr>
            </w:pPr>
            <w:r w:rsidRPr="00C47021">
              <w:rPr>
                <w:sz w:val="24"/>
              </w:rPr>
              <w:t>16,7</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15 do 25</w:t>
            </w:r>
          </w:p>
          <w:p w:rsidR="0016029C" w:rsidRPr="00C47021" w:rsidRDefault="0016029C" w:rsidP="00DF3B17">
            <w:pPr>
              <w:pStyle w:val="Standardowytekst1"/>
              <w:spacing w:line="276" w:lineRule="auto"/>
              <w:jc w:val="center"/>
              <w:rPr>
                <w:sz w:val="24"/>
              </w:rPr>
            </w:pPr>
            <w:r w:rsidRPr="00C47021">
              <w:rPr>
                <w:sz w:val="24"/>
              </w:rPr>
              <w:t>od 15 do 25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15 do 25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r w:rsidRPr="00C47021">
              <w:rPr>
                <w:sz w:val="24"/>
              </w:rPr>
              <w:t>od 15 do 25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15 do 25</w:t>
            </w:r>
          </w:p>
        </w:tc>
      </w:tr>
      <w:tr w:rsidR="0016029C" w:rsidRPr="00C47021" w:rsidTr="00DF3B17">
        <w:trPr>
          <w:jc w:val="center"/>
        </w:trPr>
        <w:tc>
          <w:tcPr>
            <w:tcW w:w="1445" w:type="dxa"/>
            <w:tcBorders>
              <w:top w:val="single" w:sz="6" w:space="0" w:color="auto"/>
              <w:left w:val="sing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3</w:t>
            </w:r>
          </w:p>
        </w:tc>
        <w:tc>
          <w:tcPr>
            <w:tcW w:w="4207" w:type="dxa"/>
            <w:tcBorders>
              <w:top w:val="single" w:sz="6" w:space="0" w:color="auto"/>
              <w:left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 xml:space="preserve">Piasek gliniasty, pył i lessy </w:t>
            </w:r>
            <w:proofErr w:type="spellStart"/>
            <w:r w:rsidRPr="00C47021">
              <w:rPr>
                <w:sz w:val="24"/>
              </w:rPr>
              <w:t>małowilgotne</w:t>
            </w:r>
            <w:proofErr w:type="spellEnd"/>
            <w:r w:rsidRPr="00C47021">
              <w:rPr>
                <w:sz w:val="24"/>
              </w:rPr>
              <w:t>, półzwarte</w:t>
            </w:r>
          </w:p>
          <w:p w:rsidR="0016029C" w:rsidRPr="00C47021" w:rsidRDefault="0016029C" w:rsidP="00DF3B17">
            <w:pPr>
              <w:pStyle w:val="Standardowytekst1"/>
              <w:spacing w:line="276" w:lineRule="auto"/>
              <w:rPr>
                <w:sz w:val="24"/>
              </w:rPr>
            </w:pPr>
            <w:r w:rsidRPr="00C47021">
              <w:rPr>
                <w:sz w:val="24"/>
              </w:rPr>
              <w:t>Gleba uprawna z korzeniami grubości ponad 30 mm</w:t>
            </w:r>
          </w:p>
          <w:p w:rsidR="0016029C" w:rsidRPr="00C47021" w:rsidRDefault="0016029C" w:rsidP="00DF3B17">
            <w:pPr>
              <w:pStyle w:val="Standardowytekst1"/>
              <w:spacing w:line="276" w:lineRule="auto"/>
              <w:rPr>
                <w:sz w:val="24"/>
              </w:rPr>
            </w:pPr>
            <w:r w:rsidRPr="00C47021">
              <w:rPr>
                <w:sz w:val="24"/>
              </w:rPr>
              <w:t>Torf z korzeniami grubości ponad 30 mm</w:t>
            </w:r>
          </w:p>
          <w:p w:rsidR="0016029C" w:rsidRPr="00C47021" w:rsidRDefault="0016029C" w:rsidP="00DF3B17">
            <w:pPr>
              <w:pStyle w:val="Standardowytekst1"/>
              <w:spacing w:line="276" w:lineRule="auto"/>
              <w:rPr>
                <w:sz w:val="24"/>
              </w:rPr>
            </w:pPr>
            <w:r w:rsidRPr="00C47021">
              <w:rPr>
                <w:sz w:val="24"/>
              </w:rPr>
              <w:t>Nasyp zleżały z piasku gliniastego, pyłu i lessu z gruzem, tłuczniem lub odpadkami drewna</w:t>
            </w:r>
          </w:p>
          <w:p w:rsidR="0016029C" w:rsidRPr="00C47021" w:rsidRDefault="0016029C" w:rsidP="00DF3B17">
            <w:pPr>
              <w:pStyle w:val="Standardowytekst1"/>
              <w:spacing w:line="276" w:lineRule="auto"/>
              <w:rPr>
                <w:sz w:val="24"/>
              </w:rPr>
            </w:pPr>
            <w:r w:rsidRPr="00C47021">
              <w:rPr>
                <w:sz w:val="24"/>
              </w:rPr>
              <w:t>Rumosz skalny zwietrzelinowy z otoczakami o wymiarach do         40 mm</w:t>
            </w:r>
          </w:p>
        </w:tc>
        <w:tc>
          <w:tcPr>
            <w:tcW w:w="1701" w:type="dxa"/>
            <w:tcBorders>
              <w:top w:val="single" w:sz="6" w:space="0" w:color="auto"/>
              <w:left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18,6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13,7</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13,7</w:t>
            </w:r>
          </w:p>
          <w:p w:rsidR="0016029C" w:rsidRPr="00C47021" w:rsidRDefault="0016029C" w:rsidP="00DF3B17">
            <w:pPr>
              <w:pStyle w:val="Standardowytekst1"/>
              <w:spacing w:line="276" w:lineRule="auto"/>
              <w:jc w:val="center"/>
              <w:rPr>
                <w:sz w:val="24"/>
              </w:rPr>
            </w:pPr>
            <w:r w:rsidRPr="00C47021">
              <w:rPr>
                <w:sz w:val="24"/>
              </w:rPr>
              <w:t>18,6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17,7</w:t>
            </w:r>
          </w:p>
        </w:tc>
        <w:tc>
          <w:tcPr>
            <w:tcW w:w="1770" w:type="dxa"/>
            <w:tcBorders>
              <w:top w:val="single" w:sz="6" w:space="0" w:color="auto"/>
              <w:left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r w:rsidRPr="00C47021">
              <w:rPr>
                <w:sz w:val="24"/>
              </w:rPr>
              <w:t>od 20 do 30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20 do 30</w:t>
            </w:r>
          </w:p>
        </w:tc>
      </w:tr>
      <w:tr w:rsidR="0016029C" w:rsidRPr="00C47021" w:rsidTr="00DF3B17">
        <w:trPr>
          <w:jc w:val="center"/>
        </w:trPr>
        <w:tc>
          <w:tcPr>
            <w:tcW w:w="1445" w:type="dxa"/>
            <w:tcBorders>
              <w:left w:val="single" w:sz="6" w:space="0" w:color="auto"/>
              <w:bottom w:val="single" w:sz="6" w:space="0" w:color="auto"/>
              <w:right w:val="single" w:sz="6" w:space="0" w:color="auto"/>
            </w:tcBorders>
          </w:tcPr>
          <w:p w:rsidR="0016029C" w:rsidRPr="00C47021" w:rsidRDefault="0016029C" w:rsidP="00DF3B17">
            <w:pPr>
              <w:pStyle w:val="Standardowytekst1"/>
              <w:jc w:val="center"/>
              <w:rPr>
                <w:sz w:val="24"/>
              </w:rPr>
            </w:pPr>
          </w:p>
        </w:tc>
        <w:tc>
          <w:tcPr>
            <w:tcW w:w="4207"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Glina, glina ciężka i iły wilgotne, twardoplastyczne i plastyczne, bez głazów</w:t>
            </w:r>
          </w:p>
          <w:p w:rsidR="0016029C" w:rsidRPr="00C47021" w:rsidRDefault="0016029C" w:rsidP="00DF3B17">
            <w:pPr>
              <w:pStyle w:val="Standardowytekst1"/>
              <w:spacing w:line="276" w:lineRule="auto"/>
              <w:rPr>
                <w:sz w:val="24"/>
              </w:rPr>
            </w:pPr>
            <w:r w:rsidRPr="00C47021">
              <w:rPr>
                <w:sz w:val="24"/>
              </w:rPr>
              <w:t>Mady i namuły gliniaste rzeczne</w:t>
            </w:r>
          </w:p>
          <w:p w:rsidR="0016029C" w:rsidRPr="00C47021" w:rsidRDefault="0016029C" w:rsidP="00DF3B17">
            <w:pPr>
              <w:pStyle w:val="Standardowytekst1"/>
              <w:spacing w:line="276" w:lineRule="auto"/>
              <w:rPr>
                <w:sz w:val="24"/>
              </w:rPr>
            </w:pPr>
            <w:r w:rsidRPr="00C47021">
              <w:rPr>
                <w:sz w:val="24"/>
              </w:rPr>
              <w:lastRenderedPageBreak/>
              <w:t>Popioły lotne zleżałe</w:t>
            </w:r>
          </w:p>
        </w:tc>
        <w:tc>
          <w:tcPr>
            <w:tcW w:w="1701"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lastRenderedPageBreak/>
              <w:t>19,6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lastRenderedPageBreak/>
              <w:t>17,7</w:t>
            </w:r>
          </w:p>
          <w:p w:rsidR="0016029C" w:rsidRPr="00C47021" w:rsidRDefault="0016029C" w:rsidP="00DF3B17">
            <w:pPr>
              <w:pStyle w:val="Standardowytekst1"/>
              <w:spacing w:line="276" w:lineRule="auto"/>
              <w:jc w:val="center"/>
              <w:rPr>
                <w:sz w:val="24"/>
              </w:rPr>
            </w:pPr>
            <w:r w:rsidRPr="00C47021">
              <w:rPr>
                <w:sz w:val="24"/>
              </w:rPr>
              <w:t>19,6</w:t>
            </w:r>
          </w:p>
        </w:tc>
        <w:tc>
          <w:tcPr>
            <w:tcW w:w="1770" w:type="dxa"/>
            <w:tcBorders>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lastRenderedPageBreak/>
              <w:t>od 20 do 30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lastRenderedPageBreak/>
              <w:t>od 20 do 30</w:t>
            </w:r>
          </w:p>
          <w:p w:rsidR="0016029C" w:rsidRPr="00C47021" w:rsidRDefault="0016029C" w:rsidP="00DF3B17">
            <w:pPr>
              <w:pStyle w:val="Standardowytekst1"/>
              <w:spacing w:line="276" w:lineRule="auto"/>
              <w:jc w:val="center"/>
              <w:rPr>
                <w:sz w:val="24"/>
              </w:rPr>
            </w:pPr>
            <w:r w:rsidRPr="00C47021">
              <w:rPr>
                <w:sz w:val="24"/>
              </w:rPr>
              <w:t>od 20 do 30</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4</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Less suchy zwarty</w:t>
            </w:r>
          </w:p>
          <w:p w:rsidR="0016029C" w:rsidRPr="00C47021" w:rsidRDefault="0016029C" w:rsidP="00DF3B17">
            <w:pPr>
              <w:pStyle w:val="Standardowytekst1"/>
              <w:spacing w:line="276" w:lineRule="auto"/>
              <w:rPr>
                <w:sz w:val="24"/>
              </w:rPr>
            </w:pPr>
            <w:r w:rsidRPr="00C47021">
              <w:rPr>
                <w:sz w:val="24"/>
              </w:rPr>
              <w:t>Nasyp zleżały z gliny lub iłu z gruzem, tłuczniem i odpadkami drewna lub głazami o masie do 25 kg, stanowiącymi do 10% objętości gruntu</w:t>
            </w:r>
          </w:p>
          <w:p w:rsidR="0016029C" w:rsidRPr="00C47021" w:rsidRDefault="0016029C" w:rsidP="00DF3B17">
            <w:pPr>
              <w:pStyle w:val="Standardowytekst1"/>
              <w:spacing w:line="276" w:lineRule="auto"/>
              <w:rPr>
                <w:sz w:val="24"/>
              </w:rPr>
            </w:pPr>
            <w:r w:rsidRPr="00C47021">
              <w:rPr>
                <w:sz w:val="24"/>
              </w:rPr>
              <w:t xml:space="preserve">Glina, glina ciężka i iły </w:t>
            </w:r>
            <w:proofErr w:type="spellStart"/>
            <w:r w:rsidRPr="00C47021">
              <w:rPr>
                <w:sz w:val="24"/>
              </w:rPr>
              <w:t>małowilgotne</w:t>
            </w:r>
            <w:proofErr w:type="spellEnd"/>
            <w:r w:rsidRPr="00C47021">
              <w:rPr>
                <w:sz w:val="24"/>
              </w:rPr>
              <w:t>, półzwarte i zwarte</w:t>
            </w:r>
          </w:p>
          <w:p w:rsidR="0016029C" w:rsidRPr="00C47021" w:rsidRDefault="0016029C" w:rsidP="00DF3B17">
            <w:pPr>
              <w:pStyle w:val="Standardowytekst1"/>
              <w:spacing w:line="276" w:lineRule="auto"/>
              <w:rPr>
                <w:sz w:val="24"/>
              </w:rPr>
            </w:pPr>
            <w:r w:rsidRPr="00C47021">
              <w:rPr>
                <w:sz w:val="24"/>
              </w:rPr>
              <w:t>Glina zwałowa z głazami do 50 kg stanowiącymi do 10% objętości gruntu</w:t>
            </w:r>
          </w:p>
          <w:p w:rsidR="0016029C" w:rsidRPr="00C47021" w:rsidRDefault="0016029C" w:rsidP="00DF3B17">
            <w:pPr>
              <w:pStyle w:val="Standardowytekst1"/>
              <w:spacing w:line="276" w:lineRule="auto"/>
              <w:rPr>
                <w:sz w:val="24"/>
              </w:rPr>
            </w:pPr>
            <w:r w:rsidRPr="00C47021">
              <w:rPr>
                <w:sz w:val="24"/>
              </w:rPr>
              <w:t>Gruz ceglany i rumowisko budowlane z blokami do 50 kg</w:t>
            </w:r>
          </w:p>
          <w:p w:rsidR="0016029C" w:rsidRPr="00C47021" w:rsidRDefault="0016029C" w:rsidP="00DF3B17">
            <w:pPr>
              <w:pStyle w:val="Standardowytekst1"/>
              <w:spacing w:line="276" w:lineRule="auto"/>
              <w:rPr>
                <w:sz w:val="24"/>
              </w:rPr>
            </w:pPr>
            <w:r w:rsidRPr="00C47021">
              <w:rPr>
                <w:sz w:val="24"/>
              </w:rPr>
              <w:t>Iłołupek miękki</w:t>
            </w:r>
          </w:p>
          <w:p w:rsidR="0016029C" w:rsidRPr="00C47021" w:rsidRDefault="0016029C" w:rsidP="00DF3B17">
            <w:pPr>
              <w:pStyle w:val="Standardowytekst1"/>
              <w:spacing w:line="276" w:lineRule="auto"/>
              <w:rPr>
                <w:sz w:val="24"/>
              </w:rPr>
            </w:pPr>
            <w:r w:rsidRPr="00C47021">
              <w:rPr>
                <w:sz w:val="24"/>
              </w:rPr>
              <w:t>Grube otoczaki lub rumosz o wymiarach do 90 mm lub z głazami o masie do 10 kg</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18,6</w:t>
            </w:r>
          </w:p>
          <w:p w:rsidR="0016029C" w:rsidRPr="00C47021" w:rsidRDefault="0016029C" w:rsidP="00DF3B17">
            <w:pPr>
              <w:pStyle w:val="Standardowytekst1"/>
              <w:spacing w:line="276" w:lineRule="auto"/>
              <w:jc w:val="center"/>
              <w:rPr>
                <w:sz w:val="24"/>
              </w:rPr>
            </w:pPr>
            <w:r w:rsidRPr="00C47021">
              <w:rPr>
                <w:sz w:val="24"/>
              </w:rPr>
              <w:t>19,6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20,6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20,6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16,7</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19,6</w:t>
            </w:r>
          </w:p>
          <w:p w:rsidR="0016029C" w:rsidRPr="00C47021" w:rsidRDefault="0016029C" w:rsidP="00DF3B17">
            <w:pPr>
              <w:pStyle w:val="Standardowytekst1"/>
              <w:spacing w:line="276" w:lineRule="auto"/>
              <w:jc w:val="center"/>
              <w:rPr>
                <w:sz w:val="24"/>
              </w:rPr>
            </w:pPr>
            <w:r w:rsidRPr="00C47021">
              <w:rPr>
                <w:sz w:val="24"/>
              </w:rPr>
              <w:t>19,6</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p w:rsidR="0016029C" w:rsidRPr="00C47021" w:rsidRDefault="0016029C" w:rsidP="00DF3B17">
            <w:pPr>
              <w:pStyle w:val="Standardowytekst1"/>
              <w:tabs>
                <w:tab w:val="left" w:pos="532"/>
              </w:tabs>
              <w:spacing w:line="276" w:lineRule="auto"/>
              <w:jc w:val="center"/>
              <w:rPr>
                <w:sz w:val="24"/>
              </w:rPr>
            </w:pPr>
            <w:r w:rsidRPr="00C47021">
              <w:rPr>
                <w:sz w:val="24"/>
              </w:rPr>
              <w:t>od 25 do 35</w:t>
            </w:r>
          </w:p>
        </w:tc>
      </w:tr>
      <w:tr w:rsidR="0016029C" w:rsidRPr="00C47021" w:rsidTr="00DF3B17">
        <w:trPr>
          <w:cantSplit/>
          <w:trHeight w:val="3615"/>
          <w:jc w:val="center"/>
        </w:trPr>
        <w:tc>
          <w:tcPr>
            <w:tcW w:w="1445" w:type="dxa"/>
            <w:tcBorders>
              <w:top w:val="single" w:sz="6" w:space="0" w:color="auto"/>
              <w:left w:val="single" w:sz="6" w:space="0" w:color="auto"/>
              <w:bottom w:val="nil"/>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5</w:t>
            </w:r>
          </w:p>
        </w:tc>
        <w:tc>
          <w:tcPr>
            <w:tcW w:w="4207" w:type="dxa"/>
            <w:tcBorders>
              <w:top w:val="single" w:sz="6" w:space="0" w:color="auto"/>
              <w:left w:val="single" w:sz="6" w:space="0" w:color="auto"/>
              <w:bottom w:val="nil"/>
              <w:right w:val="single" w:sz="6" w:space="0" w:color="auto"/>
            </w:tcBorders>
          </w:tcPr>
          <w:p w:rsidR="0016029C" w:rsidRPr="00C47021" w:rsidRDefault="0016029C" w:rsidP="00DF3B17">
            <w:pPr>
              <w:pStyle w:val="Standardowytekst1"/>
              <w:spacing w:line="276" w:lineRule="auto"/>
              <w:rPr>
                <w:sz w:val="24"/>
              </w:rPr>
            </w:pPr>
            <w:r w:rsidRPr="00C47021">
              <w:rPr>
                <w:sz w:val="24"/>
              </w:rPr>
              <w:t>Żużel hutniczy niezwietrzały</w:t>
            </w:r>
          </w:p>
          <w:p w:rsidR="0016029C" w:rsidRPr="00C47021" w:rsidRDefault="0016029C" w:rsidP="00DF3B17">
            <w:pPr>
              <w:pStyle w:val="Standardowytekst1"/>
              <w:spacing w:line="276" w:lineRule="auto"/>
              <w:rPr>
                <w:sz w:val="24"/>
              </w:rPr>
            </w:pPr>
            <w:r w:rsidRPr="00C47021">
              <w:rPr>
                <w:sz w:val="24"/>
              </w:rPr>
              <w:t>Glina zwałowa z głazami do 50 kg stanowiącymi 10</w:t>
            </w:r>
            <w:r w:rsidRPr="00C47021">
              <w:rPr>
                <w:b/>
                <w:sz w:val="24"/>
              </w:rPr>
              <w:sym w:font="Symbol" w:char="F0B8"/>
            </w:r>
            <w:r w:rsidRPr="00C47021">
              <w:rPr>
                <w:sz w:val="24"/>
              </w:rPr>
              <w:t>30% objętości gruntu</w:t>
            </w:r>
          </w:p>
          <w:p w:rsidR="0016029C" w:rsidRPr="00C47021" w:rsidRDefault="0016029C" w:rsidP="00DF3B17">
            <w:pPr>
              <w:pStyle w:val="Standardowytekst1"/>
              <w:spacing w:line="276" w:lineRule="auto"/>
              <w:rPr>
                <w:sz w:val="24"/>
              </w:rPr>
            </w:pPr>
            <w:r w:rsidRPr="00C47021">
              <w:rPr>
                <w:sz w:val="24"/>
              </w:rPr>
              <w:t>Rumosz skalny zwietrzelinowy o wymiarach ponad 90 mm</w:t>
            </w:r>
          </w:p>
          <w:p w:rsidR="0016029C" w:rsidRPr="00C47021" w:rsidRDefault="0016029C" w:rsidP="00DF3B17">
            <w:pPr>
              <w:pStyle w:val="Standardowytekst1"/>
              <w:spacing w:line="276" w:lineRule="auto"/>
              <w:rPr>
                <w:sz w:val="24"/>
              </w:rPr>
            </w:pPr>
            <w:r w:rsidRPr="00C47021">
              <w:rPr>
                <w:sz w:val="24"/>
              </w:rPr>
              <w:t>Gruz ceglany i rumowisko budowlane silnie scementowane lub w blokach ponad 50 kg</w:t>
            </w:r>
          </w:p>
          <w:p w:rsidR="0016029C" w:rsidRPr="00C47021" w:rsidRDefault="0016029C" w:rsidP="00DF3B17">
            <w:pPr>
              <w:pStyle w:val="Standardowytekst1"/>
              <w:spacing w:line="276" w:lineRule="auto"/>
              <w:rPr>
                <w:sz w:val="24"/>
              </w:rPr>
            </w:pPr>
            <w:r w:rsidRPr="00C47021">
              <w:rPr>
                <w:sz w:val="24"/>
              </w:rPr>
              <w:t>Margle miękkie lub średnio twarde słabo spękane</w:t>
            </w:r>
          </w:p>
          <w:p w:rsidR="0016029C" w:rsidRPr="00C47021" w:rsidRDefault="0016029C" w:rsidP="00DF3B17">
            <w:pPr>
              <w:pStyle w:val="Standardowytekst1"/>
              <w:spacing w:line="276" w:lineRule="auto"/>
              <w:rPr>
                <w:sz w:val="24"/>
              </w:rPr>
            </w:pPr>
            <w:r w:rsidRPr="00C47021">
              <w:rPr>
                <w:sz w:val="24"/>
              </w:rPr>
              <w:t>Opoka kredowa miękka lub zbita</w:t>
            </w:r>
          </w:p>
          <w:p w:rsidR="0016029C" w:rsidRPr="00C47021" w:rsidRDefault="0016029C" w:rsidP="00DF3B17">
            <w:pPr>
              <w:pStyle w:val="Standardowytekst1"/>
              <w:spacing w:line="276" w:lineRule="auto"/>
              <w:rPr>
                <w:sz w:val="24"/>
              </w:rPr>
            </w:pPr>
            <w:r w:rsidRPr="00C47021">
              <w:rPr>
                <w:sz w:val="24"/>
              </w:rPr>
              <w:t xml:space="preserve">Węgiel kamienny i brunatny </w:t>
            </w:r>
          </w:p>
          <w:p w:rsidR="0016029C" w:rsidRPr="00C47021" w:rsidRDefault="0016029C" w:rsidP="00DF3B17">
            <w:pPr>
              <w:pStyle w:val="Standardowytekst1"/>
              <w:spacing w:line="276" w:lineRule="auto"/>
              <w:rPr>
                <w:sz w:val="24"/>
              </w:rPr>
            </w:pPr>
            <w:r w:rsidRPr="00C47021">
              <w:rPr>
                <w:sz w:val="24"/>
              </w:rPr>
              <w:t>Iły przewarstwione łupkiem</w:t>
            </w:r>
          </w:p>
          <w:p w:rsidR="0016029C" w:rsidRPr="00C47021" w:rsidRDefault="0016029C" w:rsidP="00DF3B17">
            <w:pPr>
              <w:pStyle w:val="Standardowytekst1"/>
              <w:spacing w:line="276" w:lineRule="auto"/>
              <w:rPr>
                <w:sz w:val="24"/>
              </w:rPr>
            </w:pPr>
            <w:r w:rsidRPr="00C47021">
              <w:rPr>
                <w:sz w:val="24"/>
              </w:rPr>
              <w:t xml:space="preserve">Iłołupek twardy, lecz </w:t>
            </w:r>
            <w:proofErr w:type="spellStart"/>
            <w:r w:rsidRPr="00C47021">
              <w:rPr>
                <w:sz w:val="24"/>
              </w:rPr>
              <w:t>rozsypliwy</w:t>
            </w:r>
            <w:proofErr w:type="spellEnd"/>
          </w:p>
          <w:p w:rsidR="0016029C" w:rsidRPr="00C47021" w:rsidRDefault="0016029C" w:rsidP="00DF3B17">
            <w:pPr>
              <w:pStyle w:val="Standardowytekst1"/>
              <w:spacing w:line="276" w:lineRule="auto"/>
              <w:rPr>
                <w:sz w:val="24"/>
              </w:rPr>
            </w:pPr>
            <w:r w:rsidRPr="00C47021">
              <w:rPr>
                <w:sz w:val="24"/>
              </w:rPr>
              <w:t>Zlepieńce słabo scementowane</w:t>
            </w:r>
          </w:p>
          <w:p w:rsidR="0016029C" w:rsidRPr="00C47021" w:rsidRDefault="0016029C" w:rsidP="00DF3B17">
            <w:pPr>
              <w:pStyle w:val="Standardowytekst1"/>
              <w:spacing w:line="276" w:lineRule="auto"/>
              <w:rPr>
                <w:sz w:val="24"/>
              </w:rPr>
            </w:pPr>
            <w:r w:rsidRPr="00C47021">
              <w:rPr>
                <w:sz w:val="24"/>
              </w:rPr>
              <w:t>Gips</w:t>
            </w:r>
          </w:p>
          <w:p w:rsidR="0016029C" w:rsidRPr="00C47021" w:rsidRDefault="0016029C" w:rsidP="00DF3B17">
            <w:pPr>
              <w:pStyle w:val="Standardowytekst1"/>
              <w:spacing w:line="276" w:lineRule="auto"/>
              <w:rPr>
                <w:sz w:val="24"/>
              </w:rPr>
            </w:pPr>
            <w:r w:rsidRPr="00C47021">
              <w:rPr>
                <w:sz w:val="24"/>
              </w:rPr>
              <w:t>Tuf wulkaniczny, częściowo sypki</w:t>
            </w:r>
          </w:p>
        </w:tc>
        <w:tc>
          <w:tcPr>
            <w:tcW w:w="1701" w:type="dxa"/>
            <w:tcBorders>
              <w:top w:val="single" w:sz="6" w:space="0" w:color="auto"/>
              <w:left w:val="single" w:sz="6" w:space="0" w:color="auto"/>
              <w:bottom w:val="nil"/>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14,7</w:t>
            </w:r>
          </w:p>
          <w:p w:rsidR="0016029C" w:rsidRPr="00C47021" w:rsidRDefault="0016029C" w:rsidP="00DF3B17">
            <w:pPr>
              <w:pStyle w:val="Standardowytekst1"/>
              <w:spacing w:line="276" w:lineRule="auto"/>
              <w:jc w:val="center"/>
              <w:rPr>
                <w:sz w:val="24"/>
              </w:rPr>
            </w:pPr>
            <w:r w:rsidRPr="00C47021">
              <w:rPr>
                <w:sz w:val="24"/>
              </w:rPr>
              <w:t>19,6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20,6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17,7</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17,7</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16,7</w:t>
            </w:r>
          </w:p>
          <w:p w:rsidR="0016029C" w:rsidRPr="00C47021" w:rsidRDefault="0016029C" w:rsidP="00DF3B17">
            <w:pPr>
              <w:pStyle w:val="Standardowytekst1"/>
              <w:spacing w:line="276" w:lineRule="auto"/>
              <w:jc w:val="center"/>
              <w:rPr>
                <w:sz w:val="24"/>
              </w:rPr>
            </w:pPr>
            <w:r w:rsidRPr="00C47021">
              <w:rPr>
                <w:sz w:val="24"/>
              </w:rPr>
              <w:t>22,6</w:t>
            </w:r>
          </w:p>
          <w:p w:rsidR="0016029C" w:rsidRPr="00C47021" w:rsidRDefault="0016029C" w:rsidP="00DF3B17">
            <w:pPr>
              <w:pStyle w:val="Standardowytekst1"/>
              <w:spacing w:line="276" w:lineRule="auto"/>
              <w:jc w:val="center"/>
              <w:rPr>
                <w:sz w:val="24"/>
              </w:rPr>
            </w:pPr>
            <w:r w:rsidRPr="00C47021">
              <w:rPr>
                <w:sz w:val="24"/>
              </w:rPr>
              <w:t>16,7</w:t>
            </w:r>
          </w:p>
          <w:p w:rsidR="0016029C" w:rsidRPr="00C47021" w:rsidRDefault="0016029C" w:rsidP="00DF3B17">
            <w:pPr>
              <w:pStyle w:val="Standardowytekst1"/>
              <w:spacing w:line="276" w:lineRule="auto"/>
              <w:jc w:val="center"/>
              <w:rPr>
                <w:sz w:val="24"/>
              </w:rPr>
            </w:pPr>
            <w:r w:rsidRPr="00C47021">
              <w:rPr>
                <w:sz w:val="24"/>
              </w:rPr>
              <w:t>22,6</w:t>
            </w:r>
          </w:p>
          <w:p w:rsidR="0016029C" w:rsidRPr="00C47021" w:rsidRDefault="0016029C" w:rsidP="00DF3B17">
            <w:pPr>
              <w:pStyle w:val="Standardowytekst1"/>
              <w:spacing w:line="276" w:lineRule="auto"/>
              <w:jc w:val="center"/>
              <w:rPr>
                <w:sz w:val="24"/>
              </w:rPr>
            </w:pPr>
            <w:r w:rsidRPr="00C47021">
              <w:rPr>
                <w:sz w:val="24"/>
              </w:rPr>
              <w:t>41,8</w:t>
            </w:r>
          </w:p>
          <w:p w:rsidR="0016029C" w:rsidRPr="00C47021" w:rsidRDefault="0016029C" w:rsidP="00DF3B17">
            <w:pPr>
              <w:pStyle w:val="Standardowytekst1"/>
              <w:spacing w:line="276" w:lineRule="auto"/>
              <w:jc w:val="center"/>
              <w:rPr>
                <w:sz w:val="24"/>
              </w:rPr>
            </w:pPr>
            <w:r w:rsidRPr="00C47021">
              <w:rPr>
                <w:sz w:val="24"/>
              </w:rPr>
              <w:t>14,7</w:t>
            </w:r>
          </w:p>
          <w:p w:rsidR="0016029C" w:rsidRPr="00C47021" w:rsidRDefault="0016029C" w:rsidP="00DF3B17">
            <w:pPr>
              <w:pStyle w:val="Standardowytekst1"/>
              <w:spacing w:line="276" w:lineRule="auto"/>
              <w:jc w:val="center"/>
              <w:rPr>
                <w:sz w:val="24"/>
              </w:rPr>
            </w:pPr>
            <w:r w:rsidRPr="00C47021">
              <w:rPr>
                <w:sz w:val="24"/>
              </w:rPr>
              <w:t>19,6</w:t>
            </w:r>
          </w:p>
          <w:p w:rsidR="0016029C" w:rsidRPr="00C47021" w:rsidRDefault="0016029C" w:rsidP="00DF3B17">
            <w:pPr>
              <w:pStyle w:val="Standardowytekst1"/>
              <w:spacing w:line="276" w:lineRule="auto"/>
              <w:jc w:val="center"/>
              <w:rPr>
                <w:sz w:val="24"/>
              </w:rPr>
            </w:pPr>
            <w:r w:rsidRPr="00C47021">
              <w:rPr>
                <w:sz w:val="24"/>
              </w:rPr>
              <w:t>19,6</w:t>
            </w:r>
          </w:p>
          <w:p w:rsidR="0016029C" w:rsidRPr="00C47021" w:rsidRDefault="0016029C" w:rsidP="00DF3B17">
            <w:pPr>
              <w:pStyle w:val="Standardowytekst1"/>
              <w:spacing w:line="276" w:lineRule="auto"/>
              <w:jc w:val="center"/>
              <w:rPr>
                <w:sz w:val="24"/>
              </w:rPr>
            </w:pPr>
            <w:r w:rsidRPr="00C47021">
              <w:rPr>
                <w:sz w:val="24"/>
              </w:rPr>
              <w:t>20,6</w:t>
            </w:r>
          </w:p>
          <w:p w:rsidR="0016029C" w:rsidRPr="00C47021" w:rsidRDefault="0016029C" w:rsidP="00DF3B17">
            <w:pPr>
              <w:pStyle w:val="Standardowytekst1"/>
              <w:spacing w:line="276" w:lineRule="auto"/>
              <w:jc w:val="center"/>
              <w:rPr>
                <w:sz w:val="24"/>
              </w:rPr>
            </w:pPr>
            <w:r w:rsidRPr="00C47021">
              <w:rPr>
                <w:sz w:val="24"/>
              </w:rPr>
              <w:t>21,6</w:t>
            </w:r>
          </w:p>
          <w:p w:rsidR="0016029C" w:rsidRPr="00C47021" w:rsidRDefault="0016029C" w:rsidP="00DF3B17">
            <w:pPr>
              <w:pStyle w:val="Standardowytekst1"/>
              <w:spacing w:line="276" w:lineRule="auto"/>
              <w:jc w:val="center"/>
              <w:rPr>
                <w:sz w:val="24"/>
              </w:rPr>
            </w:pPr>
            <w:r w:rsidRPr="00C47021">
              <w:rPr>
                <w:sz w:val="24"/>
              </w:rPr>
              <w:t>15,7</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tabs>
                <w:tab w:val="left" w:pos="532"/>
              </w:tabs>
              <w:spacing w:line="276" w:lineRule="auto"/>
              <w:jc w:val="center"/>
              <w:rPr>
                <w:sz w:val="24"/>
              </w:rPr>
            </w:pPr>
            <w:r w:rsidRPr="00C47021">
              <w:rPr>
                <w:sz w:val="24"/>
              </w:rPr>
              <w:t>od 30 do 45</w:t>
            </w:r>
          </w:p>
          <w:p w:rsidR="0016029C" w:rsidRPr="00C47021" w:rsidRDefault="0016029C" w:rsidP="00DF3B17">
            <w:pPr>
              <w:pStyle w:val="Standardowytekst1"/>
              <w:spacing w:line="276" w:lineRule="auto"/>
              <w:jc w:val="center"/>
              <w:rPr>
                <w:sz w:val="24"/>
              </w:rPr>
            </w:pPr>
            <w:r w:rsidRPr="00C47021">
              <w:rPr>
                <w:sz w:val="24"/>
              </w:rPr>
              <w:t>od 30 do 45</w:t>
            </w:r>
          </w:p>
          <w:p w:rsidR="0016029C" w:rsidRPr="00C47021" w:rsidRDefault="0016029C" w:rsidP="00DF3B17">
            <w:pPr>
              <w:pStyle w:val="Standardowytekst1"/>
              <w:spacing w:line="276" w:lineRule="auto"/>
              <w:jc w:val="center"/>
              <w:rPr>
                <w:sz w:val="24"/>
              </w:rPr>
            </w:pPr>
            <w:r w:rsidRPr="00C47021">
              <w:rPr>
                <w:sz w:val="24"/>
              </w:rPr>
              <w:t>od 30 do 45</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6</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Iłołupek twardy</w:t>
            </w:r>
          </w:p>
          <w:p w:rsidR="0016029C" w:rsidRPr="00C47021" w:rsidRDefault="0016029C" w:rsidP="00DF3B17">
            <w:pPr>
              <w:pStyle w:val="Standardowytekst1"/>
              <w:spacing w:line="276" w:lineRule="auto"/>
              <w:rPr>
                <w:sz w:val="24"/>
              </w:rPr>
            </w:pPr>
            <w:r w:rsidRPr="00C47021">
              <w:rPr>
                <w:sz w:val="24"/>
              </w:rPr>
              <w:t>Łupek mikowy i piaszczysty niespękany</w:t>
            </w:r>
          </w:p>
          <w:p w:rsidR="0016029C" w:rsidRPr="00C47021" w:rsidRDefault="0016029C" w:rsidP="00DF3B17">
            <w:pPr>
              <w:pStyle w:val="Standardowytekst1"/>
              <w:spacing w:line="276" w:lineRule="auto"/>
              <w:rPr>
                <w:sz w:val="24"/>
              </w:rPr>
            </w:pPr>
            <w:r w:rsidRPr="00C47021">
              <w:rPr>
                <w:sz w:val="24"/>
              </w:rPr>
              <w:t>Margiel twardy</w:t>
            </w:r>
          </w:p>
          <w:p w:rsidR="0016029C" w:rsidRPr="00C47021" w:rsidRDefault="0016029C" w:rsidP="00DF3B17">
            <w:pPr>
              <w:pStyle w:val="Standardowytekst1"/>
              <w:spacing w:line="276" w:lineRule="auto"/>
              <w:rPr>
                <w:sz w:val="24"/>
              </w:rPr>
            </w:pPr>
            <w:r w:rsidRPr="00C47021">
              <w:rPr>
                <w:sz w:val="24"/>
              </w:rPr>
              <w:t>Wapień marglisty</w:t>
            </w:r>
          </w:p>
          <w:p w:rsidR="0016029C" w:rsidRPr="00C47021" w:rsidRDefault="0016029C" w:rsidP="00DF3B17">
            <w:pPr>
              <w:pStyle w:val="Standardowytekst1"/>
              <w:spacing w:line="276" w:lineRule="auto"/>
              <w:rPr>
                <w:sz w:val="24"/>
              </w:rPr>
            </w:pPr>
            <w:r w:rsidRPr="00C47021">
              <w:rPr>
                <w:sz w:val="24"/>
              </w:rPr>
              <w:t>Piaskowiec o spoiwie ilastym</w:t>
            </w:r>
          </w:p>
          <w:p w:rsidR="0016029C" w:rsidRPr="00C47021" w:rsidRDefault="0016029C" w:rsidP="00DF3B17">
            <w:pPr>
              <w:pStyle w:val="Standardowytekst1"/>
              <w:spacing w:line="276" w:lineRule="auto"/>
              <w:rPr>
                <w:sz w:val="24"/>
              </w:rPr>
            </w:pPr>
            <w:r w:rsidRPr="00C47021">
              <w:rPr>
                <w:sz w:val="24"/>
              </w:rPr>
              <w:lastRenderedPageBreak/>
              <w:t>Zlepieńce otoczaków głównie skał  osadowych</w:t>
            </w:r>
          </w:p>
          <w:p w:rsidR="0016029C" w:rsidRPr="00C47021" w:rsidRDefault="0016029C" w:rsidP="00DF3B17">
            <w:pPr>
              <w:pStyle w:val="Standardowytekst1"/>
              <w:spacing w:line="276" w:lineRule="auto"/>
              <w:rPr>
                <w:sz w:val="24"/>
              </w:rPr>
            </w:pPr>
            <w:r w:rsidRPr="00C47021">
              <w:rPr>
                <w:sz w:val="24"/>
              </w:rPr>
              <w:t>Anhydryt</w:t>
            </w:r>
          </w:p>
          <w:p w:rsidR="0016029C" w:rsidRPr="00C47021" w:rsidRDefault="0016029C" w:rsidP="00DF3B17">
            <w:pPr>
              <w:pStyle w:val="Standardowytekst1"/>
              <w:spacing w:line="276" w:lineRule="auto"/>
              <w:rPr>
                <w:sz w:val="24"/>
              </w:rPr>
            </w:pPr>
            <w:r w:rsidRPr="00C47021">
              <w:rPr>
                <w:sz w:val="24"/>
              </w:rPr>
              <w:t>Tuf wulkaniczny zbity</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lastRenderedPageBreak/>
              <w:t>26,5</w:t>
            </w:r>
          </w:p>
          <w:p w:rsidR="0016029C" w:rsidRPr="00C47021" w:rsidRDefault="0016029C" w:rsidP="00DF3B17">
            <w:pPr>
              <w:pStyle w:val="Standardowytekst1"/>
              <w:spacing w:line="276" w:lineRule="auto"/>
              <w:jc w:val="center"/>
              <w:rPr>
                <w:sz w:val="24"/>
              </w:rPr>
            </w:pPr>
            <w:r w:rsidRPr="00C47021">
              <w:rPr>
                <w:sz w:val="24"/>
              </w:rPr>
              <w:t>22,6</w:t>
            </w:r>
          </w:p>
          <w:p w:rsidR="0016029C" w:rsidRPr="00C47021" w:rsidRDefault="0016029C" w:rsidP="00DF3B17">
            <w:pPr>
              <w:pStyle w:val="Standardowytekst1"/>
              <w:spacing w:line="276" w:lineRule="auto"/>
              <w:jc w:val="center"/>
              <w:rPr>
                <w:sz w:val="24"/>
              </w:rPr>
            </w:pPr>
            <w:r w:rsidRPr="00C47021">
              <w:rPr>
                <w:sz w:val="24"/>
              </w:rPr>
              <w:t>23,5</w:t>
            </w:r>
          </w:p>
          <w:p w:rsidR="0016029C" w:rsidRPr="00C47021" w:rsidRDefault="0016029C" w:rsidP="00DF3B17">
            <w:pPr>
              <w:pStyle w:val="Standardowytekst1"/>
              <w:spacing w:line="276" w:lineRule="auto"/>
              <w:jc w:val="center"/>
              <w:rPr>
                <w:sz w:val="24"/>
              </w:rPr>
            </w:pPr>
            <w:r w:rsidRPr="00C47021">
              <w:rPr>
                <w:sz w:val="24"/>
              </w:rPr>
              <w:t>22,6</w:t>
            </w:r>
          </w:p>
          <w:p w:rsidR="0016029C" w:rsidRPr="00C47021" w:rsidRDefault="0016029C" w:rsidP="00DF3B17">
            <w:pPr>
              <w:pStyle w:val="Standardowytekst1"/>
              <w:spacing w:line="276" w:lineRule="auto"/>
              <w:jc w:val="center"/>
              <w:rPr>
                <w:sz w:val="24"/>
              </w:rPr>
            </w:pPr>
            <w:r w:rsidRPr="00C47021">
              <w:rPr>
                <w:sz w:val="24"/>
              </w:rPr>
              <w:t>21,6</w:t>
            </w:r>
          </w:p>
          <w:p w:rsidR="0016029C" w:rsidRPr="00C47021" w:rsidRDefault="0016029C" w:rsidP="00DF3B17">
            <w:pPr>
              <w:pStyle w:val="Standardowytekst1"/>
              <w:spacing w:line="276" w:lineRule="auto"/>
              <w:jc w:val="center"/>
              <w:rPr>
                <w:sz w:val="24"/>
              </w:rPr>
            </w:pPr>
            <w:r w:rsidRPr="00C47021">
              <w:rPr>
                <w:sz w:val="24"/>
              </w:rPr>
              <w:t>21,6</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18,6</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lastRenderedPageBreak/>
              <w:t>od 30 do 45</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30 do 45</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30 do 50</w:t>
            </w:r>
          </w:p>
          <w:p w:rsidR="0016029C" w:rsidRPr="00C47021" w:rsidRDefault="0016029C" w:rsidP="00DF3B17">
            <w:pPr>
              <w:pStyle w:val="Standardowytekst1"/>
              <w:spacing w:line="276" w:lineRule="auto"/>
              <w:jc w:val="center"/>
              <w:rPr>
                <w:sz w:val="24"/>
              </w:rPr>
            </w:pPr>
            <w:r w:rsidRPr="00C47021">
              <w:rPr>
                <w:sz w:val="24"/>
              </w:rPr>
              <w:t>od 30 do 45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7</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Łupek piaszczysto-wapnisty</w:t>
            </w:r>
          </w:p>
          <w:p w:rsidR="0016029C" w:rsidRPr="00C47021" w:rsidRDefault="0016029C" w:rsidP="00DF3B17">
            <w:pPr>
              <w:pStyle w:val="Standardowytekst1"/>
              <w:spacing w:line="276" w:lineRule="auto"/>
              <w:rPr>
                <w:sz w:val="24"/>
              </w:rPr>
            </w:pPr>
            <w:r w:rsidRPr="00C47021">
              <w:rPr>
                <w:sz w:val="24"/>
              </w:rPr>
              <w:t>Piaskowiec ilasto-wapnisty twardy</w:t>
            </w:r>
          </w:p>
          <w:p w:rsidR="0016029C" w:rsidRPr="00C47021" w:rsidRDefault="0016029C" w:rsidP="00DF3B17">
            <w:pPr>
              <w:pStyle w:val="Standardowytekst1"/>
              <w:spacing w:line="276" w:lineRule="auto"/>
              <w:rPr>
                <w:sz w:val="24"/>
              </w:rPr>
            </w:pPr>
            <w:r w:rsidRPr="00C47021">
              <w:rPr>
                <w:sz w:val="24"/>
              </w:rPr>
              <w:t>Zlepieńce z otoczaków głównie skał osadowych o spoiwie krzemionkowym</w:t>
            </w:r>
          </w:p>
          <w:p w:rsidR="0016029C" w:rsidRPr="00C47021" w:rsidRDefault="0016029C" w:rsidP="00DF3B17">
            <w:pPr>
              <w:pStyle w:val="Standardowytekst1"/>
              <w:spacing w:line="276" w:lineRule="auto"/>
              <w:rPr>
                <w:sz w:val="24"/>
              </w:rPr>
            </w:pPr>
            <w:r w:rsidRPr="00C47021">
              <w:rPr>
                <w:sz w:val="24"/>
              </w:rPr>
              <w:t>Wapień niezwietrzały</w:t>
            </w:r>
          </w:p>
          <w:p w:rsidR="0016029C" w:rsidRPr="00C47021" w:rsidRDefault="0016029C" w:rsidP="00DF3B17">
            <w:pPr>
              <w:pStyle w:val="Standardowytekst1"/>
              <w:spacing w:line="276" w:lineRule="auto"/>
              <w:rPr>
                <w:sz w:val="24"/>
              </w:rPr>
            </w:pPr>
            <w:r w:rsidRPr="00C47021">
              <w:rPr>
                <w:sz w:val="24"/>
              </w:rPr>
              <w:t>Magnezyt</w:t>
            </w:r>
          </w:p>
          <w:p w:rsidR="0016029C" w:rsidRPr="00C47021" w:rsidRDefault="0016029C" w:rsidP="00DF3B17">
            <w:pPr>
              <w:pStyle w:val="Standardowytekst1"/>
              <w:spacing w:line="276" w:lineRule="auto"/>
              <w:rPr>
                <w:sz w:val="24"/>
              </w:rPr>
            </w:pPr>
            <w:r w:rsidRPr="00C47021">
              <w:rPr>
                <w:sz w:val="24"/>
              </w:rPr>
              <w:t>Granit i gnejs silnie zwietrzałe</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23,5</w:t>
            </w:r>
          </w:p>
          <w:p w:rsidR="0016029C" w:rsidRPr="00C47021" w:rsidRDefault="0016029C" w:rsidP="00DF3B17">
            <w:pPr>
              <w:pStyle w:val="Standardowytekst1"/>
              <w:spacing w:line="276" w:lineRule="auto"/>
              <w:jc w:val="center"/>
              <w:rPr>
                <w:sz w:val="24"/>
              </w:rPr>
            </w:pPr>
            <w:r w:rsidRPr="00C47021">
              <w:rPr>
                <w:sz w:val="24"/>
              </w:rPr>
              <w:t>23,5</w:t>
            </w:r>
          </w:p>
          <w:p w:rsidR="0016029C" w:rsidRPr="00C47021" w:rsidRDefault="0016029C" w:rsidP="00DF3B17">
            <w:pPr>
              <w:pStyle w:val="Standardowytekst1"/>
              <w:spacing w:line="276" w:lineRule="auto"/>
              <w:jc w:val="center"/>
              <w:rPr>
                <w:sz w:val="24"/>
              </w:rPr>
            </w:pPr>
            <w:r w:rsidRPr="00C47021">
              <w:rPr>
                <w:sz w:val="24"/>
              </w:rPr>
              <w:t>23,5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23,5</w:t>
            </w:r>
          </w:p>
          <w:p w:rsidR="0016029C" w:rsidRPr="00C47021" w:rsidRDefault="0016029C" w:rsidP="00DF3B17">
            <w:pPr>
              <w:pStyle w:val="Standardowytekst1"/>
              <w:spacing w:line="276" w:lineRule="auto"/>
              <w:jc w:val="center"/>
              <w:rPr>
                <w:sz w:val="24"/>
              </w:rPr>
            </w:pPr>
            <w:r w:rsidRPr="00C47021">
              <w:rPr>
                <w:sz w:val="24"/>
              </w:rPr>
              <w:t>28,4</w:t>
            </w:r>
          </w:p>
          <w:p w:rsidR="0016029C" w:rsidRPr="00C47021" w:rsidRDefault="0016029C" w:rsidP="00DF3B17">
            <w:pPr>
              <w:pStyle w:val="Standardowytekst1"/>
              <w:spacing w:line="276" w:lineRule="auto"/>
              <w:jc w:val="center"/>
              <w:rPr>
                <w:sz w:val="24"/>
              </w:rPr>
            </w:pPr>
            <w:r w:rsidRPr="00C47021">
              <w:rPr>
                <w:sz w:val="24"/>
              </w:rPr>
              <w:t>23,5</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vAlign w:val="center"/>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8</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Łupek plastyczny twardy niespękany</w:t>
            </w:r>
          </w:p>
          <w:p w:rsidR="0016029C" w:rsidRPr="00C47021" w:rsidRDefault="0016029C" w:rsidP="00DF3B17">
            <w:pPr>
              <w:pStyle w:val="Standardowytekst1"/>
              <w:spacing w:line="276" w:lineRule="auto"/>
              <w:rPr>
                <w:sz w:val="24"/>
              </w:rPr>
            </w:pPr>
            <w:r w:rsidRPr="00C47021">
              <w:rPr>
                <w:sz w:val="24"/>
              </w:rPr>
              <w:t>Piaskowiec twardy o spoiwie wapiennym</w:t>
            </w:r>
          </w:p>
          <w:p w:rsidR="0016029C" w:rsidRPr="00C47021" w:rsidRDefault="0016029C" w:rsidP="00DF3B17">
            <w:pPr>
              <w:pStyle w:val="Standardowytekst1"/>
              <w:spacing w:line="276" w:lineRule="auto"/>
              <w:rPr>
                <w:sz w:val="24"/>
              </w:rPr>
            </w:pPr>
            <w:r w:rsidRPr="00C47021">
              <w:rPr>
                <w:sz w:val="24"/>
              </w:rPr>
              <w:t>Wapień twardy niezwietrzały</w:t>
            </w:r>
          </w:p>
          <w:p w:rsidR="0016029C" w:rsidRPr="00C47021" w:rsidRDefault="0016029C" w:rsidP="00DF3B17">
            <w:pPr>
              <w:pStyle w:val="Standardowytekst1"/>
              <w:spacing w:line="276" w:lineRule="auto"/>
              <w:rPr>
                <w:sz w:val="24"/>
              </w:rPr>
            </w:pPr>
            <w:r w:rsidRPr="00C47021">
              <w:rPr>
                <w:sz w:val="24"/>
              </w:rPr>
              <w:t>Marmur i wapień krystaliczny</w:t>
            </w:r>
          </w:p>
          <w:p w:rsidR="0016029C" w:rsidRPr="00C47021" w:rsidRDefault="0016029C" w:rsidP="00DF3B17">
            <w:pPr>
              <w:pStyle w:val="Standardowytekst1"/>
              <w:spacing w:line="276" w:lineRule="auto"/>
              <w:rPr>
                <w:sz w:val="24"/>
              </w:rPr>
            </w:pPr>
            <w:r w:rsidRPr="00C47021">
              <w:rPr>
                <w:sz w:val="24"/>
              </w:rPr>
              <w:t>Dolomit niezbyt twardy</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24,5</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p>
          <w:p w:rsidR="0016029C" w:rsidRPr="00C47021" w:rsidRDefault="0016029C" w:rsidP="00DF3B17">
            <w:pPr>
              <w:pStyle w:val="Standardowytekst1"/>
              <w:spacing w:line="200" w:lineRule="exact"/>
              <w:jc w:val="center"/>
              <w:rPr>
                <w:sz w:val="24"/>
              </w:rPr>
            </w:pPr>
            <w:r w:rsidRPr="00C47021">
              <w:rPr>
                <w:sz w:val="24"/>
              </w:rPr>
              <w:t>9</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Piaskowiec kwarcytowy lub o spoiwie ilasto-krzemionkowym</w:t>
            </w:r>
          </w:p>
          <w:p w:rsidR="0016029C" w:rsidRPr="00C47021" w:rsidRDefault="0016029C" w:rsidP="00DF3B17">
            <w:pPr>
              <w:pStyle w:val="Standardowytekst1"/>
              <w:spacing w:line="276" w:lineRule="auto"/>
              <w:rPr>
                <w:sz w:val="24"/>
              </w:rPr>
            </w:pPr>
            <w:r w:rsidRPr="00C47021">
              <w:rPr>
                <w:sz w:val="24"/>
              </w:rPr>
              <w:t>Zlepieńce z otoczaków skał głównie krystalicznych o spoiwie wapiennym lub krzemionkowym</w:t>
            </w:r>
          </w:p>
          <w:p w:rsidR="0016029C" w:rsidRPr="00C47021" w:rsidRDefault="0016029C" w:rsidP="00DF3B17">
            <w:pPr>
              <w:pStyle w:val="Standardowytekst1"/>
              <w:spacing w:line="276" w:lineRule="auto"/>
              <w:rPr>
                <w:sz w:val="24"/>
              </w:rPr>
            </w:pPr>
            <w:r w:rsidRPr="00C47021">
              <w:rPr>
                <w:sz w:val="24"/>
              </w:rPr>
              <w:t>Dolomit bardzo twardy</w:t>
            </w:r>
          </w:p>
          <w:p w:rsidR="0016029C" w:rsidRPr="00C47021" w:rsidRDefault="0016029C" w:rsidP="00DF3B17">
            <w:pPr>
              <w:pStyle w:val="Standardowytekst1"/>
              <w:spacing w:line="276" w:lineRule="auto"/>
              <w:rPr>
                <w:sz w:val="24"/>
              </w:rPr>
            </w:pPr>
            <w:r w:rsidRPr="00C47021">
              <w:rPr>
                <w:sz w:val="24"/>
              </w:rPr>
              <w:t>Granit gruboziarnisty niezwietrzały</w:t>
            </w:r>
          </w:p>
          <w:p w:rsidR="0016029C" w:rsidRPr="00C47021" w:rsidRDefault="0016029C" w:rsidP="00DF3B17">
            <w:pPr>
              <w:pStyle w:val="Standardowytekst1"/>
              <w:spacing w:line="276" w:lineRule="auto"/>
              <w:rPr>
                <w:sz w:val="24"/>
              </w:rPr>
            </w:pPr>
            <w:r w:rsidRPr="00C47021">
              <w:rPr>
                <w:sz w:val="24"/>
              </w:rPr>
              <w:t>Sjenit gruboziarnisty</w:t>
            </w:r>
          </w:p>
          <w:p w:rsidR="0016029C" w:rsidRPr="00C47021" w:rsidRDefault="0016029C" w:rsidP="00DF3B17">
            <w:pPr>
              <w:pStyle w:val="Standardowytekst1"/>
              <w:spacing w:line="276" w:lineRule="auto"/>
              <w:rPr>
                <w:sz w:val="24"/>
              </w:rPr>
            </w:pPr>
            <w:r w:rsidRPr="00C47021">
              <w:rPr>
                <w:sz w:val="24"/>
              </w:rPr>
              <w:t>Serpentyn</w:t>
            </w:r>
          </w:p>
          <w:p w:rsidR="0016029C" w:rsidRPr="00C47021" w:rsidRDefault="0016029C" w:rsidP="00DF3B17">
            <w:pPr>
              <w:pStyle w:val="Standardowytekst1"/>
              <w:spacing w:line="276" w:lineRule="auto"/>
              <w:rPr>
                <w:sz w:val="24"/>
              </w:rPr>
            </w:pPr>
            <w:r w:rsidRPr="00C47021">
              <w:rPr>
                <w:sz w:val="24"/>
              </w:rPr>
              <w:t>Wapień bardzo twardy</w:t>
            </w:r>
          </w:p>
          <w:p w:rsidR="0016029C" w:rsidRPr="00C47021" w:rsidRDefault="0016029C" w:rsidP="00DF3B17">
            <w:pPr>
              <w:pStyle w:val="Standardowytekst1"/>
              <w:spacing w:line="276" w:lineRule="auto"/>
              <w:rPr>
                <w:sz w:val="24"/>
              </w:rPr>
            </w:pPr>
            <w:r w:rsidRPr="00C47021">
              <w:rPr>
                <w:sz w:val="24"/>
              </w:rPr>
              <w:t>Gnejs</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rPr>
                <w:sz w:val="24"/>
              </w:rPr>
            </w:pP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rPr>
                <w:sz w:val="24"/>
              </w:rPr>
            </w:pP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25,5</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tc>
      </w:tr>
      <w:tr w:rsidR="0016029C" w:rsidRPr="00C47021" w:rsidTr="00DF3B17">
        <w:trPr>
          <w:jc w:val="center"/>
        </w:trPr>
        <w:tc>
          <w:tcPr>
            <w:tcW w:w="1445"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p>
          <w:p w:rsidR="0016029C" w:rsidRPr="00C47021" w:rsidRDefault="0016029C" w:rsidP="00DF3B17">
            <w:pPr>
              <w:pStyle w:val="Standardowytekst1"/>
              <w:jc w:val="center"/>
              <w:rPr>
                <w:sz w:val="24"/>
              </w:rPr>
            </w:pPr>
            <w:r w:rsidRPr="00C47021">
              <w:rPr>
                <w:sz w:val="24"/>
              </w:rPr>
              <w:t>10</w:t>
            </w:r>
          </w:p>
        </w:tc>
        <w:tc>
          <w:tcPr>
            <w:tcW w:w="4207"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rPr>
                <w:sz w:val="24"/>
              </w:rPr>
            </w:pPr>
            <w:r w:rsidRPr="00C47021">
              <w:rPr>
                <w:sz w:val="24"/>
              </w:rPr>
              <w:t>Granit średnio i drobnoziarnisty</w:t>
            </w:r>
          </w:p>
          <w:p w:rsidR="0016029C" w:rsidRPr="00C47021" w:rsidRDefault="0016029C" w:rsidP="00DF3B17">
            <w:pPr>
              <w:pStyle w:val="Standardowytekst1"/>
              <w:spacing w:line="276" w:lineRule="auto"/>
              <w:rPr>
                <w:sz w:val="24"/>
              </w:rPr>
            </w:pPr>
            <w:r w:rsidRPr="00C47021">
              <w:rPr>
                <w:sz w:val="24"/>
              </w:rPr>
              <w:t>Sjenit średnioziarnisty</w:t>
            </w:r>
          </w:p>
          <w:p w:rsidR="0016029C" w:rsidRPr="00C47021" w:rsidRDefault="0016029C" w:rsidP="00DF3B17">
            <w:pPr>
              <w:pStyle w:val="Standardowytekst1"/>
              <w:spacing w:line="276" w:lineRule="auto"/>
              <w:rPr>
                <w:sz w:val="24"/>
              </w:rPr>
            </w:pPr>
            <w:r w:rsidRPr="00C47021">
              <w:rPr>
                <w:sz w:val="24"/>
              </w:rPr>
              <w:t>Gnejs twardy</w:t>
            </w:r>
          </w:p>
          <w:p w:rsidR="0016029C" w:rsidRPr="00C47021" w:rsidRDefault="0016029C" w:rsidP="00DF3B17">
            <w:pPr>
              <w:pStyle w:val="Standardowytekst1"/>
              <w:spacing w:line="276" w:lineRule="auto"/>
              <w:rPr>
                <w:sz w:val="24"/>
              </w:rPr>
            </w:pPr>
            <w:r w:rsidRPr="00C47021">
              <w:rPr>
                <w:sz w:val="24"/>
              </w:rPr>
              <w:t>Porfir</w:t>
            </w:r>
          </w:p>
          <w:p w:rsidR="0016029C" w:rsidRPr="00C47021" w:rsidRDefault="0016029C" w:rsidP="00DF3B17">
            <w:pPr>
              <w:pStyle w:val="Standardowytekst1"/>
              <w:spacing w:line="276" w:lineRule="auto"/>
              <w:rPr>
                <w:sz w:val="24"/>
              </w:rPr>
            </w:pPr>
            <w:r w:rsidRPr="00C47021">
              <w:rPr>
                <w:sz w:val="24"/>
              </w:rPr>
              <w:t>Trachit, liparyt, i skały pokruszone</w:t>
            </w:r>
          </w:p>
          <w:p w:rsidR="0016029C" w:rsidRPr="00C47021" w:rsidRDefault="0016029C" w:rsidP="00DF3B17">
            <w:pPr>
              <w:pStyle w:val="Standardowytekst1"/>
              <w:spacing w:line="276" w:lineRule="auto"/>
              <w:rPr>
                <w:sz w:val="24"/>
              </w:rPr>
            </w:pPr>
            <w:r w:rsidRPr="00C47021">
              <w:rPr>
                <w:sz w:val="24"/>
              </w:rPr>
              <w:t>Granitognejs</w:t>
            </w:r>
          </w:p>
          <w:p w:rsidR="0016029C" w:rsidRPr="00C47021" w:rsidRDefault="0016029C" w:rsidP="00DF3B17">
            <w:pPr>
              <w:pStyle w:val="Standardowytekst1"/>
              <w:spacing w:line="276" w:lineRule="auto"/>
              <w:rPr>
                <w:sz w:val="24"/>
              </w:rPr>
            </w:pPr>
            <w:r w:rsidRPr="00C47021">
              <w:rPr>
                <w:sz w:val="24"/>
              </w:rPr>
              <w:t>Wapień krzemienisty i rogowy bardzo twardy</w:t>
            </w:r>
          </w:p>
          <w:p w:rsidR="0016029C" w:rsidRPr="00C47021" w:rsidRDefault="0016029C" w:rsidP="00DF3B17">
            <w:pPr>
              <w:pStyle w:val="Standardowytekst1"/>
              <w:spacing w:line="276" w:lineRule="auto"/>
              <w:rPr>
                <w:sz w:val="24"/>
              </w:rPr>
            </w:pPr>
            <w:r w:rsidRPr="00C47021">
              <w:rPr>
                <w:sz w:val="24"/>
              </w:rPr>
              <w:t>Andezyt, bazalt, rogowiec w ławicach</w:t>
            </w:r>
          </w:p>
          <w:p w:rsidR="0016029C" w:rsidRPr="00C47021" w:rsidRDefault="0016029C" w:rsidP="00DF3B17">
            <w:pPr>
              <w:pStyle w:val="Standardowytekst1"/>
              <w:spacing w:line="276" w:lineRule="auto"/>
              <w:rPr>
                <w:sz w:val="24"/>
              </w:rPr>
            </w:pPr>
            <w:r w:rsidRPr="00C47021">
              <w:rPr>
                <w:sz w:val="24"/>
              </w:rPr>
              <w:t>Gabro</w:t>
            </w:r>
          </w:p>
          <w:p w:rsidR="0016029C" w:rsidRPr="00C47021" w:rsidRDefault="0016029C" w:rsidP="00DF3B17">
            <w:pPr>
              <w:pStyle w:val="Standardowytekst1"/>
              <w:spacing w:line="276" w:lineRule="auto"/>
              <w:rPr>
                <w:sz w:val="24"/>
              </w:rPr>
            </w:pPr>
            <w:proofErr w:type="spellStart"/>
            <w:r w:rsidRPr="00C47021">
              <w:rPr>
                <w:sz w:val="24"/>
              </w:rPr>
              <w:t>Gabrodiabaz</w:t>
            </w:r>
            <w:proofErr w:type="spellEnd"/>
            <w:r w:rsidRPr="00C47021">
              <w:rPr>
                <w:sz w:val="24"/>
              </w:rPr>
              <w:t xml:space="preserve"> i kwarcyt</w:t>
            </w:r>
          </w:p>
          <w:p w:rsidR="0016029C" w:rsidRPr="00C47021" w:rsidRDefault="0016029C" w:rsidP="00DF3B17">
            <w:pPr>
              <w:pStyle w:val="Standardowytekst1"/>
              <w:spacing w:line="276" w:lineRule="auto"/>
              <w:rPr>
                <w:sz w:val="24"/>
              </w:rPr>
            </w:pPr>
            <w:r w:rsidRPr="00C47021">
              <w:rPr>
                <w:sz w:val="24"/>
              </w:rPr>
              <w:t>Bazalt</w:t>
            </w:r>
          </w:p>
        </w:tc>
        <w:tc>
          <w:tcPr>
            <w:tcW w:w="1701"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26,5</w:t>
            </w: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r w:rsidRPr="00C47021">
              <w:rPr>
                <w:sz w:val="24"/>
              </w:rPr>
              <w:t>26,5</w:t>
            </w:r>
          </w:p>
          <w:p w:rsidR="0016029C" w:rsidRPr="00C47021" w:rsidRDefault="0016029C" w:rsidP="00DF3B17">
            <w:pPr>
              <w:pStyle w:val="Standardowytekst1"/>
              <w:spacing w:line="276" w:lineRule="auto"/>
              <w:jc w:val="center"/>
              <w:rPr>
                <w:sz w:val="24"/>
              </w:rPr>
            </w:pPr>
            <w:r w:rsidRPr="00C47021">
              <w:rPr>
                <w:sz w:val="24"/>
              </w:rPr>
              <w:t>24,5</w:t>
            </w:r>
          </w:p>
          <w:p w:rsidR="0016029C" w:rsidRPr="00C47021" w:rsidRDefault="0016029C" w:rsidP="00DF3B17">
            <w:pPr>
              <w:pStyle w:val="Standardowytekst1"/>
              <w:spacing w:line="276" w:lineRule="auto"/>
              <w:jc w:val="center"/>
              <w:rPr>
                <w:sz w:val="24"/>
              </w:rPr>
            </w:pPr>
            <w:r w:rsidRPr="00C47021">
              <w:rPr>
                <w:sz w:val="24"/>
              </w:rPr>
              <w:t>26,5</w:t>
            </w:r>
          </w:p>
          <w:p w:rsidR="0016029C" w:rsidRPr="00C47021" w:rsidRDefault="0016029C" w:rsidP="00DF3B17">
            <w:pPr>
              <w:pStyle w:val="Standardowytekst1"/>
              <w:spacing w:line="276" w:lineRule="auto"/>
              <w:jc w:val="center"/>
              <w:rPr>
                <w:sz w:val="24"/>
              </w:rPr>
            </w:pPr>
            <w:r w:rsidRPr="00C47021">
              <w:rPr>
                <w:sz w:val="24"/>
              </w:rPr>
              <w:t>25,5</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27,4</w:t>
            </w:r>
          </w:p>
          <w:p w:rsidR="0016029C" w:rsidRPr="00C47021" w:rsidRDefault="0016029C" w:rsidP="00DF3B17">
            <w:pPr>
              <w:pStyle w:val="Standardowytekst1"/>
              <w:spacing w:line="276" w:lineRule="auto"/>
              <w:jc w:val="center"/>
              <w:rPr>
                <w:sz w:val="24"/>
              </w:rPr>
            </w:pPr>
            <w:r w:rsidRPr="00C47021">
              <w:rPr>
                <w:sz w:val="24"/>
              </w:rPr>
              <w:t>26,5</w:t>
            </w:r>
          </w:p>
          <w:p w:rsidR="0016029C" w:rsidRPr="00C47021" w:rsidRDefault="0016029C" w:rsidP="00DF3B17">
            <w:pPr>
              <w:pStyle w:val="Standardowytekst1"/>
              <w:spacing w:line="276" w:lineRule="auto"/>
              <w:jc w:val="center"/>
              <w:rPr>
                <w:sz w:val="24"/>
              </w:rPr>
            </w:pPr>
            <w:r w:rsidRPr="00C47021">
              <w:rPr>
                <w:sz w:val="24"/>
              </w:rPr>
              <w:t>26,5</w:t>
            </w:r>
          </w:p>
          <w:p w:rsidR="0016029C" w:rsidRPr="00C47021" w:rsidRDefault="0016029C" w:rsidP="00DF3B17">
            <w:pPr>
              <w:pStyle w:val="Standardowytekst1"/>
              <w:spacing w:line="276" w:lineRule="auto"/>
              <w:jc w:val="center"/>
              <w:rPr>
                <w:sz w:val="24"/>
              </w:rPr>
            </w:pPr>
            <w:r w:rsidRPr="00C47021">
              <w:rPr>
                <w:sz w:val="24"/>
              </w:rPr>
              <w:t>27,4</w:t>
            </w:r>
          </w:p>
        </w:tc>
        <w:tc>
          <w:tcPr>
            <w:tcW w:w="1770" w:type="dxa"/>
            <w:tcBorders>
              <w:top w:val="single" w:sz="6" w:space="0" w:color="auto"/>
              <w:left w:val="single" w:sz="6" w:space="0" w:color="auto"/>
              <w:bottom w:val="single" w:sz="6" w:space="0" w:color="auto"/>
              <w:right w:val="single" w:sz="6" w:space="0" w:color="auto"/>
            </w:tcBorders>
          </w:tcPr>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p w:rsidR="0016029C" w:rsidRPr="00C47021" w:rsidRDefault="0016029C" w:rsidP="00DF3B17">
            <w:pPr>
              <w:pStyle w:val="Standardowytekst1"/>
              <w:spacing w:line="276" w:lineRule="auto"/>
              <w:jc w:val="center"/>
              <w:rPr>
                <w:sz w:val="24"/>
              </w:rPr>
            </w:pPr>
            <w:r w:rsidRPr="00C47021">
              <w:rPr>
                <w:sz w:val="24"/>
              </w:rPr>
              <w:t>od 45 do 50</w:t>
            </w:r>
          </w:p>
        </w:tc>
      </w:tr>
      <w:tr w:rsidR="0016029C" w:rsidRPr="00C47021" w:rsidTr="00DF3B17">
        <w:trPr>
          <w:jc w:val="center"/>
        </w:trPr>
        <w:tc>
          <w:tcPr>
            <w:tcW w:w="9123" w:type="dxa"/>
            <w:gridSpan w:val="4"/>
            <w:tcBorders>
              <w:left w:val="single" w:sz="6" w:space="0" w:color="auto"/>
              <w:bottom w:val="single" w:sz="6" w:space="0" w:color="auto"/>
              <w:right w:val="single" w:sz="6" w:space="0" w:color="auto"/>
            </w:tcBorders>
          </w:tcPr>
          <w:p w:rsidR="0016029C" w:rsidRPr="00C47021" w:rsidRDefault="0016029C" w:rsidP="00DF3B17">
            <w:pPr>
              <w:pStyle w:val="Standardowytekst1"/>
              <w:spacing w:before="60" w:after="60" w:line="276" w:lineRule="auto"/>
              <w:ind w:left="284" w:hanging="284"/>
              <w:rPr>
                <w:sz w:val="24"/>
              </w:rPr>
            </w:pPr>
            <w:r w:rsidRPr="00C47021">
              <w:rPr>
                <w:sz w:val="24"/>
              </w:rPr>
              <w:t xml:space="preserve"> 1)  Mniejsze wartości stosować przy obliczaniu ilości materiałów na warstwy nasypów przed ich zagęszczeniem, większe wartości przy obliczaniu objętości i ilości środków przewozowych.</w:t>
            </w:r>
          </w:p>
        </w:tc>
      </w:tr>
    </w:tbl>
    <w:p w:rsidR="0016029C" w:rsidRPr="00C47021" w:rsidRDefault="0016029C" w:rsidP="0016029C">
      <w:pPr>
        <w:rPr>
          <w:u w:val="single"/>
        </w:rPr>
      </w:pPr>
    </w:p>
    <w:p w:rsidR="0016029C" w:rsidRPr="00C47021" w:rsidRDefault="0016029C" w:rsidP="0016029C">
      <w:pPr>
        <w:rPr>
          <w:u w:val="single"/>
        </w:rPr>
      </w:pPr>
      <w:r w:rsidRPr="00C47021">
        <w:rPr>
          <w:u w:val="single"/>
        </w:rPr>
        <w:lastRenderedPageBreak/>
        <w:t xml:space="preserve">Zakres robót objętych </w:t>
      </w:r>
      <w:proofErr w:type="spellStart"/>
      <w:r w:rsidRPr="00C47021">
        <w:rPr>
          <w:u w:val="single"/>
        </w:rPr>
        <w:t>WWiORB</w:t>
      </w:r>
      <w:proofErr w:type="spellEnd"/>
    </w:p>
    <w:p w:rsidR="0016029C" w:rsidRPr="00C47021" w:rsidRDefault="0016029C" w:rsidP="0016029C">
      <w:pPr>
        <w:ind w:firstLine="720"/>
      </w:pPr>
      <w:r w:rsidRPr="00C47021">
        <w:t xml:space="preserve">Ustalenia zawarte w niniejszych  warunkach dotyczą zasad prowadzenia robót ziemnych </w:t>
      </w:r>
      <w:r w:rsidR="00973359">
        <w:br/>
      </w:r>
      <w:r w:rsidRPr="00C47021">
        <w:t>w czasie budowy sieci kanalizacji oraz pompowni obejmują wykona</w:t>
      </w:r>
      <w:r w:rsidR="00973359">
        <w:t xml:space="preserve">nie wykopów w gruntach kat. </w:t>
      </w:r>
      <w:r w:rsidR="00973359">
        <w:br/>
        <w:t>I-III</w:t>
      </w:r>
      <w:r w:rsidRPr="00C47021">
        <w:t>.</w:t>
      </w:r>
    </w:p>
    <w:p w:rsidR="0016029C" w:rsidRPr="00C47021" w:rsidRDefault="0016029C" w:rsidP="0016029C">
      <w:pPr>
        <w:rPr>
          <w:b/>
        </w:rPr>
      </w:pPr>
    </w:p>
    <w:p w:rsidR="0016029C" w:rsidRPr="00C47021" w:rsidRDefault="0016029C" w:rsidP="00A81A0C">
      <w:pPr>
        <w:pStyle w:val="Nagwek2"/>
      </w:pPr>
      <w:bookmarkStart w:id="218" w:name="_Toc98223872"/>
      <w:r w:rsidRPr="00C47021">
        <w:t>Materiały (grunty)</w:t>
      </w:r>
      <w:bookmarkEnd w:id="218"/>
    </w:p>
    <w:p w:rsidR="0016029C" w:rsidRPr="00C47021" w:rsidRDefault="0016029C" w:rsidP="0016029C"/>
    <w:p w:rsidR="0016029C" w:rsidRPr="00C47021" w:rsidRDefault="0016029C" w:rsidP="0016029C">
      <w:r w:rsidRPr="00C47021">
        <w:t>Grunty powinny spełniać szczegółowe wymagania zawarte w niniejszych warunkach i normie PN-S-02205. Nadmiar gruntów uzyskanych z wykopów powinien być w maksymalny sposób wykorzystany na terenie budowy poprzez jego rozplantowanie, oraz zasypanie dzikich wyrobisk na trasie kanalizacji. W przypadku jego nadmiaru w ilości uniemożliwiającej jego rozplantowanie grunt należy odwieźć z terenu budowy.</w:t>
      </w:r>
    </w:p>
    <w:p w:rsidR="0016029C" w:rsidRPr="00C47021" w:rsidRDefault="0016029C" w:rsidP="0016029C"/>
    <w:p w:rsidR="0016029C" w:rsidRPr="00C47021" w:rsidRDefault="0016029C" w:rsidP="00A81A0C">
      <w:pPr>
        <w:pStyle w:val="Nagwek2"/>
      </w:pPr>
      <w:bookmarkStart w:id="219" w:name="_Toc98223873"/>
      <w:r w:rsidRPr="00C47021">
        <w:t>Sprzęt</w:t>
      </w:r>
      <w:bookmarkEnd w:id="219"/>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16029C">
      <w:r w:rsidRPr="00C47021">
        <w:t>Ogólne wymagania i ustalenia dotyczące sprzętu określono w „Wymagania ogólne” pkt.3.</w:t>
      </w:r>
    </w:p>
    <w:p w:rsidR="0016029C" w:rsidRPr="00C47021" w:rsidRDefault="0016029C" w:rsidP="0016029C"/>
    <w:p w:rsidR="0016029C" w:rsidRPr="00C47021" w:rsidRDefault="0016029C" w:rsidP="0016029C">
      <w:pPr>
        <w:rPr>
          <w:u w:val="single"/>
        </w:rPr>
      </w:pPr>
      <w:r w:rsidRPr="00C47021">
        <w:rPr>
          <w:u w:val="single"/>
        </w:rPr>
        <w:t>Sprzęt do robót ziemnych</w:t>
      </w:r>
    </w:p>
    <w:p w:rsidR="0016029C" w:rsidRPr="00C47021" w:rsidRDefault="0016029C" w:rsidP="0016029C">
      <w:pPr>
        <w:pStyle w:val="Tekstpodstawowywcity31"/>
      </w:pPr>
      <w:r w:rsidRPr="00C47021">
        <w:t>Wykonawca przystępujący do wykonania robót ziemnych powinien wykazać się możliwością korzystania z następującego sprzętu do:</w:t>
      </w:r>
    </w:p>
    <w:p w:rsidR="0016029C" w:rsidRPr="00C47021" w:rsidRDefault="0016029C" w:rsidP="00E92C21">
      <w:pPr>
        <w:pStyle w:val="Standardowytekst1"/>
        <w:numPr>
          <w:ilvl w:val="0"/>
          <w:numId w:val="35"/>
        </w:numPr>
        <w:rPr>
          <w:sz w:val="24"/>
        </w:rPr>
      </w:pPr>
      <w:r w:rsidRPr="00C47021">
        <w:rPr>
          <w:sz w:val="24"/>
        </w:rPr>
        <w:t>odspajania i wydobywania gruntów (narzędzia mechaniczne, młoty pneumatyczne, zrywarki, koparki, ładowarki, wiertarki mechaniczne itp.),</w:t>
      </w:r>
    </w:p>
    <w:p w:rsidR="0016029C" w:rsidRPr="00C47021" w:rsidRDefault="0016029C" w:rsidP="00E92C21">
      <w:pPr>
        <w:numPr>
          <w:ilvl w:val="0"/>
          <w:numId w:val="35"/>
        </w:numPr>
        <w:tabs>
          <w:tab w:val="left" w:pos="720"/>
        </w:tabs>
        <w:autoSpaceDE/>
      </w:pPr>
      <w:r w:rsidRPr="00C47021">
        <w:t>koparki, ładowarki wyposażone w osprzęt do odspajania skał np. "dziobaki",</w:t>
      </w:r>
    </w:p>
    <w:p w:rsidR="0016029C" w:rsidRPr="00C47021" w:rsidRDefault="0016029C" w:rsidP="00E92C21">
      <w:pPr>
        <w:numPr>
          <w:ilvl w:val="0"/>
          <w:numId w:val="35"/>
        </w:numPr>
        <w:tabs>
          <w:tab w:val="left" w:pos="720"/>
        </w:tabs>
        <w:autoSpaceDE/>
      </w:pPr>
      <w:r w:rsidRPr="00C47021">
        <w:t>jednoczesnego wydobywania i przemieszczania gruntów (spycharki, zgarniarki),</w:t>
      </w:r>
    </w:p>
    <w:p w:rsidR="0016029C" w:rsidRPr="00C47021" w:rsidRDefault="0016029C" w:rsidP="00E92C21">
      <w:pPr>
        <w:numPr>
          <w:ilvl w:val="0"/>
          <w:numId w:val="35"/>
        </w:numPr>
        <w:tabs>
          <w:tab w:val="left" w:pos="720"/>
        </w:tabs>
        <w:autoSpaceDE/>
      </w:pPr>
      <w:r w:rsidRPr="00C47021">
        <w:t>transportu mas ziemnych (samochody wywrotki, samochody skrzyniowe),</w:t>
      </w:r>
    </w:p>
    <w:p w:rsidR="0016029C" w:rsidRPr="00C47021" w:rsidRDefault="0016029C" w:rsidP="00E92C21">
      <w:pPr>
        <w:numPr>
          <w:ilvl w:val="0"/>
          <w:numId w:val="35"/>
        </w:numPr>
        <w:tabs>
          <w:tab w:val="left" w:pos="720"/>
        </w:tabs>
        <w:autoSpaceDE/>
      </w:pPr>
      <w:r w:rsidRPr="00C47021">
        <w:t>sprzętu zagęszczającego (walce, ubijaki, płyty wibracyjne itp.),</w:t>
      </w:r>
    </w:p>
    <w:p w:rsidR="0016029C" w:rsidRPr="00C47021" w:rsidRDefault="0016029C" w:rsidP="00E92C21">
      <w:pPr>
        <w:numPr>
          <w:ilvl w:val="0"/>
          <w:numId w:val="35"/>
        </w:numPr>
        <w:tabs>
          <w:tab w:val="left" w:pos="720"/>
        </w:tabs>
        <w:autoSpaceDE/>
      </w:pPr>
      <w:r w:rsidRPr="00C47021">
        <w:t>sprzęt do odwadniania wykopów (pompy, igłofiltry)</w:t>
      </w:r>
    </w:p>
    <w:p w:rsidR="0016029C" w:rsidRPr="00C47021" w:rsidRDefault="0016029C" w:rsidP="0016029C"/>
    <w:p w:rsidR="0016029C" w:rsidRPr="00C47021" w:rsidRDefault="0016029C" w:rsidP="00A81A0C">
      <w:pPr>
        <w:pStyle w:val="Nagwek2"/>
      </w:pPr>
      <w:bookmarkStart w:id="220" w:name="_Toc98223874"/>
      <w:r w:rsidRPr="00C47021">
        <w:t>Transport</w:t>
      </w:r>
      <w:bookmarkEnd w:id="220"/>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16029C">
      <w:r w:rsidRPr="00C47021">
        <w:t>Ogólne wymagania i ustalenia dotyczące transportu określono w „Wymagania ogólne” pkt.4.</w:t>
      </w:r>
    </w:p>
    <w:p w:rsidR="0016029C" w:rsidRPr="00C47021" w:rsidRDefault="0016029C" w:rsidP="0016029C"/>
    <w:p w:rsidR="0016029C" w:rsidRPr="00C47021" w:rsidRDefault="0016029C" w:rsidP="0016029C">
      <w:pPr>
        <w:rPr>
          <w:u w:val="single"/>
        </w:rPr>
      </w:pPr>
      <w:r w:rsidRPr="00C47021">
        <w:rPr>
          <w:u w:val="single"/>
        </w:rPr>
        <w:t>Transport gruntów</w:t>
      </w:r>
    </w:p>
    <w:p w:rsidR="0016029C" w:rsidRPr="00C47021" w:rsidRDefault="0016029C" w:rsidP="0016029C">
      <w:pPr>
        <w:ind w:firstLine="720"/>
      </w:pPr>
      <w:r w:rsidRPr="00C47021">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rsidR="0016029C" w:rsidRPr="00C47021" w:rsidRDefault="0016029C" w:rsidP="0016029C">
      <w:r w:rsidRPr="00C47021">
        <w:t>Zwiększenie odległości transportu ponad wartości zatwierdzone nie może być podstawą roszczeń Wykonawcy, dotyczących dodatkowej zapłaty za transport, o ile zwiększone odległości nie zostały wcześniej zaakceptowane na piśmie przez Inwestora.</w:t>
      </w:r>
    </w:p>
    <w:p w:rsidR="0016029C" w:rsidRPr="00C47021" w:rsidRDefault="0016029C" w:rsidP="0016029C"/>
    <w:p w:rsidR="0016029C" w:rsidRPr="00C47021" w:rsidRDefault="0016029C" w:rsidP="00A81A0C">
      <w:pPr>
        <w:pStyle w:val="Nagwek2"/>
      </w:pPr>
      <w:bookmarkStart w:id="221" w:name="_Toc98223875"/>
      <w:r w:rsidRPr="00C47021">
        <w:t>Wykonanie robót</w:t>
      </w:r>
      <w:bookmarkEnd w:id="221"/>
    </w:p>
    <w:p w:rsidR="0016029C" w:rsidRPr="00C47021" w:rsidRDefault="0016029C" w:rsidP="0016029C">
      <w:pPr>
        <w:rPr>
          <w:b/>
        </w:rPr>
      </w:pPr>
    </w:p>
    <w:p w:rsidR="0016029C" w:rsidRPr="00C47021" w:rsidRDefault="0016029C" w:rsidP="0016029C">
      <w:pPr>
        <w:rPr>
          <w:u w:val="single"/>
        </w:rPr>
      </w:pPr>
      <w:r w:rsidRPr="00C47021">
        <w:rPr>
          <w:u w:val="single"/>
        </w:rPr>
        <w:t>Ogólne zasady prowadzenia robót</w:t>
      </w:r>
    </w:p>
    <w:p w:rsidR="0016029C" w:rsidRPr="00C47021" w:rsidRDefault="0016029C" w:rsidP="0016029C">
      <w:pPr>
        <w:ind w:firstLine="720"/>
      </w:pPr>
      <w:r w:rsidRPr="00C47021">
        <w:t>Ogólne zasady prowadzenia robót podano w „Wymagania ogólne” pkt.5.</w:t>
      </w:r>
    </w:p>
    <w:p w:rsidR="0016029C" w:rsidRPr="00C47021" w:rsidRDefault="0016029C" w:rsidP="0016029C"/>
    <w:p w:rsidR="00514641" w:rsidRDefault="00514641" w:rsidP="0016029C">
      <w:pPr>
        <w:rPr>
          <w:u w:val="single"/>
        </w:rPr>
      </w:pPr>
    </w:p>
    <w:p w:rsidR="0016029C" w:rsidRPr="00C47021" w:rsidRDefault="0016029C" w:rsidP="0016029C">
      <w:pPr>
        <w:rPr>
          <w:u w:val="single"/>
        </w:rPr>
      </w:pPr>
      <w:r w:rsidRPr="00C47021">
        <w:rPr>
          <w:u w:val="single"/>
        </w:rPr>
        <w:t>Zasady prowadzenia robót</w:t>
      </w:r>
    </w:p>
    <w:p w:rsidR="0016029C" w:rsidRPr="00C47021" w:rsidRDefault="0016029C" w:rsidP="0016029C">
      <w:r w:rsidRPr="00C47021">
        <w:tab/>
        <w:t xml:space="preserve">Przed przystąpieniem do prac należy powiadomić i uzgodnić z właścicielami sieci infrastruktury istniejącej sposób i czas prowadzenia robót. Wykopy powinny zostać wykonane jako rowy otwarte zabezpieczone. Metody prowadzenia robot ziemnych (ręczne lub mechaniczne) powinny zostać dostosowane do głębokości wykopu, warunków geotechnicznych, ustaleń </w:t>
      </w:r>
      <w:r w:rsidR="00973359">
        <w:br/>
      </w:r>
      <w:r w:rsidRPr="00C47021">
        <w:t xml:space="preserve">z władzami koordynującymi i posiadanego sprzętu mechanicznego. W miejscach kolizji i zbliżeń </w:t>
      </w:r>
      <w:r w:rsidR="00973359">
        <w:br/>
      </w:r>
      <w:r w:rsidRPr="00C47021">
        <w:t xml:space="preserve">z istniejącą infrastrukturą podziemną wszystkie roboty ziemne należy wykonywać ręcznie. Wykopy </w:t>
      </w:r>
      <w:proofErr w:type="spellStart"/>
      <w:r w:rsidRPr="00C47021">
        <w:t>wąskoprzestr</w:t>
      </w:r>
      <w:r w:rsidR="00973359">
        <w:t>zenne</w:t>
      </w:r>
      <w:proofErr w:type="spellEnd"/>
      <w:r w:rsidR="00973359">
        <w:t xml:space="preserve"> należy wykonywać ręcznie </w:t>
      </w:r>
      <w:r w:rsidRPr="00C47021">
        <w:t xml:space="preserve">i powinny być umocnione wypraskami stalowymi. Wykopy szerokoprzestrzenne powinny być wykonywane mechanicznie, o nachyleniu skarp 1:0,6 </w:t>
      </w:r>
      <w:r w:rsidR="00973359">
        <w:br/>
      </w:r>
      <w:r w:rsidRPr="00C47021">
        <w:t>o ile dokumentacja projektowa nie stanowi inaczej. Szerokość wykopu jest uwarunkowana średnicą kanału lub obiektu, zwiększa się ją o 0,4 m z każdej ze stron jako rezerwę niezbędną do prowadzenia prac, o ile projekt nie stanowi inaczej. Sposób wykonania skarp wykopu powini</w:t>
      </w:r>
      <w:r w:rsidR="00973359">
        <w:t xml:space="preserve">en gwarantować ich stateczność </w:t>
      </w:r>
      <w:r w:rsidRPr="00C47021">
        <w:t xml:space="preserve">w całym okresie prowadzenia robót, a naprawa uszkodzeń, wynikających </w:t>
      </w:r>
      <w:r w:rsidR="00973359">
        <w:br/>
      </w:r>
      <w:r w:rsidRPr="00C47021">
        <w:t xml:space="preserve">z nieprawidłowego ukształtowania skarp wykopu, ich podcięcia lub innych odstępstw od dokumentacji projektowej obciąża Wykonawcę robót ziemnych. Wyrównanie dna wykopu </w:t>
      </w:r>
      <w:r w:rsidR="00973359">
        <w:br/>
      </w:r>
      <w:r w:rsidRPr="00C47021">
        <w:t xml:space="preserve">i wykonanie podłoża z dobrze zagęszczonego piasku, należy wykonać bezpośrednio przed przystąpieniem do montażu przewodu lub budowy obiektu. Dla rurociągów przewiduje się wykonanie podsypki z materiału sypkiego 0,20m, oraz </w:t>
      </w:r>
      <w:proofErr w:type="spellStart"/>
      <w:r w:rsidRPr="00C47021">
        <w:t>obsypki</w:t>
      </w:r>
      <w:proofErr w:type="spellEnd"/>
      <w:r w:rsidRPr="00C47021">
        <w:t xml:space="preserve"> warstwą 0,20m . Technologia wykonania wykopu musi umożliwiać jego prawidłowe odwodnienie w całym okresie trwania robót ziemnych. </w:t>
      </w:r>
    </w:p>
    <w:p w:rsidR="0016029C" w:rsidRPr="00C47021" w:rsidRDefault="0016029C" w:rsidP="0016029C"/>
    <w:p w:rsidR="0016029C" w:rsidRPr="00C47021" w:rsidRDefault="0016029C" w:rsidP="0016029C">
      <w:r w:rsidRPr="00C47021">
        <w:t>Odwodnienie może być realizowane poprzez:</w:t>
      </w:r>
    </w:p>
    <w:p w:rsidR="0016029C" w:rsidRPr="00C47021" w:rsidRDefault="0016029C" w:rsidP="00E92C21">
      <w:pPr>
        <w:numPr>
          <w:ilvl w:val="0"/>
          <w:numId w:val="12"/>
        </w:numPr>
        <w:tabs>
          <w:tab w:val="left" w:pos="720"/>
        </w:tabs>
        <w:autoSpaceDE/>
        <w:ind w:left="720" w:hanging="360"/>
      </w:pPr>
      <w:r w:rsidRPr="00C47021">
        <w:t>Pompowanie pompami elektrycznymi lub spalinowymi  – igłofiltry lub równoważne.</w:t>
      </w:r>
    </w:p>
    <w:p w:rsidR="0016029C" w:rsidRPr="00C47021" w:rsidRDefault="0016029C" w:rsidP="0016029C">
      <w:r w:rsidRPr="00C47021">
        <w:t>Podczas prowadzenia robót wykonawca może stosować wybrane przez siebie technologie, jednak muszą one być w pełni zgodne z obowiązującymi przepisami.</w:t>
      </w:r>
    </w:p>
    <w:p w:rsidR="0016029C" w:rsidRPr="00C47021" w:rsidRDefault="0016029C" w:rsidP="0016029C">
      <w:r w:rsidRPr="00C47021">
        <w:t>Po całkowitym zamontowaniu rurociągu lub wykonaniu obiektu należy wykonać zasypkę wykopów. Przestrzeń wykopów w obrębie przewodu rurowego należy wypełnić gruntem piaszczystym nie zawierającym kamieni.</w:t>
      </w:r>
    </w:p>
    <w:p w:rsidR="0016029C" w:rsidRPr="00C47021" w:rsidRDefault="0016029C" w:rsidP="0016029C">
      <w:r w:rsidRPr="00C47021">
        <w:t>W przypadku przewodów rurowych należy sprawdzić:</w:t>
      </w:r>
    </w:p>
    <w:p w:rsidR="0016029C" w:rsidRPr="00C47021" w:rsidRDefault="0016029C" w:rsidP="00E92C21">
      <w:pPr>
        <w:numPr>
          <w:ilvl w:val="0"/>
          <w:numId w:val="12"/>
        </w:numPr>
        <w:tabs>
          <w:tab w:val="left" w:pos="720"/>
        </w:tabs>
        <w:autoSpaceDE/>
        <w:ind w:left="720" w:hanging="360"/>
      </w:pPr>
      <w:r w:rsidRPr="00C47021">
        <w:t>prostolinijność ułożenia przewodu,</w:t>
      </w:r>
    </w:p>
    <w:p w:rsidR="0016029C" w:rsidRPr="00C47021" w:rsidRDefault="0016029C" w:rsidP="00E92C21">
      <w:pPr>
        <w:numPr>
          <w:ilvl w:val="0"/>
          <w:numId w:val="12"/>
        </w:numPr>
        <w:tabs>
          <w:tab w:val="left" w:pos="720"/>
        </w:tabs>
        <w:autoSpaceDE/>
        <w:ind w:left="720" w:hanging="360"/>
      </w:pPr>
      <w:r w:rsidRPr="00C47021">
        <w:t>zgodność z projektowanym spadkiem,</w:t>
      </w:r>
    </w:p>
    <w:p w:rsidR="0016029C" w:rsidRPr="00C47021" w:rsidRDefault="0016029C" w:rsidP="00E92C21">
      <w:pPr>
        <w:numPr>
          <w:ilvl w:val="0"/>
          <w:numId w:val="12"/>
        </w:numPr>
        <w:tabs>
          <w:tab w:val="left" w:pos="720"/>
        </w:tabs>
        <w:autoSpaceDE/>
        <w:ind w:left="720" w:hanging="360"/>
      </w:pPr>
      <w:r w:rsidRPr="00C47021">
        <w:t>sprawdzić drożność (światło kanału) i wykonać próby</w:t>
      </w:r>
      <w:r w:rsidR="00973359">
        <w:t xml:space="preserve"> hydrauliczne na </w:t>
      </w:r>
      <w:proofErr w:type="spellStart"/>
      <w:r w:rsidR="00973359">
        <w:t>eksfiltrację</w:t>
      </w:r>
      <w:proofErr w:type="spellEnd"/>
      <w:r w:rsidR="00973359">
        <w:t xml:space="preserve">  </w:t>
      </w:r>
      <w:r w:rsidR="00973359">
        <w:br/>
      </w:r>
      <w:r w:rsidRPr="00C47021">
        <w:t>i infiltrację,</w:t>
      </w:r>
    </w:p>
    <w:p w:rsidR="0016029C" w:rsidRPr="00C47021" w:rsidRDefault="0016029C" w:rsidP="00E92C21">
      <w:pPr>
        <w:numPr>
          <w:ilvl w:val="0"/>
          <w:numId w:val="12"/>
        </w:numPr>
        <w:tabs>
          <w:tab w:val="left" w:pos="720"/>
        </w:tabs>
        <w:autoSpaceDE/>
        <w:ind w:left="720" w:hanging="360"/>
      </w:pPr>
      <w:r w:rsidRPr="00C47021">
        <w:t xml:space="preserve">wykonać zasypkę gruntem piaszczystym lub z piasku do poziomu 20 cm ponad wierzch rur. </w:t>
      </w:r>
    </w:p>
    <w:p w:rsidR="0016029C" w:rsidRPr="00C47021" w:rsidRDefault="0016029C" w:rsidP="0016029C"/>
    <w:p w:rsidR="0016029C" w:rsidRPr="00C47021" w:rsidRDefault="0016029C" w:rsidP="0016029C">
      <w:r w:rsidRPr="00C47021">
        <w:t>Zasypka winna być zagęszczona warstwami, co najwyżej 20 cm równocześnie z obu stron rury. Jako zasypka może być stosowany piasek i piasek pylasty. Zasypkę należy dokładnie zagęścić ogólnie dostępnymi metodami nie powodując uszkodzenia rur. Wykonać zasypkę górnej części wykopu warstwami (z równoczesną rozbiórką odeskowania) gruntem rodzimym. Teren po przeprowadzonych robotach ziemnych należy doprowadzić do stanu pierwotnego.</w:t>
      </w:r>
    </w:p>
    <w:p w:rsidR="0016029C" w:rsidRPr="00C47021" w:rsidRDefault="0016029C" w:rsidP="0016029C"/>
    <w:p w:rsidR="0016029C" w:rsidRPr="00C47021" w:rsidRDefault="0016029C" w:rsidP="0016029C">
      <w:r w:rsidRPr="00C47021">
        <w:t>Wykonawca w chwili wykonywania robót w działkach prywatnych winien:</w:t>
      </w:r>
    </w:p>
    <w:p w:rsidR="0016029C" w:rsidRPr="00C47021" w:rsidRDefault="0016029C" w:rsidP="00E92C21">
      <w:pPr>
        <w:numPr>
          <w:ilvl w:val="0"/>
          <w:numId w:val="23"/>
        </w:numPr>
        <w:tabs>
          <w:tab w:val="left" w:pos="720"/>
        </w:tabs>
        <w:autoSpaceDE/>
      </w:pPr>
      <w:r w:rsidRPr="00C47021">
        <w:t>powiadomić właścicieli o wejściu w teren</w:t>
      </w:r>
    </w:p>
    <w:p w:rsidR="0016029C" w:rsidRPr="00C47021" w:rsidRDefault="0016029C" w:rsidP="00E92C21">
      <w:pPr>
        <w:numPr>
          <w:ilvl w:val="0"/>
          <w:numId w:val="23"/>
        </w:numPr>
        <w:tabs>
          <w:tab w:val="left" w:pos="720"/>
        </w:tabs>
        <w:autoSpaceDE/>
      </w:pPr>
      <w:r w:rsidRPr="00C47021">
        <w:t xml:space="preserve">zapewnić dojazd do posesji na czas wykonywania robót </w:t>
      </w:r>
    </w:p>
    <w:p w:rsidR="0016029C" w:rsidRPr="00C47021" w:rsidRDefault="0016029C" w:rsidP="00E92C21">
      <w:pPr>
        <w:numPr>
          <w:ilvl w:val="0"/>
          <w:numId w:val="23"/>
        </w:numPr>
        <w:tabs>
          <w:tab w:val="left" w:pos="720"/>
        </w:tabs>
        <w:autoSpaceDE/>
      </w:pPr>
      <w:r w:rsidRPr="00C47021">
        <w:t>za wszelkie szkody spowodowane wykonaniem robót ponosi Wykonawca</w:t>
      </w:r>
    </w:p>
    <w:p w:rsidR="0016029C" w:rsidRPr="00C47021" w:rsidRDefault="0016029C" w:rsidP="00E92C21">
      <w:pPr>
        <w:numPr>
          <w:ilvl w:val="0"/>
          <w:numId w:val="23"/>
        </w:numPr>
        <w:tabs>
          <w:tab w:val="left" w:pos="720"/>
        </w:tabs>
        <w:autoSpaceDE/>
      </w:pPr>
      <w:r w:rsidRPr="00C47021">
        <w:t xml:space="preserve">przy wykonywaniu kanału w zbliżeniu z ogrodzeniami należy je bezwzględnie zabezpieczyć, aby nie uległy zniszczeniu </w:t>
      </w:r>
    </w:p>
    <w:p w:rsidR="0016029C" w:rsidRPr="00C47021" w:rsidRDefault="0016029C" w:rsidP="00E92C21">
      <w:pPr>
        <w:numPr>
          <w:ilvl w:val="0"/>
          <w:numId w:val="23"/>
        </w:numPr>
        <w:tabs>
          <w:tab w:val="left" w:pos="720"/>
        </w:tabs>
        <w:autoSpaceDE/>
      </w:pPr>
      <w:r w:rsidRPr="00C47021">
        <w:lastRenderedPageBreak/>
        <w:t xml:space="preserve">wykonawca po wykonaniu robót winien doprowadzić działkę do stanu pierwotnego, </w:t>
      </w:r>
      <w:r w:rsidRPr="00C47021">
        <w:br/>
        <w:t xml:space="preserve">z uwzględnieniem </w:t>
      </w:r>
      <w:proofErr w:type="spellStart"/>
      <w:r w:rsidRPr="00C47021">
        <w:t>nasadzeń</w:t>
      </w:r>
      <w:proofErr w:type="spellEnd"/>
      <w:r w:rsidRPr="00C47021">
        <w:t xml:space="preserve"> zniszczonych roślin i odtworzeniem elementów małej architektury</w:t>
      </w:r>
    </w:p>
    <w:p w:rsidR="0016029C" w:rsidRPr="00C47021" w:rsidRDefault="0016029C" w:rsidP="00E92C21">
      <w:pPr>
        <w:numPr>
          <w:ilvl w:val="0"/>
          <w:numId w:val="23"/>
        </w:numPr>
        <w:tabs>
          <w:tab w:val="left" w:pos="720"/>
        </w:tabs>
        <w:autoSpaceDE/>
      </w:pPr>
      <w:r w:rsidRPr="00C47021">
        <w:t>wykonawca po wykonaniu robót związanych z przekraczaniem przeszkód terenowych (rowy), winien je po wykonaniu robót doprowadzić do stanu pierwotnego.</w:t>
      </w:r>
    </w:p>
    <w:p w:rsidR="0016029C" w:rsidRPr="00C47021" w:rsidRDefault="0016029C" w:rsidP="0016029C"/>
    <w:p w:rsidR="0016029C" w:rsidRPr="00C47021" w:rsidRDefault="0016029C" w:rsidP="00A81A0C">
      <w:pPr>
        <w:pStyle w:val="Nagwek2"/>
      </w:pPr>
      <w:bookmarkStart w:id="222" w:name="_Toc98223876"/>
      <w:r w:rsidRPr="00C47021">
        <w:t>Kontrola jakości robót</w:t>
      </w:r>
      <w:bookmarkEnd w:id="222"/>
    </w:p>
    <w:p w:rsidR="0016029C" w:rsidRPr="00C47021" w:rsidRDefault="0016029C" w:rsidP="0016029C"/>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20"/>
      </w:pPr>
      <w:r w:rsidRPr="00C47021">
        <w:t>Ogólne zasady kontroli jakości robót podano w „Wymagania ogólne” pkt.6.</w:t>
      </w:r>
    </w:p>
    <w:p w:rsidR="0016029C" w:rsidRPr="00C47021" w:rsidRDefault="0016029C" w:rsidP="0016029C">
      <w:pPr>
        <w:ind w:firstLine="720"/>
      </w:pPr>
    </w:p>
    <w:p w:rsidR="0016029C" w:rsidRPr="00C47021" w:rsidRDefault="0016029C" w:rsidP="0016029C">
      <w:pPr>
        <w:rPr>
          <w:u w:val="single"/>
        </w:rPr>
      </w:pPr>
      <w:r w:rsidRPr="00C47021">
        <w:rPr>
          <w:u w:val="single"/>
        </w:rPr>
        <w:t>Kontrola wykonania wykopów</w:t>
      </w:r>
    </w:p>
    <w:p w:rsidR="0016029C" w:rsidRPr="00C47021" w:rsidRDefault="0016029C" w:rsidP="0016029C"/>
    <w:p w:rsidR="0016029C" w:rsidRPr="00C47021" w:rsidRDefault="0016029C" w:rsidP="0016029C">
      <w:pPr>
        <w:ind w:firstLine="720"/>
      </w:pPr>
      <w:r w:rsidRPr="00C47021">
        <w:t>Sprawdzenie wykonania wykopów po</w:t>
      </w:r>
      <w:r w:rsidR="009C1AF0">
        <w:t xml:space="preserve">lega na kontrolowaniu zgodność </w:t>
      </w:r>
      <w:r w:rsidRPr="00C47021">
        <w:t>z wymaganiami określonymi w niniejszych warunkach oraz w Dokumentacji Projektowej. W czasie kontroli szczególną uwagę należy zwrócić na:</w:t>
      </w:r>
    </w:p>
    <w:p w:rsidR="0016029C" w:rsidRPr="00C47021" w:rsidRDefault="0016029C" w:rsidP="00E92C21">
      <w:pPr>
        <w:numPr>
          <w:ilvl w:val="0"/>
          <w:numId w:val="8"/>
        </w:numPr>
        <w:tabs>
          <w:tab w:val="clear" w:pos="0"/>
          <w:tab w:val="left" w:pos="720"/>
        </w:tabs>
        <w:autoSpaceDE/>
        <w:ind w:left="720" w:hanging="360"/>
      </w:pPr>
      <w:r w:rsidRPr="00C47021">
        <w:t>zapewnienie stateczności ścian wykopu,</w:t>
      </w:r>
    </w:p>
    <w:p w:rsidR="0016029C" w:rsidRPr="00C47021" w:rsidRDefault="0016029C" w:rsidP="00E92C21">
      <w:pPr>
        <w:numPr>
          <w:ilvl w:val="0"/>
          <w:numId w:val="8"/>
        </w:numPr>
        <w:tabs>
          <w:tab w:val="clear" w:pos="0"/>
          <w:tab w:val="left" w:pos="720"/>
        </w:tabs>
        <w:autoSpaceDE/>
        <w:ind w:left="720" w:hanging="360"/>
      </w:pPr>
      <w:r w:rsidRPr="00C47021">
        <w:t>odwodnienie wykopów w czasie wykonywania robót i po ich zakończeniu,</w:t>
      </w:r>
    </w:p>
    <w:p w:rsidR="0016029C" w:rsidRPr="00C47021" w:rsidRDefault="0016029C" w:rsidP="00E92C21">
      <w:pPr>
        <w:numPr>
          <w:ilvl w:val="0"/>
          <w:numId w:val="8"/>
        </w:numPr>
        <w:tabs>
          <w:tab w:val="clear" w:pos="0"/>
          <w:tab w:val="left" w:pos="720"/>
        </w:tabs>
        <w:autoSpaceDE/>
        <w:ind w:left="720" w:hanging="360"/>
      </w:pPr>
      <w:r w:rsidRPr="00C47021">
        <w:t>dokładność wykonania wykopów (usytuowanie i wykończenie),</w:t>
      </w:r>
    </w:p>
    <w:p w:rsidR="0016029C" w:rsidRPr="00C47021" w:rsidRDefault="0016029C" w:rsidP="00E92C21">
      <w:pPr>
        <w:numPr>
          <w:ilvl w:val="0"/>
          <w:numId w:val="8"/>
        </w:numPr>
        <w:tabs>
          <w:tab w:val="clear" w:pos="0"/>
          <w:tab w:val="left" w:pos="720"/>
        </w:tabs>
        <w:autoSpaceDE/>
        <w:ind w:left="720" w:hanging="360"/>
      </w:pPr>
      <w:r w:rsidRPr="00C47021">
        <w:t>zagęszczenie warstwami zasypywanych wykopów.</w:t>
      </w:r>
    </w:p>
    <w:p w:rsidR="0016029C" w:rsidRPr="00C47021" w:rsidRDefault="0016029C" w:rsidP="0016029C">
      <w:pPr>
        <w:rPr>
          <w:b/>
        </w:rPr>
      </w:pPr>
    </w:p>
    <w:p w:rsidR="0016029C" w:rsidRPr="00C47021" w:rsidRDefault="0016029C" w:rsidP="00A81A0C">
      <w:pPr>
        <w:pStyle w:val="Nagwek2"/>
      </w:pPr>
      <w:bookmarkStart w:id="223" w:name="_Toc98223877"/>
      <w:r w:rsidRPr="00C47021">
        <w:t>Wymagania dotyczące przedmiaru i obmiaru robót</w:t>
      </w:r>
      <w:bookmarkEnd w:id="223"/>
      <w:r w:rsidRPr="00C47021">
        <w:t xml:space="preserve"> </w:t>
      </w:r>
    </w:p>
    <w:p w:rsidR="0016029C" w:rsidRPr="00C47021" w:rsidRDefault="0016029C" w:rsidP="0016029C">
      <w:pPr>
        <w:ind w:firstLine="709"/>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24" w:name="_Toc98223878"/>
      <w:r w:rsidRPr="00C47021">
        <w:t>Odbiór robót</w:t>
      </w:r>
      <w:bookmarkEnd w:id="224"/>
      <w:r w:rsidRPr="00C47021">
        <w:t xml:space="preserve"> </w:t>
      </w:r>
    </w:p>
    <w:p w:rsidR="0016029C" w:rsidRPr="00C47021" w:rsidRDefault="0016029C" w:rsidP="0016029C"/>
    <w:p w:rsidR="0016029C" w:rsidRPr="00C47021" w:rsidRDefault="0016029C" w:rsidP="0016029C">
      <w:pPr>
        <w:rPr>
          <w:u w:val="single"/>
        </w:rPr>
      </w:pPr>
      <w:r w:rsidRPr="00C47021">
        <w:rPr>
          <w:u w:val="single"/>
        </w:rPr>
        <w:t>Ogólne zasady odbioru robót</w:t>
      </w:r>
    </w:p>
    <w:p w:rsidR="0016029C" w:rsidRPr="00C47021" w:rsidRDefault="0016029C" w:rsidP="0016029C">
      <w:pPr>
        <w:ind w:firstLine="720"/>
      </w:pPr>
      <w:r w:rsidRPr="00C47021">
        <w:t>Ogólne zasady odbioru robót podano w „Wymagania ogólne” pkt.6.</w:t>
      </w:r>
    </w:p>
    <w:p w:rsidR="0016029C" w:rsidRPr="00C47021" w:rsidRDefault="0016029C" w:rsidP="0016029C"/>
    <w:p w:rsidR="0016029C" w:rsidRPr="00C47021" w:rsidRDefault="0016029C" w:rsidP="0016029C">
      <w:pPr>
        <w:rPr>
          <w:u w:val="single"/>
        </w:rPr>
      </w:pPr>
      <w:r w:rsidRPr="00C47021">
        <w:rPr>
          <w:u w:val="single"/>
        </w:rPr>
        <w:t>Zasady odbioru robót</w:t>
      </w:r>
    </w:p>
    <w:p w:rsidR="0016029C" w:rsidRPr="00C47021" w:rsidRDefault="0016029C" w:rsidP="0016029C">
      <w:pPr>
        <w:ind w:firstLine="720"/>
      </w:pPr>
      <w:r w:rsidRPr="00C47021">
        <w:t>Badanie materiałów i elementów obudowy wykopów należy wykonać bezpośrednio na budowie przez oględziny zewnętrzne, porównując rodzaj materiałów z cechami podanymi w opisie technicznym. Sprawdzenie metod wykonania wykopów - wykonuje się przez oględziny zewnętrzne i porównanie z rysunkami oraz użytkowanym sprzętem.</w:t>
      </w:r>
    </w:p>
    <w:p w:rsidR="0016029C" w:rsidRPr="00C47021" w:rsidRDefault="0016029C" w:rsidP="0016029C"/>
    <w:p w:rsidR="0016029C" w:rsidRPr="00C47021" w:rsidRDefault="0016029C" w:rsidP="0016029C">
      <w:pPr>
        <w:rPr>
          <w:u w:val="single"/>
        </w:rPr>
      </w:pPr>
      <w:r w:rsidRPr="00C47021">
        <w:rPr>
          <w:u w:val="single"/>
        </w:rPr>
        <w:t>Zakres odbioru robót</w:t>
      </w:r>
    </w:p>
    <w:p w:rsidR="0016029C" w:rsidRPr="00C47021" w:rsidRDefault="0016029C" w:rsidP="0016029C">
      <w:r w:rsidRPr="00C47021">
        <w:t>Minimalna częstość i zakres testów i pomiarów:</w:t>
      </w:r>
    </w:p>
    <w:p w:rsidR="0016029C" w:rsidRPr="00C47021" w:rsidRDefault="0016029C" w:rsidP="00E92C21">
      <w:pPr>
        <w:numPr>
          <w:ilvl w:val="0"/>
          <w:numId w:val="36"/>
        </w:numPr>
        <w:tabs>
          <w:tab w:val="left" w:pos="720"/>
        </w:tabs>
        <w:autoSpaceDE/>
      </w:pPr>
      <w:r w:rsidRPr="00C47021">
        <w:t>Pomiary szerokości dna wykopu</w:t>
      </w:r>
    </w:p>
    <w:p w:rsidR="0016029C" w:rsidRPr="00C47021" w:rsidRDefault="0016029C" w:rsidP="0016029C">
      <w:r w:rsidRPr="00C47021">
        <w:t xml:space="preserve">Pomiary wykonywać taśmą, co 200 metrów w linii prostej, w przypadkach szczególnych, </w:t>
      </w:r>
      <w:r w:rsidRPr="00C47021">
        <w:br/>
        <w:t xml:space="preserve">co 50 m. </w:t>
      </w:r>
    </w:p>
    <w:p w:rsidR="0016029C" w:rsidRPr="00C47021" w:rsidRDefault="0016029C" w:rsidP="0016029C"/>
    <w:p w:rsidR="0016029C" w:rsidRPr="00C47021" w:rsidRDefault="0016029C" w:rsidP="0016029C">
      <w:pPr>
        <w:rPr>
          <w:u w:val="single"/>
        </w:rPr>
      </w:pPr>
      <w:r w:rsidRPr="00C47021">
        <w:rPr>
          <w:u w:val="single"/>
        </w:rPr>
        <w:t>Pomiary zagłębienia dna</w:t>
      </w:r>
    </w:p>
    <w:p w:rsidR="0016029C" w:rsidRPr="00C47021" w:rsidRDefault="0016029C" w:rsidP="0016029C">
      <w:pPr>
        <w:ind w:firstLine="709"/>
      </w:pPr>
      <w:r w:rsidRPr="00C47021">
        <w:t>Pomiary wykonywać niwelatorem, co 200 metrów i w miejscach wątpliwych.</w:t>
      </w:r>
    </w:p>
    <w:p w:rsidR="0016029C" w:rsidRPr="00C47021" w:rsidRDefault="0016029C" w:rsidP="0016029C">
      <w:r w:rsidRPr="00C47021">
        <w:t xml:space="preserve">Test zagęszczenia gruntu – wg próby </w:t>
      </w:r>
      <w:proofErr w:type="spellStart"/>
      <w:r w:rsidRPr="00C47021">
        <w:t>Proctora</w:t>
      </w:r>
      <w:proofErr w:type="spellEnd"/>
    </w:p>
    <w:p w:rsidR="0016029C" w:rsidRPr="00C47021" w:rsidRDefault="0016029C" w:rsidP="0016029C">
      <w:r w:rsidRPr="00C47021">
        <w:t xml:space="preserve">Stopień ID powinien być zdefiniowany dla każdej ustalonej warstwy. </w:t>
      </w:r>
    </w:p>
    <w:p w:rsidR="0016029C" w:rsidRPr="00C47021" w:rsidRDefault="0016029C" w:rsidP="0016029C">
      <w:r w:rsidRPr="00C47021">
        <w:t>Stopień ID zdefiniowany wg normy BN-77/8931-12 powinien być zgodny z określoną kategorią przeznaczenia gruntu.</w:t>
      </w:r>
    </w:p>
    <w:p w:rsidR="0016029C" w:rsidRPr="00C47021" w:rsidRDefault="0016029C" w:rsidP="0016029C"/>
    <w:p w:rsidR="0016029C" w:rsidRPr="00C47021" w:rsidRDefault="0016029C" w:rsidP="0016029C">
      <w:pPr>
        <w:rPr>
          <w:u w:val="single"/>
        </w:rPr>
      </w:pPr>
      <w:r w:rsidRPr="00C47021">
        <w:rPr>
          <w:u w:val="single"/>
        </w:rPr>
        <w:lastRenderedPageBreak/>
        <w:t>Szerokość dna wykopu</w:t>
      </w:r>
    </w:p>
    <w:p w:rsidR="0016029C" w:rsidRPr="00C47021" w:rsidRDefault="0016029C" w:rsidP="0016029C">
      <w:pPr>
        <w:ind w:firstLine="709"/>
      </w:pPr>
      <w:r w:rsidRPr="00C47021">
        <w:t>Szerokość dna wykopu nie powinna różnić się od projektowanej z tolerancją  ± 5 cm</w:t>
      </w:r>
    </w:p>
    <w:p w:rsidR="0016029C" w:rsidRPr="00C47021" w:rsidRDefault="0016029C" w:rsidP="0016029C">
      <w:pPr>
        <w:ind w:firstLine="709"/>
      </w:pPr>
    </w:p>
    <w:p w:rsidR="0016029C" w:rsidRPr="00C47021" w:rsidRDefault="0016029C" w:rsidP="0016029C">
      <w:pPr>
        <w:rPr>
          <w:u w:val="single"/>
        </w:rPr>
      </w:pPr>
      <w:r w:rsidRPr="00C47021">
        <w:rPr>
          <w:u w:val="single"/>
        </w:rPr>
        <w:t>Zagłębienie dna</w:t>
      </w:r>
    </w:p>
    <w:p w:rsidR="0016029C" w:rsidRPr="00C47021" w:rsidRDefault="0016029C" w:rsidP="0016029C">
      <w:pPr>
        <w:ind w:firstLine="709"/>
      </w:pPr>
      <w:r w:rsidRPr="00C47021">
        <w:t>Zagłębienie dna wykopu, określane pomiarem rzędnych wysokościowych przy użyciu niwelatora nie powinno różnić się od projektowanych rzędnych z tolerancją –3cm do +1cm.</w:t>
      </w:r>
    </w:p>
    <w:p w:rsidR="0016029C" w:rsidRPr="00C47021" w:rsidRDefault="0016029C" w:rsidP="0016029C"/>
    <w:p w:rsidR="0016029C" w:rsidRPr="00C47021" w:rsidRDefault="0016029C" w:rsidP="00A81A0C">
      <w:pPr>
        <w:pStyle w:val="Nagwek2"/>
      </w:pPr>
      <w:bookmarkStart w:id="225" w:name="_Toc98223879"/>
      <w:r w:rsidRPr="00C47021">
        <w:t>Sposoby rozliczenie robót tymczasowych i prac towarzyszących</w:t>
      </w:r>
      <w:bookmarkEnd w:id="225"/>
    </w:p>
    <w:p w:rsidR="0016029C" w:rsidRPr="00C47021" w:rsidRDefault="0016029C" w:rsidP="0016029C"/>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 </w:t>
      </w:r>
    </w:p>
    <w:p w:rsidR="009C1AF0" w:rsidRDefault="0016029C" w:rsidP="0016029C">
      <w:pPr>
        <w:ind w:firstLine="709"/>
        <w:rPr>
          <w:color w:val="000000"/>
        </w:rPr>
      </w:pPr>
      <w:r w:rsidRPr="00C47021">
        <w:t>P</w:t>
      </w:r>
      <w:r w:rsidRPr="00C47021">
        <w:rPr>
          <w:rStyle w:val="fontstyle01"/>
          <w:rFonts w:ascii="Times New Roman" w:hAnsi="Times New Roman"/>
        </w:rPr>
        <w:t>odstawą płatności będą faktury wystawione na podstawie wykonanych i odebranych</w:t>
      </w:r>
      <w:r w:rsidRPr="00C47021">
        <w:rPr>
          <w:color w:val="000000"/>
        </w:rPr>
        <w:t xml:space="preserve"> </w:t>
      </w:r>
      <w:r w:rsidRPr="00C47021">
        <w:rPr>
          <w:rStyle w:val="fontstyle01"/>
          <w:rFonts w:ascii="Times New Roman" w:hAnsi="Times New Roman"/>
        </w:rPr>
        <w:t>w stanie wolnym od wad zakresów robót, potwierdzonych przez Inżyniera wg zatwierdzonego</w:t>
      </w:r>
      <w:r w:rsidRPr="00C47021">
        <w:rPr>
          <w:color w:val="000000"/>
        </w:rPr>
        <w:t xml:space="preserve"> </w:t>
      </w:r>
      <w:r w:rsidRPr="00C47021">
        <w:rPr>
          <w:rStyle w:val="fontstyle01"/>
          <w:rFonts w:ascii="Times New Roman" w:hAnsi="Times New Roman"/>
        </w:rPr>
        <w:t>przez Zamawiającego Harmonogramu rzeczowo – finansowego.</w:t>
      </w:r>
    </w:p>
    <w:p w:rsidR="0016029C" w:rsidRPr="00C47021" w:rsidRDefault="0016029C" w:rsidP="0016029C">
      <w:pPr>
        <w:ind w:firstLine="709"/>
      </w:pPr>
      <w:r w:rsidRPr="00C47021">
        <w:rPr>
          <w:rStyle w:val="fontstyle01"/>
          <w:rFonts w:ascii="Times New Roman" w:hAnsi="Times New Roman"/>
        </w:rPr>
        <w:t>Roboty ziemne realizowane w ramach niniejszego Kontraktu nie są rozliczane obmiarowo.</w:t>
      </w:r>
      <w:r w:rsidRPr="00C47021">
        <w:rPr>
          <w:color w:val="000000"/>
        </w:rPr>
        <w:br/>
      </w:r>
      <w:r w:rsidRPr="00C47021">
        <w:rPr>
          <w:rStyle w:val="fontstyle01"/>
          <w:rFonts w:ascii="Times New Roman" w:hAnsi="Times New Roman"/>
        </w:rPr>
        <w:t>Żadna z części Robót w powyższym zakresie nie będzie płatna stosownie do ilości wykonanej</w:t>
      </w:r>
      <w:r w:rsidRPr="00C47021">
        <w:rPr>
          <w:color w:val="000000"/>
        </w:rPr>
        <w:br/>
      </w:r>
      <w:r w:rsidRPr="00C47021">
        <w:rPr>
          <w:rStyle w:val="fontstyle01"/>
          <w:rFonts w:ascii="Times New Roman" w:hAnsi="Times New Roman"/>
        </w:rPr>
        <w:t>pracy, lecz na zasadach ryczałtu. W tym świetle cena wykonania robót ziemnych będzie</w:t>
      </w:r>
      <w:r w:rsidRPr="00C47021">
        <w:rPr>
          <w:color w:val="000000"/>
        </w:rPr>
        <w:br/>
      </w:r>
      <w:r w:rsidRPr="00C47021">
        <w:rPr>
          <w:rStyle w:val="fontstyle01"/>
          <w:rFonts w:ascii="Times New Roman" w:hAnsi="Times New Roman"/>
        </w:rPr>
        <w:t>zawarta w scalonych cenach ryczałtowych lub kompletach wg Wykazu Cen i będzie podlegała</w:t>
      </w:r>
      <w:r w:rsidRPr="00C47021">
        <w:rPr>
          <w:color w:val="000000"/>
        </w:rPr>
        <w:br/>
      </w:r>
      <w:r w:rsidRPr="00C47021">
        <w:rPr>
          <w:rStyle w:val="fontstyle01"/>
          <w:rFonts w:ascii="Times New Roman" w:hAnsi="Times New Roman"/>
        </w:rPr>
        <w:t>korektom zgodnie z Kontraktem. Dla Robót tych nie wprowadzono w kontrakcie odrębnej</w:t>
      </w:r>
      <w:r w:rsidRPr="00C47021">
        <w:rPr>
          <w:color w:val="000000"/>
        </w:rPr>
        <w:br/>
      </w:r>
      <w:r w:rsidRPr="00C47021">
        <w:rPr>
          <w:rStyle w:val="fontstyle01"/>
          <w:rFonts w:ascii="Times New Roman" w:hAnsi="Times New Roman"/>
        </w:rPr>
        <w:t>jednostki obmiarowej.</w:t>
      </w:r>
      <w:r w:rsidRPr="00C47021">
        <w:rPr>
          <w:color w:val="000000"/>
        </w:rPr>
        <w:t xml:space="preserve"> </w:t>
      </w:r>
      <w:r w:rsidRPr="00C47021">
        <w:rPr>
          <w:rStyle w:val="fontstyle01"/>
          <w:rFonts w:ascii="Times New Roman" w:hAnsi="Times New Roman"/>
        </w:rPr>
        <w:t>Koszty robót tymczasowych i prac towarzyszących nie podlegają odrębnej zapłacie i wliczone</w:t>
      </w:r>
      <w:r w:rsidRPr="00C47021">
        <w:rPr>
          <w:color w:val="000000"/>
        </w:rPr>
        <w:t xml:space="preserve"> </w:t>
      </w:r>
      <w:r w:rsidRPr="00C47021">
        <w:rPr>
          <w:rStyle w:val="fontstyle01"/>
          <w:rFonts w:ascii="Times New Roman" w:hAnsi="Times New Roman"/>
        </w:rPr>
        <w:t>są w cenę ryczałtową zadania</w:t>
      </w:r>
    </w:p>
    <w:p w:rsidR="0016029C" w:rsidRPr="00C47021" w:rsidRDefault="0016029C" w:rsidP="0016029C">
      <w:pPr>
        <w:rPr>
          <w:b/>
        </w:rPr>
      </w:pPr>
    </w:p>
    <w:p w:rsidR="0016029C" w:rsidRPr="00C47021" w:rsidRDefault="0016029C" w:rsidP="00A81A0C">
      <w:pPr>
        <w:pStyle w:val="Nagwek2"/>
      </w:pPr>
      <w:bookmarkStart w:id="226" w:name="_Toc98223880"/>
      <w:r w:rsidRPr="00C47021">
        <w:t>Dokumenty i odniesienia</w:t>
      </w:r>
      <w:bookmarkEnd w:id="226"/>
    </w:p>
    <w:p w:rsidR="0016029C" w:rsidRPr="00C47021" w:rsidRDefault="0016029C" w:rsidP="0016029C">
      <w:pPr>
        <w:rPr>
          <w:b/>
        </w:rPr>
      </w:pPr>
    </w:p>
    <w:p w:rsidR="0016029C" w:rsidRPr="00C47021" w:rsidRDefault="0016029C" w:rsidP="0016029C">
      <w:pPr>
        <w:rPr>
          <w:u w:val="single"/>
        </w:rPr>
      </w:pPr>
      <w:r w:rsidRPr="00C47021">
        <w:rPr>
          <w:u w:val="single"/>
        </w:rPr>
        <w:t>Normy</w:t>
      </w:r>
    </w:p>
    <w:tbl>
      <w:tblPr>
        <w:tblW w:w="9837" w:type="dxa"/>
        <w:tblLayout w:type="fixed"/>
        <w:tblCellMar>
          <w:left w:w="0" w:type="dxa"/>
          <w:right w:w="0" w:type="dxa"/>
        </w:tblCellMar>
        <w:tblLook w:val="0000" w:firstRow="0" w:lastRow="0" w:firstColumn="0" w:lastColumn="0" w:noHBand="0" w:noVBand="0"/>
      </w:tblPr>
      <w:tblGrid>
        <w:gridCol w:w="349"/>
        <w:gridCol w:w="1853"/>
        <w:gridCol w:w="7635"/>
      </w:tblGrid>
      <w:tr w:rsidR="0016029C" w:rsidRPr="00C47021" w:rsidTr="00DF3B17">
        <w:trPr>
          <w:trHeight w:val="211"/>
        </w:trPr>
        <w:tc>
          <w:tcPr>
            <w:tcW w:w="349" w:type="dxa"/>
          </w:tcPr>
          <w:p w:rsidR="0016029C" w:rsidRPr="00C47021" w:rsidRDefault="0016029C" w:rsidP="00C47021">
            <w:r w:rsidRPr="00C47021">
              <w:t>1.</w:t>
            </w:r>
          </w:p>
        </w:tc>
        <w:tc>
          <w:tcPr>
            <w:tcW w:w="1853" w:type="dxa"/>
          </w:tcPr>
          <w:p w:rsidR="0016029C" w:rsidRPr="00C47021" w:rsidRDefault="0016029C" w:rsidP="00C47021">
            <w:r w:rsidRPr="00C47021">
              <w:t>PN-B-02480</w:t>
            </w:r>
          </w:p>
        </w:tc>
        <w:tc>
          <w:tcPr>
            <w:tcW w:w="7635" w:type="dxa"/>
          </w:tcPr>
          <w:p w:rsidR="0016029C" w:rsidRPr="00C47021" w:rsidRDefault="0016029C" w:rsidP="00C47021">
            <w:r w:rsidRPr="00C47021">
              <w:t>Grunty budowlane. Określenia. Symbole. Podział i opis gruntów</w:t>
            </w:r>
          </w:p>
        </w:tc>
      </w:tr>
      <w:tr w:rsidR="0016029C" w:rsidRPr="00C47021" w:rsidTr="00DF3B17">
        <w:trPr>
          <w:trHeight w:val="221"/>
        </w:trPr>
        <w:tc>
          <w:tcPr>
            <w:tcW w:w="349" w:type="dxa"/>
          </w:tcPr>
          <w:p w:rsidR="0016029C" w:rsidRPr="00C47021" w:rsidRDefault="0016029C" w:rsidP="00C47021">
            <w:r w:rsidRPr="00C47021">
              <w:t>2.</w:t>
            </w:r>
          </w:p>
        </w:tc>
        <w:tc>
          <w:tcPr>
            <w:tcW w:w="1853" w:type="dxa"/>
          </w:tcPr>
          <w:p w:rsidR="0016029C" w:rsidRPr="00C47021" w:rsidRDefault="0016029C" w:rsidP="00C47021">
            <w:r w:rsidRPr="00C47021">
              <w:t>PN-B-04481</w:t>
            </w:r>
          </w:p>
        </w:tc>
        <w:tc>
          <w:tcPr>
            <w:tcW w:w="7635" w:type="dxa"/>
          </w:tcPr>
          <w:p w:rsidR="0016029C" w:rsidRPr="00C47021" w:rsidRDefault="0016029C" w:rsidP="00C47021">
            <w:r w:rsidRPr="00C47021">
              <w:t>Grunty budowlane. Badania próbek gruntów</w:t>
            </w:r>
          </w:p>
        </w:tc>
      </w:tr>
      <w:tr w:rsidR="0016029C" w:rsidRPr="00C47021" w:rsidTr="00DF3B17">
        <w:trPr>
          <w:trHeight w:val="211"/>
        </w:trPr>
        <w:tc>
          <w:tcPr>
            <w:tcW w:w="349" w:type="dxa"/>
          </w:tcPr>
          <w:p w:rsidR="0016029C" w:rsidRPr="00C47021" w:rsidRDefault="0016029C" w:rsidP="00C47021">
            <w:r w:rsidRPr="00C47021">
              <w:t>3.</w:t>
            </w:r>
          </w:p>
        </w:tc>
        <w:tc>
          <w:tcPr>
            <w:tcW w:w="1853" w:type="dxa"/>
          </w:tcPr>
          <w:p w:rsidR="0016029C" w:rsidRPr="00C47021" w:rsidRDefault="0016029C" w:rsidP="00C47021">
            <w:r w:rsidRPr="00C47021">
              <w:t>PN-B-04493</w:t>
            </w:r>
          </w:p>
        </w:tc>
        <w:tc>
          <w:tcPr>
            <w:tcW w:w="7635" w:type="dxa"/>
          </w:tcPr>
          <w:p w:rsidR="0016029C" w:rsidRPr="00C47021" w:rsidRDefault="0016029C" w:rsidP="00C47021">
            <w:r w:rsidRPr="00C47021">
              <w:t>Grunty budowlane. Oznaczanie kapilarności biernej</w:t>
            </w:r>
          </w:p>
        </w:tc>
      </w:tr>
      <w:tr w:rsidR="0016029C" w:rsidRPr="00C47021" w:rsidTr="00DF3B17">
        <w:trPr>
          <w:trHeight w:val="433"/>
        </w:trPr>
        <w:tc>
          <w:tcPr>
            <w:tcW w:w="349" w:type="dxa"/>
          </w:tcPr>
          <w:p w:rsidR="0016029C" w:rsidRPr="00C47021" w:rsidRDefault="0016029C" w:rsidP="00C47021">
            <w:r w:rsidRPr="00C47021">
              <w:t>4.</w:t>
            </w:r>
          </w:p>
        </w:tc>
        <w:tc>
          <w:tcPr>
            <w:tcW w:w="1853" w:type="dxa"/>
          </w:tcPr>
          <w:p w:rsidR="0016029C" w:rsidRPr="00C47021" w:rsidRDefault="0016029C" w:rsidP="00C47021">
            <w:r w:rsidRPr="00C47021">
              <w:t>BN-77/8931-12</w:t>
            </w:r>
          </w:p>
        </w:tc>
        <w:tc>
          <w:tcPr>
            <w:tcW w:w="7635" w:type="dxa"/>
          </w:tcPr>
          <w:p w:rsidR="0016029C" w:rsidRPr="00C47021" w:rsidRDefault="0016029C" w:rsidP="00C47021">
            <w:r w:rsidRPr="00C47021">
              <w:t>Oznaczeni</w:t>
            </w:r>
            <w:r w:rsidR="00CD260C" w:rsidRPr="00C47021">
              <w:t>e wskaźnika zagęszczenia gruntu</w:t>
            </w:r>
          </w:p>
        </w:tc>
      </w:tr>
    </w:tbl>
    <w:p w:rsidR="0016029C" w:rsidRPr="00C47021" w:rsidRDefault="0016029C" w:rsidP="00C47021">
      <w:bookmarkStart w:id="227" w:name="_Toc452374222"/>
      <w:r w:rsidRPr="00C47021">
        <w:rPr>
          <w:rStyle w:val="fontstyle01"/>
          <w:rFonts w:ascii="Times New Roman" w:hAnsi="Times New Roman"/>
        </w:rPr>
        <w:t>5. PN-81/B-03020 Grunt budowlane. Posadowienie bezpośrednie budowli. Obliczenia</w:t>
      </w:r>
      <w:r w:rsidRPr="00C47021">
        <w:br/>
      </w:r>
      <w:r w:rsidRPr="00C47021">
        <w:rPr>
          <w:rStyle w:val="fontstyle01"/>
          <w:rFonts w:ascii="Times New Roman" w:hAnsi="Times New Roman"/>
        </w:rPr>
        <w:t>statyczne i projektowanie</w:t>
      </w:r>
    </w:p>
    <w:p w:rsidR="0016029C" w:rsidRPr="00C47021" w:rsidRDefault="0016029C" w:rsidP="00C47021">
      <w:r w:rsidRPr="00C47021">
        <w:rPr>
          <w:rStyle w:val="fontstyle01"/>
          <w:rFonts w:ascii="Times New Roman" w:hAnsi="Times New Roman"/>
        </w:rPr>
        <w:t>6. PN-B-10736:1999 Roboty ziemne - Wykopy otwarte dla przewodów wodociągowych i</w:t>
      </w:r>
      <w:r w:rsidRPr="00C47021">
        <w:br/>
      </w:r>
      <w:r w:rsidRPr="00C47021">
        <w:rPr>
          <w:rStyle w:val="fontstyle01"/>
          <w:rFonts w:ascii="Times New Roman" w:hAnsi="Times New Roman"/>
        </w:rPr>
        <w:t>kanalizacyjnych . Warunki techniczne wykonania</w:t>
      </w:r>
    </w:p>
    <w:p w:rsidR="0016029C" w:rsidRPr="00C47021" w:rsidRDefault="0016029C" w:rsidP="00C47021">
      <w:r w:rsidRPr="00C47021">
        <w:rPr>
          <w:rStyle w:val="fontstyle01"/>
          <w:rFonts w:ascii="Times New Roman" w:hAnsi="Times New Roman"/>
        </w:rPr>
        <w:t xml:space="preserve">7. Pozostałe normy wyszczególnione w tekście </w:t>
      </w:r>
      <w:proofErr w:type="spellStart"/>
      <w:r w:rsidRPr="00C47021">
        <w:rPr>
          <w:rStyle w:val="fontstyle01"/>
          <w:rFonts w:ascii="Times New Roman" w:hAnsi="Times New Roman"/>
        </w:rPr>
        <w:t>WWiO</w:t>
      </w:r>
      <w:proofErr w:type="spellEnd"/>
      <w:r w:rsidRPr="00C47021">
        <w:rPr>
          <w:rStyle w:val="fontstyle01"/>
          <w:rFonts w:ascii="Times New Roman" w:hAnsi="Times New Roman"/>
        </w:rPr>
        <w:t>.</w:t>
      </w:r>
    </w:p>
    <w:p w:rsidR="00CD260C" w:rsidRPr="00C47021" w:rsidRDefault="00CD260C" w:rsidP="0016029C"/>
    <w:p w:rsidR="00CD260C" w:rsidRPr="00C47021" w:rsidRDefault="00CD260C">
      <w:pPr>
        <w:suppressAutoHyphens w:val="0"/>
        <w:autoSpaceDE/>
        <w:jc w:val="left"/>
      </w:pPr>
      <w:r w:rsidRPr="00C47021">
        <w:br w:type="page"/>
      </w:r>
    </w:p>
    <w:p w:rsidR="0016029C" w:rsidRPr="00C47021" w:rsidRDefault="0016029C" w:rsidP="00A81A0C">
      <w:pPr>
        <w:pStyle w:val="Nagwek1"/>
      </w:pPr>
      <w:bookmarkStart w:id="228" w:name="_Toc98223881"/>
      <w:r w:rsidRPr="00C47021">
        <w:lastRenderedPageBreak/>
        <w:t>PRZEJŚCIA POPRZECZNE</w:t>
      </w:r>
      <w:bookmarkEnd w:id="227"/>
      <w:bookmarkEnd w:id="228"/>
      <w:r w:rsidRPr="00C47021">
        <w:t xml:space="preserve"> </w:t>
      </w:r>
    </w:p>
    <w:p w:rsidR="0016029C" w:rsidRPr="00C47021" w:rsidRDefault="0016029C" w:rsidP="0016029C"/>
    <w:p w:rsidR="0016029C" w:rsidRPr="00C47021" w:rsidRDefault="0016029C" w:rsidP="00A81A0C">
      <w:pPr>
        <w:pStyle w:val="Nagwek2"/>
      </w:pPr>
      <w:bookmarkStart w:id="229" w:name="_Toc98223882"/>
      <w:r w:rsidRPr="00C47021">
        <w:t>Wymagania ogóle (przejścia poprzeczne pod drogami, obiektami melioracji</w:t>
      </w:r>
      <w:r w:rsidR="009C1AF0">
        <w:t>, torami kolejowymi</w:t>
      </w:r>
      <w:r w:rsidRPr="00C47021">
        <w:t>).</w:t>
      </w:r>
      <w:bookmarkEnd w:id="229"/>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Pr>
        <w:ind w:firstLine="720"/>
      </w:pPr>
      <w:r w:rsidRPr="00C47021">
        <w:t>Przedmiotem niniejszych Warunków Wykonania i Odbioru Robót Budowlanych (</w:t>
      </w:r>
      <w:proofErr w:type="spellStart"/>
      <w:r w:rsidRPr="00C47021">
        <w:t>WWiORB</w:t>
      </w:r>
      <w:proofErr w:type="spellEnd"/>
      <w:r w:rsidRPr="00C47021">
        <w:t>) są wymagania dotyczące wykonania i odbioru przejść pod drogami, rowami, obiektami melioracji</w:t>
      </w:r>
      <w:r w:rsidR="009C1AF0">
        <w:t>, torami kolejowymi</w:t>
      </w:r>
      <w:r w:rsidRPr="00C47021">
        <w:t>.</w:t>
      </w:r>
    </w:p>
    <w:p w:rsidR="0016029C" w:rsidRPr="00C47021" w:rsidRDefault="0016029C" w:rsidP="0016029C"/>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pPr>
        <w:ind w:firstLine="709"/>
      </w:pPr>
      <w:r w:rsidRPr="00C47021">
        <w:t>Ustalenia zawarte w niniejszych warunkach dotyczą zasad prowadzenia przejść pod drogami, oraz obiektami melioracji</w:t>
      </w:r>
      <w:r w:rsidR="009C1AF0">
        <w:t xml:space="preserve"> i torami kolejowymi</w:t>
      </w:r>
      <w:r w:rsidRPr="00C47021">
        <w:t>. Prace te obejmują:</w:t>
      </w:r>
    </w:p>
    <w:p w:rsidR="0016029C" w:rsidRPr="00C47021" w:rsidRDefault="0016029C" w:rsidP="00E92C21">
      <w:pPr>
        <w:numPr>
          <w:ilvl w:val="0"/>
          <w:numId w:val="36"/>
        </w:numPr>
        <w:tabs>
          <w:tab w:val="left" w:pos="720"/>
        </w:tabs>
        <w:autoSpaceDE/>
      </w:pPr>
      <w:r w:rsidRPr="00C47021">
        <w:t>prace przygotowawcze,</w:t>
      </w:r>
    </w:p>
    <w:p w:rsidR="0016029C" w:rsidRPr="00C47021" w:rsidRDefault="0016029C" w:rsidP="00E92C21">
      <w:pPr>
        <w:numPr>
          <w:ilvl w:val="0"/>
          <w:numId w:val="36"/>
        </w:numPr>
        <w:tabs>
          <w:tab w:val="left" w:pos="720"/>
        </w:tabs>
        <w:autoSpaceDE/>
      </w:pPr>
      <w:r w:rsidRPr="00C47021">
        <w:t>opłaty za zajęcie prawa przejazdu,</w:t>
      </w:r>
    </w:p>
    <w:p w:rsidR="0016029C" w:rsidRPr="00C47021" w:rsidRDefault="0016029C" w:rsidP="00E92C21">
      <w:pPr>
        <w:numPr>
          <w:ilvl w:val="0"/>
          <w:numId w:val="36"/>
        </w:numPr>
        <w:tabs>
          <w:tab w:val="left" w:pos="720"/>
        </w:tabs>
        <w:autoSpaceDE/>
      </w:pPr>
      <w:r w:rsidRPr="00C47021">
        <w:t>wykonanie przewiertu wraz ze stabilizacją gruntu pod urządzenia przewiertowe,</w:t>
      </w:r>
    </w:p>
    <w:p w:rsidR="0016029C" w:rsidRPr="00C47021" w:rsidRDefault="0016029C" w:rsidP="00E92C21">
      <w:pPr>
        <w:numPr>
          <w:ilvl w:val="0"/>
          <w:numId w:val="36"/>
        </w:numPr>
        <w:tabs>
          <w:tab w:val="left" w:pos="720"/>
        </w:tabs>
        <w:autoSpaceDE/>
      </w:pPr>
      <w:r w:rsidRPr="00C47021">
        <w:t>odwodnienie,</w:t>
      </w:r>
    </w:p>
    <w:p w:rsidR="0016029C" w:rsidRPr="00C47021" w:rsidRDefault="0016029C" w:rsidP="00E92C21">
      <w:pPr>
        <w:numPr>
          <w:ilvl w:val="0"/>
          <w:numId w:val="36"/>
        </w:numPr>
        <w:tabs>
          <w:tab w:val="left" w:pos="720"/>
        </w:tabs>
        <w:autoSpaceDE/>
      </w:pPr>
      <w:r w:rsidRPr="00C47021">
        <w:t>montaż rur zabezpieczających,</w:t>
      </w:r>
    </w:p>
    <w:p w:rsidR="0016029C" w:rsidRPr="00C47021" w:rsidRDefault="0016029C" w:rsidP="00E92C21">
      <w:pPr>
        <w:numPr>
          <w:ilvl w:val="0"/>
          <w:numId w:val="36"/>
        </w:numPr>
        <w:tabs>
          <w:tab w:val="left" w:pos="720"/>
        </w:tabs>
        <w:autoSpaceDE/>
      </w:pPr>
      <w:r w:rsidRPr="00C47021">
        <w:t>prace uszczelniające,</w:t>
      </w:r>
    </w:p>
    <w:p w:rsidR="0016029C" w:rsidRPr="00C47021" w:rsidRDefault="0016029C" w:rsidP="00E92C21">
      <w:pPr>
        <w:numPr>
          <w:ilvl w:val="0"/>
          <w:numId w:val="36"/>
        </w:numPr>
        <w:tabs>
          <w:tab w:val="left" w:pos="720"/>
        </w:tabs>
        <w:autoSpaceDE/>
      </w:pPr>
      <w:r w:rsidRPr="00C47021">
        <w:t>uszczelnianie końcówek rur ochronnych,</w:t>
      </w:r>
    </w:p>
    <w:p w:rsidR="0016029C" w:rsidRPr="00C47021" w:rsidRDefault="0016029C" w:rsidP="00E92C21">
      <w:pPr>
        <w:numPr>
          <w:ilvl w:val="0"/>
          <w:numId w:val="36"/>
        </w:numPr>
        <w:tabs>
          <w:tab w:val="left" w:pos="720"/>
        </w:tabs>
        <w:autoSpaceDE/>
      </w:pPr>
      <w:r w:rsidRPr="00C47021">
        <w:t>ułożenie rur,</w:t>
      </w:r>
    </w:p>
    <w:p w:rsidR="0016029C" w:rsidRPr="00C47021" w:rsidRDefault="0016029C" w:rsidP="00E92C21">
      <w:pPr>
        <w:numPr>
          <w:ilvl w:val="0"/>
          <w:numId w:val="36"/>
        </w:numPr>
        <w:tabs>
          <w:tab w:val="left" w:pos="720"/>
        </w:tabs>
        <w:autoSpaceDE/>
      </w:pPr>
      <w:r w:rsidRPr="00C47021">
        <w:t>testy szczelności,</w:t>
      </w:r>
    </w:p>
    <w:p w:rsidR="0016029C" w:rsidRPr="00C47021" w:rsidRDefault="0016029C" w:rsidP="00E92C21">
      <w:pPr>
        <w:numPr>
          <w:ilvl w:val="0"/>
          <w:numId w:val="36"/>
        </w:numPr>
        <w:tabs>
          <w:tab w:val="left" w:pos="720"/>
        </w:tabs>
        <w:autoSpaceDE/>
      </w:pPr>
      <w:r w:rsidRPr="00C47021">
        <w:t>przywrócenie stanu pierwotnego terenu,</w:t>
      </w:r>
    </w:p>
    <w:p w:rsidR="0016029C" w:rsidRPr="00C47021" w:rsidRDefault="0016029C" w:rsidP="00E92C21">
      <w:pPr>
        <w:numPr>
          <w:ilvl w:val="0"/>
          <w:numId w:val="36"/>
        </w:numPr>
        <w:tabs>
          <w:tab w:val="left" w:pos="720"/>
        </w:tabs>
        <w:autoSpaceDE/>
      </w:pPr>
      <w:r w:rsidRPr="00C47021">
        <w:t>kontrola jakości.</w:t>
      </w:r>
    </w:p>
    <w:p w:rsidR="0016029C" w:rsidRPr="00C47021" w:rsidRDefault="0016029C" w:rsidP="0016029C"/>
    <w:p w:rsidR="0016029C" w:rsidRPr="00C47021" w:rsidRDefault="0016029C" w:rsidP="00A81A0C">
      <w:pPr>
        <w:pStyle w:val="Nagwek2"/>
      </w:pPr>
      <w:bookmarkStart w:id="230" w:name="_Toc98223883"/>
      <w:r w:rsidRPr="00C47021">
        <w:t>Materiały</w:t>
      </w:r>
      <w:bookmarkEnd w:id="230"/>
    </w:p>
    <w:p w:rsidR="0016029C" w:rsidRPr="00C47021" w:rsidRDefault="0016029C" w:rsidP="0016029C">
      <w:pPr>
        <w:rPr>
          <w:b/>
        </w:rPr>
      </w:pPr>
    </w:p>
    <w:p w:rsidR="0016029C" w:rsidRPr="00C47021" w:rsidRDefault="0016029C" w:rsidP="0016029C">
      <w:pPr>
        <w:rPr>
          <w:u w:val="single"/>
        </w:rPr>
      </w:pPr>
      <w:r w:rsidRPr="00C47021">
        <w:rPr>
          <w:u w:val="single"/>
        </w:rPr>
        <w:t>Wymagania ogólne.</w:t>
      </w:r>
    </w:p>
    <w:p w:rsidR="0016029C" w:rsidRPr="00C47021" w:rsidRDefault="0016029C" w:rsidP="0016029C">
      <w:pPr>
        <w:ind w:firstLine="709"/>
      </w:pPr>
      <w:r w:rsidRPr="00C47021">
        <w:t>Ogólne wymagania dotyczące przejść pod przeszkodami podano w „Wymagania ogólne” pkt.2.</w:t>
      </w:r>
    </w:p>
    <w:p w:rsidR="0016029C" w:rsidRPr="00C47021" w:rsidRDefault="0016029C" w:rsidP="0016029C">
      <w:r w:rsidRPr="00C47021">
        <w:t>Wykonawca jest zobowiązany do:</w:t>
      </w:r>
    </w:p>
    <w:p w:rsidR="0016029C" w:rsidRPr="00C47021" w:rsidRDefault="0016029C" w:rsidP="0016029C">
      <w:r w:rsidRPr="00C47021">
        <w:t xml:space="preserve">- stosowania materiałów zgodnych z dokumentacją techniczną i </w:t>
      </w:r>
      <w:proofErr w:type="spellStart"/>
      <w:r w:rsidRPr="00C47021">
        <w:t>WWiORB</w:t>
      </w:r>
      <w:proofErr w:type="spellEnd"/>
    </w:p>
    <w:p w:rsidR="0016029C" w:rsidRPr="00C47021" w:rsidRDefault="0016029C" w:rsidP="0016029C">
      <w:r w:rsidRPr="00C47021">
        <w:t>- stosowanie innych materiałów jest uzależnione od decyzji Inwestora</w:t>
      </w:r>
    </w:p>
    <w:p w:rsidR="0016029C" w:rsidRPr="00C47021" w:rsidRDefault="0016029C" w:rsidP="0016029C"/>
    <w:p w:rsidR="0016029C" w:rsidRPr="00C47021" w:rsidRDefault="0016029C" w:rsidP="0016029C">
      <w:pPr>
        <w:rPr>
          <w:u w:val="single"/>
        </w:rPr>
      </w:pPr>
      <w:r w:rsidRPr="00C47021">
        <w:rPr>
          <w:u w:val="single"/>
        </w:rPr>
        <w:t>Beton.</w:t>
      </w:r>
    </w:p>
    <w:p w:rsidR="0016029C" w:rsidRPr="00C47021" w:rsidRDefault="0016029C" w:rsidP="0016029C">
      <w:pPr>
        <w:ind w:firstLine="709"/>
      </w:pPr>
      <w:r w:rsidRPr="00C47021">
        <w:t>Hydrotechniczny beton klasy C12/15 i C16/20, zgodny z normą PN-62/6738-07.</w:t>
      </w:r>
    </w:p>
    <w:p w:rsidR="0016029C" w:rsidRPr="00C47021" w:rsidRDefault="0016029C" w:rsidP="0016029C">
      <w:pPr>
        <w:rPr>
          <w:u w:val="single"/>
        </w:rPr>
      </w:pPr>
    </w:p>
    <w:p w:rsidR="0016029C" w:rsidRPr="00C47021" w:rsidRDefault="0016029C" w:rsidP="0016029C">
      <w:pPr>
        <w:rPr>
          <w:u w:val="single"/>
        </w:rPr>
      </w:pPr>
      <w:r w:rsidRPr="00C47021">
        <w:rPr>
          <w:u w:val="single"/>
        </w:rPr>
        <w:t>Zaprawa cementowa</w:t>
      </w:r>
    </w:p>
    <w:p w:rsidR="0016029C" w:rsidRPr="00C47021" w:rsidRDefault="0016029C" w:rsidP="0016029C">
      <w:pPr>
        <w:ind w:firstLine="709"/>
      </w:pPr>
      <w:r w:rsidRPr="00C47021">
        <w:t>Zaprawa cementowa powinna odpowiadać wymaganiom PN-B-14501 [7].</w:t>
      </w:r>
    </w:p>
    <w:p w:rsidR="0016029C" w:rsidRPr="00C47021" w:rsidRDefault="0016029C" w:rsidP="0016029C"/>
    <w:p w:rsidR="0016029C" w:rsidRPr="00C47021" w:rsidRDefault="0016029C" w:rsidP="0016029C">
      <w:pPr>
        <w:rPr>
          <w:u w:val="single"/>
        </w:rPr>
      </w:pPr>
      <w:r w:rsidRPr="00C47021">
        <w:rPr>
          <w:u w:val="single"/>
        </w:rPr>
        <w:t>Materiały wodoszczelne</w:t>
      </w:r>
    </w:p>
    <w:p w:rsidR="0016029C" w:rsidRPr="00C47021" w:rsidRDefault="0016029C" w:rsidP="00E92C21">
      <w:pPr>
        <w:numPr>
          <w:ilvl w:val="0"/>
          <w:numId w:val="14"/>
        </w:numPr>
        <w:autoSpaceDE/>
        <w:ind w:left="720" w:hanging="360"/>
      </w:pPr>
      <w:r w:rsidRPr="00C47021">
        <w:t>Kit asfaltowy</w:t>
      </w:r>
    </w:p>
    <w:p w:rsidR="0016029C" w:rsidRPr="00C47021" w:rsidRDefault="0016029C" w:rsidP="00E92C21">
      <w:pPr>
        <w:numPr>
          <w:ilvl w:val="0"/>
          <w:numId w:val="14"/>
        </w:numPr>
        <w:tabs>
          <w:tab w:val="left" w:pos="720"/>
        </w:tabs>
        <w:autoSpaceDE/>
        <w:ind w:left="720" w:hanging="360"/>
      </w:pPr>
      <w:r w:rsidRPr="00C47021">
        <w:t>Lepik asfaltowy zgodny z PN-74/B26640</w:t>
      </w:r>
    </w:p>
    <w:p w:rsidR="0016029C" w:rsidRPr="00C47021" w:rsidRDefault="0016029C" w:rsidP="00E92C21">
      <w:pPr>
        <w:numPr>
          <w:ilvl w:val="0"/>
          <w:numId w:val="14"/>
        </w:numPr>
        <w:tabs>
          <w:tab w:val="left" w:pos="720"/>
        </w:tabs>
        <w:autoSpaceDE/>
        <w:ind w:left="720" w:hanging="360"/>
      </w:pPr>
      <w:r w:rsidRPr="00C47021">
        <w:t>Sznur konopny smołowany</w:t>
      </w:r>
    </w:p>
    <w:p w:rsidR="0016029C" w:rsidRPr="00C47021" w:rsidRDefault="0016029C" w:rsidP="0016029C"/>
    <w:p w:rsidR="0016029C" w:rsidRPr="00C47021" w:rsidRDefault="0016029C" w:rsidP="0016029C">
      <w:pPr>
        <w:rPr>
          <w:u w:val="single"/>
        </w:rPr>
      </w:pPr>
      <w:r w:rsidRPr="00C47021">
        <w:rPr>
          <w:u w:val="single"/>
        </w:rPr>
        <w:t>Rury ochronne</w:t>
      </w:r>
    </w:p>
    <w:p w:rsidR="0016029C" w:rsidRPr="00C47021" w:rsidRDefault="0016029C" w:rsidP="0016029C">
      <w:pPr>
        <w:ind w:firstLine="709"/>
      </w:pPr>
      <w:r w:rsidRPr="00C47021">
        <w:t xml:space="preserve">Stalowe rury ochronne o średnicy </w:t>
      </w:r>
      <w:r w:rsidR="009C1AF0">
        <w:t xml:space="preserve">m.in. </w:t>
      </w:r>
      <w:r w:rsidRPr="00C47021">
        <w:t>219/8, 273/9 oraz 324/10 mm</w:t>
      </w:r>
    </w:p>
    <w:p w:rsidR="0016029C" w:rsidRPr="00C47021" w:rsidRDefault="0016029C" w:rsidP="0016029C">
      <w:pPr>
        <w:ind w:firstLine="709"/>
      </w:pPr>
      <w:r w:rsidRPr="00C47021">
        <w:lastRenderedPageBreak/>
        <w:t>Rury ochronne dzielone z PEHD o średnicy 58 mm.</w:t>
      </w:r>
    </w:p>
    <w:p w:rsidR="0016029C" w:rsidRPr="00C47021" w:rsidRDefault="0016029C" w:rsidP="0016029C"/>
    <w:p w:rsidR="00514641" w:rsidRDefault="00514641" w:rsidP="0016029C">
      <w:pPr>
        <w:rPr>
          <w:u w:val="single"/>
        </w:rPr>
      </w:pPr>
    </w:p>
    <w:p w:rsidR="0016029C" w:rsidRPr="00C47021" w:rsidRDefault="0016029C" w:rsidP="0016029C">
      <w:pPr>
        <w:rPr>
          <w:u w:val="single"/>
        </w:rPr>
      </w:pPr>
      <w:r w:rsidRPr="00C47021">
        <w:rPr>
          <w:u w:val="single"/>
        </w:rPr>
        <w:t xml:space="preserve">Rury kanalizacyjne </w:t>
      </w:r>
    </w:p>
    <w:p w:rsidR="0016029C" w:rsidRPr="00C47021" w:rsidRDefault="0016029C" w:rsidP="0016029C">
      <w:r w:rsidRPr="00C47021">
        <w:t>Rury kanalizacyjne wykonane zgodnie z dokumentacją projektową i punktami 8, 9, 10, 11.</w:t>
      </w:r>
    </w:p>
    <w:p w:rsidR="0016029C" w:rsidRPr="00C47021" w:rsidRDefault="0016029C" w:rsidP="0016029C"/>
    <w:p w:rsidR="0016029C" w:rsidRPr="00C47021" w:rsidRDefault="0016029C" w:rsidP="0016029C">
      <w:pPr>
        <w:rPr>
          <w:u w:val="single"/>
        </w:rPr>
      </w:pPr>
      <w:r w:rsidRPr="00C47021">
        <w:rPr>
          <w:u w:val="single"/>
        </w:rPr>
        <w:t>Kruszywo</w:t>
      </w:r>
    </w:p>
    <w:p w:rsidR="0016029C" w:rsidRPr="00C47021" w:rsidRDefault="0016029C" w:rsidP="0016029C">
      <w:pPr>
        <w:ind w:firstLine="709"/>
      </w:pPr>
      <w:r w:rsidRPr="00C47021">
        <w:t>Zgodny z normą PN-B-11113.</w:t>
      </w:r>
    </w:p>
    <w:p w:rsidR="0016029C" w:rsidRPr="00C47021" w:rsidRDefault="0016029C" w:rsidP="0016029C"/>
    <w:p w:rsidR="0016029C" w:rsidRPr="00C47021" w:rsidRDefault="0016029C" w:rsidP="0016029C">
      <w:pPr>
        <w:rPr>
          <w:u w:val="single"/>
        </w:rPr>
      </w:pPr>
      <w:r w:rsidRPr="00C47021">
        <w:rPr>
          <w:u w:val="single"/>
        </w:rPr>
        <w:t>Przechowywanie materiałów.</w:t>
      </w:r>
    </w:p>
    <w:p w:rsidR="0016029C" w:rsidRPr="00C47021" w:rsidRDefault="0016029C" w:rsidP="0016029C">
      <w:pPr>
        <w:ind w:firstLine="709"/>
      </w:pPr>
      <w:r w:rsidRPr="00C47021">
        <w:t xml:space="preserve">Wykonawca jest zobowiązany układać materiały według poszczególnych grup, wielkości </w:t>
      </w:r>
      <w:r w:rsidR="009C1AF0">
        <w:br/>
      </w:r>
      <w:r w:rsidRPr="00C47021">
        <w:t xml:space="preserve">i gatunków w sposób zapewniający stateczność oraz umożliwiający dostęp do poszczególnych stosów lub pojedynczych elementów. Powierzchnia składowania powinna być utwardzona </w:t>
      </w:r>
      <w:r w:rsidR="009C1AF0">
        <w:br/>
      </w:r>
      <w:r w:rsidRPr="00C47021">
        <w:t>i zabezpieczona przed gromadzeniem się wód opadowych.</w:t>
      </w:r>
    </w:p>
    <w:p w:rsidR="0016029C" w:rsidRPr="00C47021" w:rsidRDefault="0016029C" w:rsidP="0016029C"/>
    <w:p w:rsidR="0016029C" w:rsidRPr="00C47021" w:rsidRDefault="0016029C" w:rsidP="0016029C">
      <w:pPr>
        <w:rPr>
          <w:u w:val="single"/>
        </w:rPr>
      </w:pPr>
      <w:r w:rsidRPr="00C47021">
        <w:rPr>
          <w:u w:val="single"/>
        </w:rPr>
        <w:t>Rury kanalizacyjne</w:t>
      </w:r>
    </w:p>
    <w:p w:rsidR="0016029C" w:rsidRPr="00C47021" w:rsidRDefault="0016029C" w:rsidP="0016029C">
      <w:pPr>
        <w:ind w:firstLine="709"/>
      </w:pPr>
      <w:r w:rsidRPr="00C47021">
        <w:t>Rury można składować na otwartej przestrzeni, układając je w pozycji leżącej jedno- lub wielowarstwowo, albo w pozycji stojącej. W przyp</w:t>
      </w:r>
      <w:r w:rsidR="009C1AF0">
        <w:t xml:space="preserve">adku długiego składowania rury </w:t>
      </w:r>
      <w:r w:rsidRPr="00C47021">
        <w:t>z tworzyw sztucznych należy zabezpieczyć przed promieniami słonecznymi.</w:t>
      </w:r>
    </w:p>
    <w:p w:rsidR="0016029C" w:rsidRPr="00C47021" w:rsidRDefault="0016029C" w:rsidP="0016029C">
      <w:r w:rsidRPr="00C47021">
        <w:t>W przypadku składowania poziomego pierwszą warstwę rur należy ułożyć na podkładach drewnianych. Podobnie na podkładach drewnianych należy układać wyroby w pozycji stojącej i jeżeli powierzchnia składowania nie odpowiada ww. wymaganiom.</w:t>
      </w:r>
    </w:p>
    <w:p w:rsidR="0016029C" w:rsidRPr="00C47021" w:rsidRDefault="0016029C" w:rsidP="0016029C"/>
    <w:p w:rsidR="0016029C" w:rsidRPr="00C47021" w:rsidRDefault="0016029C" w:rsidP="0016029C">
      <w:pPr>
        <w:rPr>
          <w:u w:val="single"/>
        </w:rPr>
      </w:pPr>
      <w:r w:rsidRPr="00C47021">
        <w:rPr>
          <w:u w:val="single"/>
        </w:rPr>
        <w:t>Kruszywo.</w:t>
      </w:r>
    </w:p>
    <w:p w:rsidR="0016029C" w:rsidRPr="00C47021" w:rsidRDefault="0016029C" w:rsidP="0016029C">
      <w:pPr>
        <w:ind w:firstLine="709"/>
      </w:pPr>
      <w:r w:rsidRPr="00C47021">
        <w:t>Kruszywo należy składować na utwardzonym i odwodnionym podłożu w sposób zabezpieczający je przed zanieczyszczeniem i zmieszaniem z innymi rodzajami i frakcjami kruszyw.</w:t>
      </w:r>
    </w:p>
    <w:p w:rsidR="0016029C" w:rsidRPr="00C47021" w:rsidRDefault="0016029C" w:rsidP="0016029C">
      <w:pPr>
        <w:ind w:firstLine="709"/>
      </w:pPr>
    </w:p>
    <w:p w:rsidR="0016029C" w:rsidRPr="00C47021" w:rsidRDefault="0016029C" w:rsidP="00A81A0C">
      <w:pPr>
        <w:pStyle w:val="Nagwek2"/>
      </w:pPr>
      <w:bookmarkStart w:id="231" w:name="_Toc98223884"/>
      <w:r w:rsidRPr="00C47021">
        <w:t>Sprzęt</w:t>
      </w:r>
      <w:bookmarkEnd w:id="231"/>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16029C">
      <w:r w:rsidRPr="00C47021">
        <w:t>Ogólne wymagania i ustalenia dotyczące sprzętu określono w Wymagania ogólne pkt.3.</w:t>
      </w:r>
    </w:p>
    <w:p w:rsidR="0016029C" w:rsidRPr="00C47021" w:rsidRDefault="0016029C" w:rsidP="0016029C"/>
    <w:p w:rsidR="0016029C" w:rsidRPr="00C47021" w:rsidRDefault="0016029C" w:rsidP="0016029C"/>
    <w:p w:rsidR="0016029C" w:rsidRPr="00C47021" w:rsidRDefault="0016029C" w:rsidP="0016029C">
      <w:r w:rsidRPr="00C47021">
        <w:t>Sprzęt do robót ziemnych</w:t>
      </w:r>
    </w:p>
    <w:p w:rsidR="0016029C" w:rsidRPr="00C47021" w:rsidRDefault="0016029C" w:rsidP="0016029C">
      <w:r w:rsidRPr="00C47021">
        <w:t xml:space="preserve">Wykonawca przystępujący do wykonania przejść pod przeszkodami powinien wykazać się możliwością korzystania z następującego sprzętu: </w:t>
      </w:r>
    </w:p>
    <w:p w:rsidR="0016029C" w:rsidRPr="00C47021" w:rsidRDefault="0016029C" w:rsidP="00E92C21">
      <w:pPr>
        <w:numPr>
          <w:ilvl w:val="0"/>
          <w:numId w:val="5"/>
        </w:numPr>
        <w:tabs>
          <w:tab w:val="clear" w:pos="0"/>
          <w:tab w:val="left" w:pos="720"/>
        </w:tabs>
        <w:autoSpaceDE/>
        <w:ind w:left="720" w:hanging="360"/>
      </w:pPr>
      <w:r w:rsidRPr="00C47021">
        <w:t>żurawi budowlanych samochodowych,</w:t>
      </w:r>
    </w:p>
    <w:p w:rsidR="0016029C" w:rsidRPr="00C47021" w:rsidRDefault="0016029C" w:rsidP="00E92C21">
      <w:pPr>
        <w:numPr>
          <w:ilvl w:val="0"/>
          <w:numId w:val="5"/>
        </w:numPr>
        <w:tabs>
          <w:tab w:val="clear" w:pos="0"/>
          <w:tab w:val="left" w:pos="720"/>
        </w:tabs>
        <w:autoSpaceDE/>
        <w:ind w:left="720" w:hanging="360"/>
      </w:pPr>
      <w:r w:rsidRPr="00C47021">
        <w:t>koparek podsiębiernych,</w:t>
      </w:r>
    </w:p>
    <w:p w:rsidR="0016029C" w:rsidRPr="00C47021" w:rsidRDefault="0016029C" w:rsidP="00E92C21">
      <w:pPr>
        <w:numPr>
          <w:ilvl w:val="0"/>
          <w:numId w:val="5"/>
        </w:numPr>
        <w:tabs>
          <w:tab w:val="clear" w:pos="0"/>
          <w:tab w:val="left" w:pos="720"/>
        </w:tabs>
        <w:autoSpaceDE/>
        <w:ind w:left="720" w:hanging="360"/>
      </w:pPr>
      <w:r w:rsidRPr="00C47021">
        <w:t>maszyny do przewiertów poziomych,</w:t>
      </w:r>
    </w:p>
    <w:p w:rsidR="0016029C" w:rsidRPr="00C47021" w:rsidRDefault="0016029C" w:rsidP="00E92C21">
      <w:pPr>
        <w:numPr>
          <w:ilvl w:val="0"/>
          <w:numId w:val="5"/>
        </w:numPr>
        <w:tabs>
          <w:tab w:val="clear" w:pos="0"/>
          <w:tab w:val="left" w:pos="720"/>
        </w:tabs>
        <w:autoSpaceDE/>
        <w:ind w:left="720" w:hanging="360"/>
      </w:pPr>
      <w:r w:rsidRPr="00C47021">
        <w:t>sprzętu do zagęszczania gruntu,</w:t>
      </w:r>
    </w:p>
    <w:p w:rsidR="0016029C" w:rsidRPr="00C47021" w:rsidRDefault="0016029C" w:rsidP="00E92C21">
      <w:pPr>
        <w:numPr>
          <w:ilvl w:val="0"/>
          <w:numId w:val="5"/>
        </w:numPr>
        <w:tabs>
          <w:tab w:val="clear" w:pos="0"/>
          <w:tab w:val="left" w:pos="720"/>
        </w:tabs>
        <w:autoSpaceDE/>
        <w:ind w:left="720" w:hanging="360"/>
      </w:pPr>
      <w:r w:rsidRPr="00C47021">
        <w:t>samochód ciężarowy samowyładowczy,</w:t>
      </w:r>
    </w:p>
    <w:p w:rsidR="0016029C" w:rsidRPr="00C47021" w:rsidRDefault="0016029C" w:rsidP="0016029C"/>
    <w:p w:rsidR="0016029C" w:rsidRPr="00C47021" w:rsidRDefault="0016029C" w:rsidP="00A81A0C">
      <w:pPr>
        <w:pStyle w:val="Nagwek2"/>
      </w:pPr>
      <w:bookmarkStart w:id="232" w:name="_Toc98223885"/>
      <w:r w:rsidRPr="00C47021">
        <w:t>Transport</w:t>
      </w:r>
      <w:bookmarkEnd w:id="232"/>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16029C">
      <w:r w:rsidRPr="00C47021">
        <w:t>Ogólne wymagania i ustalenia dotyczące transportu określono w Wymagania ogólne pkt.4.</w:t>
      </w:r>
    </w:p>
    <w:p w:rsidR="0016029C" w:rsidRDefault="0016029C" w:rsidP="0016029C"/>
    <w:p w:rsidR="009C1AF0" w:rsidRDefault="009C1AF0" w:rsidP="0016029C"/>
    <w:p w:rsidR="009C1AF0" w:rsidRPr="00C47021" w:rsidRDefault="009C1AF0" w:rsidP="0016029C"/>
    <w:p w:rsidR="0016029C" w:rsidRPr="00C47021" w:rsidRDefault="0016029C" w:rsidP="0016029C">
      <w:pPr>
        <w:rPr>
          <w:u w:val="single"/>
        </w:rPr>
      </w:pPr>
      <w:r w:rsidRPr="00C47021">
        <w:rPr>
          <w:u w:val="single"/>
        </w:rPr>
        <w:lastRenderedPageBreak/>
        <w:t xml:space="preserve">Transport </w:t>
      </w:r>
    </w:p>
    <w:p w:rsidR="0016029C" w:rsidRPr="00C47021" w:rsidRDefault="0016029C" w:rsidP="0016029C">
      <w:pPr>
        <w:ind w:firstLine="709"/>
      </w:pPr>
      <w:r w:rsidRPr="00C47021">
        <w:t>Materiały, mogą być przewożone dowolnymi środkami transportu w sposób zabezpieczający je przed uszkodzeniem lub zniszczeniem.</w:t>
      </w:r>
    </w:p>
    <w:p w:rsidR="00CD260C" w:rsidRPr="00C47021" w:rsidRDefault="00CD260C" w:rsidP="0016029C">
      <w:pPr>
        <w:ind w:firstLine="709"/>
      </w:pPr>
    </w:p>
    <w:p w:rsidR="0016029C" w:rsidRPr="00C47021" w:rsidRDefault="0016029C" w:rsidP="0016029C"/>
    <w:p w:rsidR="0016029C" w:rsidRPr="00C47021" w:rsidRDefault="0016029C" w:rsidP="00A81A0C">
      <w:pPr>
        <w:pStyle w:val="Nagwek2"/>
      </w:pPr>
      <w:bookmarkStart w:id="233" w:name="_Toc98223886"/>
      <w:r w:rsidRPr="00C47021">
        <w:t>Wykonanie robót</w:t>
      </w:r>
      <w:bookmarkEnd w:id="233"/>
    </w:p>
    <w:p w:rsidR="0016029C" w:rsidRPr="00C47021" w:rsidRDefault="0016029C" w:rsidP="0016029C">
      <w:pPr>
        <w:rPr>
          <w:b/>
        </w:rPr>
      </w:pPr>
    </w:p>
    <w:p w:rsidR="0016029C" w:rsidRPr="00C47021" w:rsidRDefault="0016029C" w:rsidP="0016029C">
      <w:pPr>
        <w:rPr>
          <w:u w:val="single"/>
        </w:rPr>
      </w:pPr>
      <w:r w:rsidRPr="00C47021">
        <w:rPr>
          <w:u w:val="single"/>
        </w:rPr>
        <w:t>Ogólne zasady prowadzenia robót</w:t>
      </w:r>
    </w:p>
    <w:p w:rsidR="0016029C" w:rsidRPr="00C47021" w:rsidRDefault="0016029C" w:rsidP="0016029C">
      <w:pPr>
        <w:ind w:firstLine="709"/>
      </w:pPr>
      <w:r w:rsidRPr="00C47021">
        <w:t xml:space="preserve">Ogólne zasady prowadzenia robót podano w  „Wymagania ogólne” pkt.5. </w:t>
      </w:r>
    </w:p>
    <w:p w:rsidR="0016029C" w:rsidRPr="00C47021" w:rsidRDefault="0016029C" w:rsidP="0016029C">
      <w:pPr>
        <w:rPr>
          <w:u w:val="single"/>
        </w:rPr>
      </w:pPr>
    </w:p>
    <w:p w:rsidR="0016029C" w:rsidRPr="00C47021" w:rsidRDefault="0016029C" w:rsidP="0016029C">
      <w:pPr>
        <w:rPr>
          <w:u w:val="single"/>
        </w:rPr>
      </w:pPr>
      <w:r w:rsidRPr="00C47021">
        <w:rPr>
          <w:u w:val="single"/>
        </w:rPr>
        <w:t>Zasady prowadzenia robót</w:t>
      </w:r>
    </w:p>
    <w:p w:rsidR="0016029C" w:rsidRPr="00C47021" w:rsidRDefault="0016029C" w:rsidP="0016029C">
      <w:r w:rsidRPr="00C47021">
        <w:t xml:space="preserve">Przejścia przewodów pod przeszkodami o istotnym znaczeniu komunikacyjnym powinny być wykonane dokładnie według ustaleń i pozwoleń wydanych przez ich właścicieli. Długość rury osłonowej zależy od rodzaju przeszkody i powinna być uzgodniona  z właścicielem (zarządzającym) obiektu. </w:t>
      </w:r>
    </w:p>
    <w:p w:rsidR="0016029C" w:rsidRPr="00C47021" w:rsidRDefault="0016029C" w:rsidP="0016029C">
      <w:pPr>
        <w:rPr>
          <w:u w:val="single"/>
        </w:rPr>
      </w:pPr>
    </w:p>
    <w:p w:rsidR="0016029C" w:rsidRPr="00C47021" w:rsidRDefault="0016029C" w:rsidP="0016029C">
      <w:pPr>
        <w:rPr>
          <w:u w:val="single"/>
        </w:rPr>
      </w:pPr>
      <w:r w:rsidRPr="00C47021">
        <w:rPr>
          <w:u w:val="single"/>
        </w:rPr>
        <w:t>Przejścia pod przeszkodami</w:t>
      </w:r>
    </w:p>
    <w:p w:rsidR="0016029C" w:rsidRPr="00C47021" w:rsidRDefault="0016029C" w:rsidP="0016029C">
      <w:pPr>
        <w:ind w:firstLine="709"/>
      </w:pPr>
      <w:r w:rsidRPr="00C47021">
        <w:t xml:space="preserve">Rury przewodowe pod przeszkodami należy prowadzić w rurach ochronnych </w:t>
      </w:r>
      <w:r w:rsidRPr="00C47021">
        <w:br/>
        <w:t xml:space="preserve">o średnicy 6 do 8 cm większej niż średnica rury przewodowej. Należy w rurach przewodowych zabudowanych w rurach ochronnych minimalizować ilość złączy rur. </w:t>
      </w:r>
    </w:p>
    <w:p w:rsidR="0016029C" w:rsidRPr="00C47021" w:rsidRDefault="0016029C" w:rsidP="0016029C">
      <w:pPr>
        <w:ind w:firstLine="709"/>
      </w:pPr>
    </w:p>
    <w:p w:rsidR="0016029C" w:rsidRPr="00C47021" w:rsidRDefault="0016029C" w:rsidP="0016029C">
      <w:pPr>
        <w:ind w:firstLine="709"/>
      </w:pPr>
      <w:r w:rsidRPr="00C47021">
        <w:t xml:space="preserve">Przejścia pod przeszkodami wykonywać poprzez przecisk, przewiert, lub przekop </w:t>
      </w:r>
      <w:r w:rsidRPr="00C47021">
        <w:br/>
        <w:t>z zabudowaniem rury przewodowej w rurze ochronnej.</w:t>
      </w:r>
    </w:p>
    <w:p w:rsidR="0016029C" w:rsidRPr="00C47021" w:rsidRDefault="0016029C" w:rsidP="0016029C"/>
    <w:p w:rsidR="0016029C" w:rsidRPr="00C47021" w:rsidRDefault="0016029C" w:rsidP="0016029C">
      <w:r w:rsidRPr="00C47021">
        <w:t xml:space="preserve">Dla rur przewodowych PVC lub PE o średnicach do 280 mm. wprowadzenie do rury ochronnej należy dokonywać na klockach podporowo-ślizgowych systemowych lub z drewna twardego, a dla średnic powyżej 280 mm zaleca się stosować konstrukcje podporowo ślizgowe ze stali lub tworzyw sztucznych. Rozstaw i szerokość podpór należy przyjmować dokładnie dla danej średnicy wg danych producenta rur. </w:t>
      </w:r>
    </w:p>
    <w:p w:rsidR="0016029C" w:rsidRPr="00C47021" w:rsidRDefault="0016029C" w:rsidP="0016029C">
      <w:r w:rsidRPr="00C47021">
        <w:t>Na końcach rury ochronnej należy wykonać korki zaślepiające przestrzeń pomiędzy rurą przewodową a osłonową. Korki wykonać  z elastomeru, silikonu lub pianki poliuretanowej.</w:t>
      </w:r>
    </w:p>
    <w:p w:rsidR="0016029C" w:rsidRPr="00C47021" w:rsidRDefault="0016029C" w:rsidP="0016029C">
      <w:r w:rsidRPr="00C47021">
        <w:t xml:space="preserve">W miejscach przewiertów pod drogami, rury przewodowe umieszczać w rurze ochronnej. </w:t>
      </w:r>
    </w:p>
    <w:p w:rsidR="0016029C" w:rsidRPr="00C47021" w:rsidRDefault="0016029C" w:rsidP="0016029C"/>
    <w:p w:rsidR="0016029C" w:rsidRPr="00C47021" w:rsidRDefault="0016029C" w:rsidP="0016029C">
      <w:pPr>
        <w:rPr>
          <w:u w:val="single"/>
        </w:rPr>
      </w:pPr>
      <w:r w:rsidRPr="00C47021">
        <w:rPr>
          <w:u w:val="single"/>
        </w:rPr>
        <w:t>Przejścia pod przeszkodami – przykładowa technologia wykonania:</w:t>
      </w:r>
    </w:p>
    <w:p w:rsidR="0016029C" w:rsidRPr="00C47021" w:rsidRDefault="0016029C" w:rsidP="0016029C">
      <w:pPr>
        <w:rPr>
          <w:u w:val="single"/>
        </w:rPr>
      </w:pPr>
    </w:p>
    <w:p w:rsidR="0016029C" w:rsidRPr="00C47021" w:rsidRDefault="0016029C" w:rsidP="00514641">
      <w:r w:rsidRPr="00C47021">
        <w:rPr>
          <w:b/>
        </w:rPr>
        <w:t>Przecisk</w:t>
      </w:r>
      <w:r w:rsidRPr="00C47021">
        <w:t xml:space="preserve"> wykonać wiertnicą poziomą.</w:t>
      </w:r>
    </w:p>
    <w:p w:rsidR="0016029C" w:rsidRPr="00C47021" w:rsidRDefault="0016029C" w:rsidP="0016029C">
      <w:r w:rsidRPr="00C47021">
        <w:t xml:space="preserve">Przed podjęciem przewiertu należy usytuować i wytyczyć w sposób trwały oś skrzyżowania oraz komór wejściowej i wyjściowej na podstawie załączonych podkładów geodezyjnych. </w:t>
      </w:r>
    </w:p>
    <w:p w:rsidR="0016029C" w:rsidRPr="00C47021" w:rsidRDefault="0016029C" w:rsidP="0016029C">
      <w:r w:rsidRPr="00C47021">
        <w:t xml:space="preserve">Projektuje się wykonanie komory przeciskowej o wymiarach: 8.0 x 3.0 x 2.5 m. </w:t>
      </w:r>
    </w:p>
    <w:p w:rsidR="0016029C" w:rsidRPr="00C47021" w:rsidRDefault="0016029C" w:rsidP="0016029C">
      <w:r w:rsidRPr="00C47021">
        <w:t xml:space="preserve">Po wyznaczeniu ww. komór wykonać ich obudowy za pomocą grodzic stalowych. Pogrążanie grodzic za pomocą wibromłotów lub młotami hydraulicznymi. Wykonać wykop koparką do głębokości uzależnionej od rodzaju zastosowanej wiertnicy . Dno wykopu wyprofilować celem zapewnienia spływu ewentualnej wody gruntowej sączkami drenażowymi do studzienki zbiorczej. Podłoże utwardzić przez ułożenie 10 cm warstwy tłucznia o granulacji 20 – 40 mm, a na tym prefabrykowanych płyt nawierzchniowych. Komorę wyjściową należy wykonać po zakończeniu robót ziemnych w roboczej komorze wejściowej ze względu na zapewnienie ciągłości prac wibromłota i koparki oraz niecelowość długotrwałego utrzymywania otwartego wykopu wyjściowego. </w:t>
      </w:r>
    </w:p>
    <w:p w:rsidR="0016029C" w:rsidRPr="00C47021" w:rsidRDefault="0016029C" w:rsidP="0016029C">
      <w:r w:rsidRPr="00C47021">
        <w:t xml:space="preserve">W gotowym wykopie początkowym wykonać ściankę oporową z wielowarstwowo ułożonych płyt drogowych. W grodzicy wyciąć otwór w celu wprowadzenia wiertła. Następnie do wykopu opuścić </w:t>
      </w:r>
      <w:r w:rsidRPr="00C47021">
        <w:lastRenderedPageBreak/>
        <w:t xml:space="preserve">wiertnicę. Ponad wykopem ustawić wstępnym ustawić agregat napędowy, połączony z zespołami roboczymi maszyny za pomocą przewodów elastycznych. Jednocześnie z prowadzeniem przewiertu przeciskać odcinki rur ochronnych. Urobek podawany wiertłem do przenośnych, wymiennych pojemników usuwać poza wykop początkowy. </w:t>
      </w:r>
    </w:p>
    <w:p w:rsidR="0016029C" w:rsidRPr="00C47021" w:rsidRDefault="0016029C" w:rsidP="0016029C">
      <w:r w:rsidRPr="00C47021">
        <w:t xml:space="preserve">Wykonując przewiert prowadzić w sposób ciągły obserwacje przodka drążonego tunelu </w:t>
      </w:r>
      <w:r w:rsidRPr="00C47021">
        <w:br/>
        <w:t xml:space="preserve">i wstrzymywać roboty w przypadku natrafienia na niezidentyfikowany element uzbrojenia podziemnego. </w:t>
      </w:r>
    </w:p>
    <w:p w:rsidR="0016029C" w:rsidRPr="00C47021" w:rsidRDefault="0016029C" w:rsidP="0016029C">
      <w:pPr>
        <w:ind w:firstLine="720"/>
      </w:pPr>
      <w:r w:rsidRPr="00C47021">
        <w:t xml:space="preserve">Po wykonaniu przewiertu rurą stalową wprowadzić do jej wnętrza rurę przewodową na płozach z tworzywa sztucznego. Rurę ochronną na przewodzie tłocznym wyposażyć </w:t>
      </w:r>
      <w:r w:rsidRPr="00C47021">
        <w:br/>
        <w:t xml:space="preserve">w wylewkę (analogia sączek węchowy) z rury stalowej Ø25 mm lub Ø20 mm zakończoną </w:t>
      </w:r>
      <w:r w:rsidRPr="00C47021">
        <w:br/>
        <w:t xml:space="preserve">u góry skrzynką uliczną do zasuw, montowanych na podłożu betonowym lub betonowych płytkach z otworami (w przypadku przejść rurociągów tłocznych). Końce rur stalowych zaślepić manszetami. </w:t>
      </w:r>
    </w:p>
    <w:p w:rsidR="0016029C" w:rsidRPr="00C47021" w:rsidRDefault="0016029C" w:rsidP="0016029C">
      <w:r w:rsidRPr="00C47021">
        <w:t xml:space="preserve">Po zakończeniu montażu rurociągu przewodowego poddać go próbie szczelności, rurociągi ciśnieniowe próbie ciśnieniowej (P = 1,0 </w:t>
      </w:r>
      <w:proofErr w:type="spellStart"/>
      <w:r w:rsidRPr="00C47021">
        <w:t>Mpa</w:t>
      </w:r>
      <w:proofErr w:type="spellEnd"/>
      <w:r w:rsidRPr="00C47021">
        <w:t>).</w:t>
      </w:r>
    </w:p>
    <w:p w:rsidR="0016029C" w:rsidRPr="00C47021" w:rsidRDefault="0016029C" w:rsidP="0016029C">
      <w:r w:rsidRPr="00C47021">
        <w:t xml:space="preserve">Wykonać zasypkę wykopów, grunt zagęszczać warstwami o grub. 0,3 m. </w:t>
      </w:r>
    </w:p>
    <w:p w:rsidR="0016029C" w:rsidRPr="00C47021" w:rsidRDefault="0016029C" w:rsidP="0016029C"/>
    <w:p w:rsidR="00514641" w:rsidRDefault="0016029C" w:rsidP="00514641">
      <w:r w:rsidRPr="00C47021">
        <w:rPr>
          <w:b/>
        </w:rPr>
        <w:t>Przewiert</w:t>
      </w:r>
      <w:r w:rsidRPr="00C47021">
        <w:t xml:space="preserve">  sterowany wykonać wiertnicą  </w:t>
      </w:r>
      <w:r w:rsidR="00514641">
        <w:t xml:space="preserve">do przewiertów horyzontalnych. </w:t>
      </w:r>
    </w:p>
    <w:p w:rsidR="0016029C" w:rsidRPr="00C47021" w:rsidRDefault="0016029C" w:rsidP="00514641">
      <w:r w:rsidRPr="00C47021">
        <w:t>W technologii przewiertów sterowanych zazwyczaj nie wykonuje się wykopów początkowych ani docelowych. Wiertnicę umieszcza się na poziomie terenu, w celu skrócenie długości przewiertu możliwe jest wykonanie wykopu docelowego, w którym odbiera się głowice pilotową.</w:t>
      </w:r>
    </w:p>
    <w:p w:rsidR="0016029C" w:rsidRPr="00C47021" w:rsidRDefault="0016029C" w:rsidP="0016029C">
      <w:pPr>
        <w:ind w:firstLine="720"/>
      </w:pPr>
      <w:r w:rsidRPr="00C47021">
        <w:t>Technologia przewiertu sterowanego obejmuje trzy etapy:</w:t>
      </w:r>
    </w:p>
    <w:p w:rsidR="0016029C" w:rsidRPr="00C47021" w:rsidRDefault="0016029C" w:rsidP="0016029C">
      <w:pPr>
        <w:ind w:firstLine="720"/>
      </w:pPr>
      <w:r w:rsidRPr="00C47021">
        <w:t xml:space="preserve">-wiercenie pilotowe, </w:t>
      </w:r>
    </w:p>
    <w:p w:rsidR="0016029C" w:rsidRPr="00C47021" w:rsidRDefault="0016029C" w:rsidP="0016029C">
      <w:pPr>
        <w:ind w:firstLine="720"/>
      </w:pPr>
      <w:r w:rsidRPr="00C47021">
        <w:t>- rozwiercanie gruntu,</w:t>
      </w:r>
    </w:p>
    <w:p w:rsidR="0016029C" w:rsidRPr="00C47021" w:rsidRDefault="0016029C" w:rsidP="0016029C">
      <w:pPr>
        <w:ind w:firstLine="720"/>
      </w:pPr>
      <w:r w:rsidRPr="00C47021">
        <w:t>- wciąganie rurociągu.</w:t>
      </w:r>
    </w:p>
    <w:p w:rsidR="0016029C" w:rsidRPr="00C47021" w:rsidRDefault="0016029C" w:rsidP="0016029C">
      <w:r w:rsidRPr="00C47021">
        <w:t>W etapie pierwszym w zaplanowanej osi rurociągu wykonuje się otwór pilotowy, drążąc go ukośnie w dół pod kątem mniejszym niż 20</w:t>
      </w:r>
      <w:r w:rsidRPr="00C47021">
        <w:rPr>
          <w:vertAlign w:val="superscript"/>
        </w:rPr>
        <w:t xml:space="preserve">0 </w:t>
      </w:r>
      <w:r w:rsidRPr="00C47021">
        <w:t xml:space="preserve">, zwanym kątem wejścia , następnie na projektowanej głębokości  zmienia się kierunek na poziomy. Drążenie otworu pilotowego polega na wciąganiu w grunt żerdzi wiertniczych z jednoczesnym ich obracaniem, żerdzie te tworzą przewód wiertniczy połączone są ze sobą za pomocą połączeń gwintowanych.  Na początku przewodu wiertniczego znajduje się głowica </w:t>
      </w:r>
      <w:r w:rsidR="00514641">
        <w:t xml:space="preserve">pilotowa a bezpośrednio za nią </w:t>
      </w:r>
      <w:r w:rsidRPr="00C47021">
        <w:t xml:space="preserve">w specjalnej obudowie umieszczona jest sonda nadawcza dzięki której możliwe jest sterownie przewiertem. Urabianie gruntu głowicą pilotową wspomagane jest zazwyczaj płuczką wiertniczą ( zazwyczaj na bazie bentonitu) , podawaną przewodem wiertniczym do głowicy pilotowej. Gdy głowica osiągnie punkt wyjścia zaczyna się drugi etap- rozwiercanie, wówczas głowice pilotową wymienia się na odpowiedniej wielkości głowice rozwiercającą, zwaną  rozwiertakiem  lub poszerzaczem. Bezpośrednio za rozwiertakiem od strony punktu wyjścia mocuje się żerdzie wiertnicze . Następnie poszerzasz wraz z przewodem wiertniczym przeciąga się </w:t>
      </w:r>
      <w:r w:rsidR="00533982">
        <w:br/>
      </w:r>
      <w:r w:rsidRPr="00C47021">
        <w:t xml:space="preserve">w kierunku do wiertnicy, w czasie rozwiercanie przez żerdzie wiertnicze podawana jest płuczka , która wspomaga urabianie gruntu. Od strony punktu wyjścia,  systematycznie dokłada się żerdzie wiertnicze , tak aby na całej długości rozwiercanego otworu znajdował się zawsze  przewód wiertniczy, żerdzie te odbiera się w punkcie wejścia, w wiertnicy. Po osiągnięciu przez rozwiertak punktu wejścia  jest on demontowany , żerdzie wiertnicze są ze sobą łączone , a w punkcie wyjścia montuje się rozwiertak o większej średnicy. Pośrednio za rozwiertakiem który wykonuje ostatnie poszerzenie montuję się zespawany lub zgrzany w całości rurociąg. Podczas rozwiercania </w:t>
      </w:r>
      <w:r w:rsidR="00533982">
        <w:br/>
      </w:r>
      <w:r w:rsidRPr="00C47021">
        <w:t>i przeciągania rozwiertaka  w kierunku do wiertnicy, następuje równoczesne wciąganie rurociągu. Jest to ostatni trzeci etap robót. W celu zmniejszenia oporów wciągania rurociągu, poprzez przewód wiertniczy do rozwiertaka podaje się płuczkę bentonitową. Rurociąg  mocuje się do głowicy rozwiercającej za pomocą łącznika obrotowego, tzw. krętlika, który zapobiega obracaniu się wciąganego rurociągu. Rurociągi polietylenowe mocuje się do krętlika poprzez specjalne  uchwyty rozprężne. W trzecim etapie robót można wciągać jeden przewód lub wiele.</w:t>
      </w:r>
    </w:p>
    <w:p w:rsidR="0016029C" w:rsidRPr="00C47021" w:rsidRDefault="0016029C" w:rsidP="0016029C">
      <w:r w:rsidRPr="00C47021">
        <w:lastRenderedPageBreak/>
        <w:t xml:space="preserve">Po wykonaniu przewiertu rurą PE wprowadzić do jej wnętrza rurę przewodową na płozach </w:t>
      </w:r>
      <w:r w:rsidRPr="00C47021">
        <w:br/>
        <w:t xml:space="preserve">z tworzywa sztucznego. Rurę ochronną na przewodzie tłocznym wyposażyć w wylewkę (analogia sączek węchowy) z rury Ø25 mm lub Ø20 mm zakończoną u góry skrzynką uliczną do zasuw, montowanych na podłożu betonowym lub </w:t>
      </w:r>
      <w:r w:rsidR="00533982">
        <w:t xml:space="preserve">betonowych płytkach z otworami </w:t>
      </w:r>
      <w:r w:rsidRPr="00C47021">
        <w:t xml:space="preserve">(w przewiertów pod drogami, rury przewodowe nie umieszczać w rurze ochronnej. </w:t>
      </w:r>
    </w:p>
    <w:p w:rsidR="0016029C" w:rsidRPr="00C47021" w:rsidRDefault="0016029C" w:rsidP="0016029C"/>
    <w:p w:rsidR="0016029C" w:rsidRPr="00C47021" w:rsidRDefault="0016029C" w:rsidP="0016029C">
      <w:pPr>
        <w:rPr>
          <w:u w:val="single"/>
        </w:rPr>
      </w:pPr>
      <w:r w:rsidRPr="00C47021">
        <w:rPr>
          <w:u w:val="single"/>
        </w:rPr>
        <w:t>Roboty ziemne</w:t>
      </w:r>
    </w:p>
    <w:p w:rsidR="0016029C" w:rsidRPr="00C47021" w:rsidRDefault="0016029C" w:rsidP="0016029C">
      <w:pPr>
        <w:ind w:firstLine="709"/>
      </w:pPr>
      <w:r w:rsidRPr="00C47021">
        <w:t>Roboty ziemne należy przeprowadzić r</w:t>
      </w:r>
      <w:r w:rsidR="00533982">
        <w:t xml:space="preserve">ęcznie lub mechanicznie zgodnie z </w:t>
      </w:r>
      <w:r w:rsidRPr="00C47021">
        <w:t>dokumentacją projektową i punktem 4.</w:t>
      </w:r>
    </w:p>
    <w:p w:rsidR="0016029C" w:rsidRPr="00C47021" w:rsidRDefault="0016029C" w:rsidP="0016029C"/>
    <w:p w:rsidR="0016029C" w:rsidRPr="00C47021" w:rsidRDefault="0016029C" w:rsidP="0016029C">
      <w:pPr>
        <w:rPr>
          <w:u w:val="single"/>
        </w:rPr>
      </w:pPr>
      <w:r w:rsidRPr="00C47021">
        <w:rPr>
          <w:u w:val="single"/>
        </w:rPr>
        <w:t>Odtworzenie nawierzchni</w:t>
      </w:r>
    </w:p>
    <w:p w:rsidR="0016029C" w:rsidRPr="00C47021" w:rsidRDefault="0016029C" w:rsidP="0016029C">
      <w:pPr>
        <w:ind w:firstLine="709"/>
      </w:pPr>
      <w:r w:rsidRPr="00C47021">
        <w:t>Na obszarze gdzie trasa kanalizacji zlokalizowana jest w drogach publicznych należy odbudować istniejące drogi przy zastosowaniu nawierzchni i podbudowy identycznej jak istniejąca. Zagęszczenie warstw powinno być takie jak warstw nienaruszonych. Należy odtworzyć również wszystkie przepusty uszkodzone w trakcje budowy kanalizacji.</w:t>
      </w:r>
    </w:p>
    <w:p w:rsidR="0016029C" w:rsidRPr="00C47021" w:rsidRDefault="0016029C" w:rsidP="0016029C"/>
    <w:p w:rsidR="0016029C" w:rsidRPr="00C47021" w:rsidRDefault="0016029C" w:rsidP="00A81A0C">
      <w:pPr>
        <w:pStyle w:val="Nagwek2"/>
      </w:pPr>
      <w:bookmarkStart w:id="234" w:name="_Toc98223887"/>
      <w:r w:rsidRPr="00C47021">
        <w:t>Kontrola jakości robót</w:t>
      </w:r>
      <w:bookmarkEnd w:id="234"/>
    </w:p>
    <w:p w:rsidR="0016029C" w:rsidRPr="00C47021" w:rsidRDefault="0016029C" w:rsidP="0016029C"/>
    <w:p w:rsidR="0016029C" w:rsidRPr="00C47021" w:rsidRDefault="0016029C" w:rsidP="0016029C">
      <w:pPr>
        <w:rPr>
          <w:u w:val="single"/>
        </w:rPr>
      </w:pPr>
      <w:r w:rsidRPr="00C47021">
        <w:rPr>
          <w:u w:val="single"/>
        </w:rPr>
        <w:t>Ogólne zasady kontroli jakości robót</w:t>
      </w:r>
    </w:p>
    <w:p w:rsidR="0016029C" w:rsidRPr="00C47021" w:rsidRDefault="0016029C" w:rsidP="0016029C">
      <w:r w:rsidRPr="00C47021">
        <w:tab/>
        <w:t>Ogólne zasady kontroli jakości robót podano w „Wymagania ogólne” pkt.5.</w:t>
      </w:r>
    </w:p>
    <w:p w:rsidR="0016029C" w:rsidRPr="00C47021" w:rsidRDefault="0016029C" w:rsidP="0016029C"/>
    <w:p w:rsidR="0016029C" w:rsidRPr="00C47021" w:rsidRDefault="0016029C" w:rsidP="0016029C">
      <w:pPr>
        <w:rPr>
          <w:u w:val="single"/>
        </w:rPr>
      </w:pPr>
      <w:r w:rsidRPr="00C47021">
        <w:rPr>
          <w:u w:val="single"/>
        </w:rPr>
        <w:t>Kontrola, pomiary i badania</w:t>
      </w:r>
    </w:p>
    <w:p w:rsidR="0016029C" w:rsidRPr="00C47021" w:rsidRDefault="0016029C" w:rsidP="0016029C">
      <w:r w:rsidRPr="00C47021">
        <w:t>Badania przed przystąpieniem do robót</w:t>
      </w:r>
    </w:p>
    <w:p w:rsidR="0016029C" w:rsidRPr="00C47021" w:rsidRDefault="0016029C" w:rsidP="0016029C">
      <w:r w:rsidRPr="00C47021">
        <w:tab/>
        <w:t>Przed przystąpieniem do robót Wykonawca powinien wykonać badania materiałów do betonu i zapraw.</w:t>
      </w:r>
    </w:p>
    <w:p w:rsidR="0016029C" w:rsidRPr="00C47021" w:rsidRDefault="0016029C" w:rsidP="0016029C"/>
    <w:p w:rsidR="0016029C" w:rsidRPr="00C47021" w:rsidRDefault="0016029C" w:rsidP="0016029C">
      <w:pPr>
        <w:rPr>
          <w:u w:val="single"/>
        </w:rPr>
      </w:pPr>
      <w:r w:rsidRPr="00C47021">
        <w:rPr>
          <w:u w:val="single"/>
        </w:rPr>
        <w:t>Kontrola, pomiary i badania w czasie robót</w:t>
      </w:r>
    </w:p>
    <w:p w:rsidR="0016029C" w:rsidRPr="00C47021" w:rsidRDefault="0016029C" w:rsidP="0016029C">
      <w:r w:rsidRPr="00C47021">
        <w:tab/>
        <w:t xml:space="preserve">Wykonawca jest zobowiązany do stałej i systematycznej kontroli prowadzonych robót </w:t>
      </w:r>
      <w:r w:rsidR="00533982">
        <w:br/>
      </w:r>
      <w:r w:rsidRPr="00C47021">
        <w:t>w zakresie i z częstotliwością określoną w niniejszej ST i zaakceptowaną przez Inwestora.</w:t>
      </w:r>
    </w:p>
    <w:p w:rsidR="0016029C" w:rsidRPr="00C47021" w:rsidRDefault="0016029C" w:rsidP="0016029C">
      <w:r w:rsidRPr="00C47021">
        <w:tab/>
        <w:t>W szczególności kontrola powinna obejmować:</w:t>
      </w:r>
    </w:p>
    <w:p w:rsidR="0016029C" w:rsidRPr="00C47021" w:rsidRDefault="0016029C" w:rsidP="00E92C21">
      <w:pPr>
        <w:numPr>
          <w:ilvl w:val="0"/>
          <w:numId w:val="16"/>
        </w:numPr>
        <w:tabs>
          <w:tab w:val="left" w:pos="720"/>
        </w:tabs>
        <w:autoSpaceDE/>
        <w:ind w:left="720" w:hanging="360"/>
      </w:pPr>
      <w:r w:rsidRPr="00C47021">
        <w:t>sprawdzenie rzędnych założonych ław celowniczych w nawiązaniu do podanych stałych punktów wysokościowych z dokładnością do 1 cm,</w:t>
      </w:r>
    </w:p>
    <w:p w:rsidR="0016029C" w:rsidRPr="00C47021" w:rsidRDefault="0016029C" w:rsidP="00E92C21">
      <w:pPr>
        <w:numPr>
          <w:ilvl w:val="0"/>
          <w:numId w:val="16"/>
        </w:numPr>
        <w:tabs>
          <w:tab w:val="left" w:pos="720"/>
        </w:tabs>
        <w:autoSpaceDE/>
        <w:ind w:left="720" w:hanging="360"/>
      </w:pPr>
      <w:r w:rsidRPr="00C47021">
        <w:t>badanie zabezpieczenia wykopów przed zalaniem wodą,</w:t>
      </w:r>
    </w:p>
    <w:p w:rsidR="0016029C" w:rsidRPr="00C47021" w:rsidRDefault="0016029C" w:rsidP="00E92C21">
      <w:pPr>
        <w:numPr>
          <w:ilvl w:val="0"/>
          <w:numId w:val="16"/>
        </w:numPr>
        <w:tabs>
          <w:tab w:val="left" w:pos="720"/>
        </w:tabs>
        <w:autoSpaceDE/>
        <w:ind w:left="720" w:hanging="360"/>
      </w:pPr>
      <w:r w:rsidRPr="00C47021">
        <w:t xml:space="preserve">badanie i pomiary szerokości, grubości i zagęszczenia wykonanej warstwy podłoża </w:t>
      </w:r>
      <w:r w:rsidRPr="00C47021">
        <w:br/>
        <w:t>z kruszywa mineralnego lub betonu,</w:t>
      </w:r>
    </w:p>
    <w:p w:rsidR="0016029C" w:rsidRPr="00C47021" w:rsidRDefault="0016029C" w:rsidP="00E92C21">
      <w:pPr>
        <w:numPr>
          <w:ilvl w:val="0"/>
          <w:numId w:val="16"/>
        </w:numPr>
        <w:tabs>
          <w:tab w:val="left" w:pos="720"/>
        </w:tabs>
        <w:autoSpaceDE/>
        <w:ind w:left="720" w:hanging="360"/>
      </w:pPr>
      <w:r w:rsidRPr="00C47021">
        <w:t>badanie odchylenia osi kolektora,</w:t>
      </w:r>
    </w:p>
    <w:p w:rsidR="0016029C" w:rsidRPr="00C47021" w:rsidRDefault="0016029C" w:rsidP="00E92C21">
      <w:pPr>
        <w:numPr>
          <w:ilvl w:val="0"/>
          <w:numId w:val="16"/>
        </w:numPr>
        <w:tabs>
          <w:tab w:val="left" w:pos="720"/>
        </w:tabs>
        <w:autoSpaceDE/>
        <w:ind w:left="720" w:hanging="360"/>
      </w:pPr>
      <w:r w:rsidRPr="00C47021">
        <w:t xml:space="preserve">sprawdzenie zgodności z dokumentacją </w:t>
      </w:r>
      <w:r w:rsidR="00533982">
        <w:t xml:space="preserve">projektową założenia przewodów </w:t>
      </w:r>
      <w:r w:rsidRPr="00C47021">
        <w:t>i studzienek,</w:t>
      </w:r>
    </w:p>
    <w:p w:rsidR="0016029C" w:rsidRPr="00C47021" w:rsidRDefault="0016029C" w:rsidP="00E92C21">
      <w:pPr>
        <w:numPr>
          <w:ilvl w:val="0"/>
          <w:numId w:val="16"/>
        </w:numPr>
        <w:tabs>
          <w:tab w:val="left" w:pos="720"/>
        </w:tabs>
        <w:autoSpaceDE/>
        <w:ind w:left="720" w:hanging="360"/>
      </w:pPr>
      <w:r w:rsidRPr="00C47021">
        <w:t>badanie odchylenia spadku kolektora sanitarnego,</w:t>
      </w:r>
    </w:p>
    <w:p w:rsidR="0016029C" w:rsidRPr="00C47021" w:rsidRDefault="0016029C" w:rsidP="00E92C21">
      <w:pPr>
        <w:numPr>
          <w:ilvl w:val="0"/>
          <w:numId w:val="16"/>
        </w:numPr>
        <w:tabs>
          <w:tab w:val="left" w:pos="720"/>
        </w:tabs>
        <w:autoSpaceDE/>
        <w:ind w:left="720" w:hanging="360"/>
      </w:pPr>
      <w:r w:rsidRPr="00C47021">
        <w:t>sprawdzenie prawidłowości ułożenia przewodów,</w:t>
      </w:r>
    </w:p>
    <w:p w:rsidR="0016029C" w:rsidRPr="00C47021" w:rsidRDefault="0016029C" w:rsidP="00E92C21">
      <w:pPr>
        <w:numPr>
          <w:ilvl w:val="0"/>
          <w:numId w:val="16"/>
        </w:numPr>
        <w:tabs>
          <w:tab w:val="left" w:pos="720"/>
        </w:tabs>
        <w:autoSpaceDE/>
        <w:ind w:left="720" w:hanging="360"/>
      </w:pPr>
      <w:r w:rsidRPr="00C47021">
        <w:t>sprawdzenie prawidłowości uszczelniania przewodów,</w:t>
      </w:r>
    </w:p>
    <w:p w:rsidR="0016029C" w:rsidRPr="00C47021" w:rsidRDefault="0016029C" w:rsidP="00E92C21">
      <w:pPr>
        <w:numPr>
          <w:ilvl w:val="0"/>
          <w:numId w:val="16"/>
        </w:numPr>
        <w:tabs>
          <w:tab w:val="left" w:pos="720"/>
        </w:tabs>
        <w:autoSpaceDE/>
        <w:ind w:left="720" w:hanging="360"/>
      </w:pPr>
      <w:r w:rsidRPr="00C47021">
        <w:t>badanie wskaźników zagęszczenia poszczególnych warstw zasypu,</w:t>
      </w:r>
    </w:p>
    <w:p w:rsidR="0016029C" w:rsidRPr="00C47021" w:rsidRDefault="0016029C" w:rsidP="00E92C21">
      <w:pPr>
        <w:numPr>
          <w:ilvl w:val="0"/>
          <w:numId w:val="16"/>
        </w:numPr>
        <w:tabs>
          <w:tab w:val="left" w:pos="720"/>
        </w:tabs>
        <w:autoSpaceDE/>
        <w:ind w:left="720" w:hanging="360"/>
      </w:pPr>
      <w:r w:rsidRPr="00C47021">
        <w:t>sprawdzenie rzędnych posadowienia studzienek ściekowych (kratek) i pokryw włazowych,</w:t>
      </w:r>
    </w:p>
    <w:p w:rsidR="0016029C" w:rsidRPr="00C47021" w:rsidRDefault="0016029C" w:rsidP="00E92C21">
      <w:pPr>
        <w:numPr>
          <w:ilvl w:val="0"/>
          <w:numId w:val="16"/>
        </w:numPr>
        <w:tabs>
          <w:tab w:val="left" w:pos="720"/>
        </w:tabs>
        <w:autoSpaceDE/>
        <w:ind w:left="720" w:hanging="360"/>
      </w:pPr>
      <w:r w:rsidRPr="00C47021">
        <w:t>sprawdzenie zabezpieczenia przed korozją.</w:t>
      </w:r>
    </w:p>
    <w:p w:rsidR="0016029C" w:rsidRPr="00C47021" w:rsidRDefault="0016029C" w:rsidP="0016029C"/>
    <w:p w:rsidR="0016029C" w:rsidRPr="00C47021" w:rsidRDefault="0016029C" w:rsidP="0016029C">
      <w:r w:rsidRPr="00C47021">
        <w:t>Dopuszczalne tolerancje i wymagania:</w:t>
      </w:r>
    </w:p>
    <w:p w:rsidR="0016029C" w:rsidRPr="00C47021" w:rsidRDefault="0016029C" w:rsidP="00E92C21">
      <w:pPr>
        <w:numPr>
          <w:ilvl w:val="0"/>
          <w:numId w:val="32"/>
        </w:numPr>
        <w:tabs>
          <w:tab w:val="left" w:pos="720"/>
        </w:tabs>
        <w:autoSpaceDE/>
      </w:pPr>
      <w:r w:rsidRPr="00C47021">
        <w:t>odchylenie odległości krawędzi wykopu w dnie od ustalonej w planie osi wykopu nie powinno wynosić więcej niż 5 cm,</w:t>
      </w:r>
    </w:p>
    <w:p w:rsidR="0016029C" w:rsidRPr="00C47021" w:rsidRDefault="0016029C" w:rsidP="00E92C21">
      <w:pPr>
        <w:numPr>
          <w:ilvl w:val="0"/>
          <w:numId w:val="32"/>
        </w:numPr>
        <w:tabs>
          <w:tab w:val="left" w:pos="720"/>
        </w:tabs>
        <w:autoSpaceDE/>
      </w:pPr>
      <w:r w:rsidRPr="00C47021">
        <w:t>odchylenie wymiarów w planie nie powinno być większe niż 0,1 m,</w:t>
      </w:r>
    </w:p>
    <w:p w:rsidR="0016029C" w:rsidRPr="00C47021" w:rsidRDefault="0016029C" w:rsidP="00E92C21">
      <w:pPr>
        <w:numPr>
          <w:ilvl w:val="0"/>
          <w:numId w:val="32"/>
        </w:numPr>
        <w:tabs>
          <w:tab w:val="left" w:pos="720"/>
        </w:tabs>
        <w:autoSpaceDE/>
      </w:pPr>
      <w:r w:rsidRPr="00C47021">
        <w:t>odchylenie grubości warstwy podłoża nie powinno przekraczać ± 3 cm,</w:t>
      </w:r>
    </w:p>
    <w:p w:rsidR="0016029C" w:rsidRPr="00C47021" w:rsidRDefault="0016029C" w:rsidP="00E92C21">
      <w:pPr>
        <w:numPr>
          <w:ilvl w:val="0"/>
          <w:numId w:val="32"/>
        </w:numPr>
        <w:tabs>
          <w:tab w:val="left" w:pos="720"/>
        </w:tabs>
        <w:autoSpaceDE/>
      </w:pPr>
      <w:r w:rsidRPr="00C47021">
        <w:lastRenderedPageBreak/>
        <w:t>odchylenie szerokości warstwy podłoża nie powinno przekraczać  ±5 cm,</w:t>
      </w:r>
    </w:p>
    <w:p w:rsidR="0016029C" w:rsidRPr="00C47021" w:rsidRDefault="0016029C" w:rsidP="00E92C21">
      <w:pPr>
        <w:numPr>
          <w:ilvl w:val="0"/>
          <w:numId w:val="32"/>
        </w:numPr>
        <w:tabs>
          <w:tab w:val="left" w:pos="720"/>
        </w:tabs>
        <w:autoSpaceDE/>
      </w:pPr>
      <w:r w:rsidRPr="00C47021">
        <w:t>odchylenie kolektora rurowego w planie, odchylenie odległości osi ułożonego kolektora od osi przewodu ustalonej na ławach celowniczych nie powinna przekraczać ±5 mm,</w:t>
      </w:r>
    </w:p>
    <w:p w:rsidR="0016029C" w:rsidRPr="00C47021" w:rsidRDefault="0016029C" w:rsidP="00E92C21">
      <w:pPr>
        <w:numPr>
          <w:ilvl w:val="0"/>
          <w:numId w:val="32"/>
        </w:numPr>
        <w:tabs>
          <w:tab w:val="left" w:pos="720"/>
        </w:tabs>
        <w:autoSpaceDE/>
      </w:pPr>
      <w:r w:rsidRPr="00C47021">
        <w:t>odchylenie spadku ułożonego kolektora od przewidzianego w projekcie nie powinno przekraczać -5% projektowanego spadku (przy zmniejszonym spadku) i +10% projektowanego spadku (przy zwiększonym spadku),</w:t>
      </w:r>
    </w:p>
    <w:p w:rsidR="0016029C" w:rsidRPr="00C47021" w:rsidRDefault="0016029C" w:rsidP="00E92C21">
      <w:pPr>
        <w:numPr>
          <w:ilvl w:val="0"/>
          <w:numId w:val="32"/>
        </w:numPr>
        <w:tabs>
          <w:tab w:val="left" w:pos="720"/>
        </w:tabs>
        <w:autoSpaceDE/>
      </w:pPr>
      <w:r w:rsidRPr="00C47021">
        <w:t>stopień zagęszczenia zasypki wykopów określony w trzech miejscach na długości 100 m nie powinien wynosić mniej niż 0,98.</w:t>
      </w:r>
    </w:p>
    <w:p w:rsidR="0016029C" w:rsidRPr="00C47021" w:rsidRDefault="0016029C" w:rsidP="00E92C21">
      <w:pPr>
        <w:numPr>
          <w:ilvl w:val="0"/>
          <w:numId w:val="32"/>
        </w:numPr>
        <w:tabs>
          <w:tab w:val="left" w:pos="720"/>
        </w:tabs>
        <w:autoSpaceDE/>
      </w:pPr>
      <w:r w:rsidRPr="00C47021">
        <w:t xml:space="preserve">zasypka wykopów w drogach o nawierzchni utwardzonej powinna być wykonana gruntem piaszczystym – w przypadku gdy grunt piaszczysty rodzimy nie spełnia tego warunku należy założyć wymianę gruntu, wskaźnik zagęszczenia pod nawierzchnią nie mniej niż 1,0; </w:t>
      </w:r>
    </w:p>
    <w:p w:rsidR="0016029C" w:rsidRPr="00C47021" w:rsidRDefault="0016029C" w:rsidP="00E92C21">
      <w:pPr>
        <w:numPr>
          <w:ilvl w:val="0"/>
          <w:numId w:val="32"/>
        </w:numPr>
        <w:tabs>
          <w:tab w:val="left" w:pos="720"/>
        </w:tabs>
        <w:autoSpaceDE/>
      </w:pPr>
      <w:r w:rsidRPr="00C47021">
        <w:t xml:space="preserve">rzędne kratek ściekowych i pokryw studzienek powinny być wykonane z dokładnością do </w:t>
      </w:r>
      <w:r w:rsidR="00533982">
        <w:br/>
      </w:r>
      <w:r w:rsidRPr="00C47021">
        <w:t>± 5 mm.</w:t>
      </w:r>
    </w:p>
    <w:p w:rsidR="0016029C" w:rsidRPr="00C47021" w:rsidRDefault="0016029C" w:rsidP="0016029C">
      <w:pPr>
        <w:rPr>
          <w:b/>
        </w:rPr>
      </w:pPr>
    </w:p>
    <w:p w:rsidR="0016029C" w:rsidRPr="00C47021" w:rsidRDefault="0016029C" w:rsidP="00A81A0C">
      <w:pPr>
        <w:pStyle w:val="Nagwek2"/>
      </w:pPr>
      <w:bookmarkStart w:id="235" w:name="_Toc98223888"/>
      <w:r w:rsidRPr="00C47021">
        <w:t>Wymagania dotyczące przedmiaru i obmiaru robót</w:t>
      </w:r>
      <w:bookmarkEnd w:id="235"/>
      <w:r w:rsidRPr="00C47021">
        <w:t xml:space="preserve"> </w:t>
      </w:r>
    </w:p>
    <w:p w:rsidR="0016029C" w:rsidRPr="00C47021" w:rsidRDefault="0016029C" w:rsidP="0016029C">
      <w:pPr>
        <w:ind w:firstLine="709"/>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36" w:name="_Toc98223889"/>
      <w:r w:rsidRPr="00C47021">
        <w:t>Odbiór robót</w:t>
      </w:r>
      <w:bookmarkEnd w:id="236"/>
    </w:p>
    <w:p w:rsidR="0016029C" w:rsidRPr="00C47021" w:rsidRDefault="0016029C" w:rsidP="0016029C">
      <w:pPr>
        <w:rPr>
          <w:b/>
        </w:rPr>
      </w:pPr>
    </w:p>
    <w:p w:rsidR="0016029C" w:rsidRPr="00C47021" w:rsidRDefault="0016029C" w:rsidP="0016029C">
      <w:pPr>
        <w:rPr>
          <w:u w:val="single"/>
        </w:rPr>
      </w:pPr>
      <w:r w:rsidRPr="00C47021">
        <w:rPr>
          <w:u w:val="single"/>
        </w:rPr>
        <w:t>Ogólne zasady odbioru robót</w:t>
      </w:r>
    </w:p>
    <w:p w:rsidR="0016029C" w:rsidRPr="00C47021" w:rsidRDefault="0016029C" w:rsidP="0016029C">
      <w:r w:rsidRPr="00C47021">
        <w:tab/>
        <w:t>Ogólne zasady odbioru robót podano w „Wymagania ogólne” pkt.5.</w:t>
      </w:r>
    </w:p>
    <w:p w:rsidR="0016029C" w:rsidRPr="00C47021" w:rsidRDefault="0016029C" w:rsidP="0016029C">
      <w:r w:rsidRPr="00C47021">
        <w:tab/>
        <w:t xml:space="preserve">Roboty uznaje się za wykonane zgodnie z dokumentacją projektową i </w:t>
      </w:r>
      <w:proofErr w:type="spellStart"/>
      <w:r w:rsidRPr="00C47021">
        <w:t>WWiORB</w:t>
      </w:r>
      <w:proofErr w:type="spellEnd"/>
      <w:r w:rsidRPr="00C47021">
        <w:t>, jeżeli wszystkie pomiary i badania z zachowaniem tolerancji i dały wyniki pozytywne.</w:t>
      </w:r>
    </w:p>
    <w:p w:rsidR="0016029C" w:rsidRPr="00C47021" w:rsidRDefault="0016029C" w:rsidP="0016029C"/>
    <w:p w:rsidR="0016029C" w:rsidRPr="00C47021" w:rsidRDefault="0016029C" w:rsidP="0016029C">
      <w:pPr>
        <w:rPr>
          <w:u w:val="single"/>
        </w:rPr>
      </w:pPr>
      <w:r w:rsidRPr="00C47021">
        <w:rPr>
          <w:u w:val="single"/>
        </w:rPr>
        <w:t>Odbiór robót zanikających i ulegających zakryciu</w:t>
      </w:r>
    </w:p>
    <w:p w:rsidR="0016029C" w:rsidRPr="00C47021" w:rsidRDefault="0016029C" w:rsidP="0016029C">
      <w:r w:rsidRPr="00C47021">
        <w:t>Odbiorowi robót zanikających i ulegających zakryciu podlegają:</w:t>
      </w:r>
    </w:p>
    <w:p w:rsidR="0016029C" w:rsidRPr="00C47021" w:rsidRDefault="0016029C" w:rsidP="00E92C21">
      <w:pPr>
        <w:numPr>
          <w:ilvl w:val="0"/>
          <w:numId w:val="10"/>
        </w:numPr>
        <w:tabs>
          <w:tab w:val="clear" w:pos="0"/>
          <w:tab w:val="left" w:pos="720"/>
        </w:tabs>
        <w:autoSpaceDE/>
        <w:ind w:left="720" w:hanging="360"/>
      </w:pPr>
      <w:r w:rsidRPr="00C47021">
        <w:t>roboty montażowe wykonania rurociągu,</w:t>
      </w:r>
    </w:p>
    <w:p w:rsidR="0016029C" w:rsidRPr="00C47021" w:rsidRDefault="0016029C" w:rsidP="00E92C21">
      <w:pPr>
        <w:numPr>
          <w:ilvl w:val="0"/>
          <w:numId w:val="10"/>
        </w:numPr>
        <w:tabs>
          <w:tab w:val="clear" w:pos="0"/>
          <w:tab w:val="left" w:pos="720"/>
        </w:tabs>
        <w:autoSpaceDE/>
        <w:ind w:left="720" w:hanging="360"/>
      </w:pPr>
      <w:r w:rsidRPr="00C47021">
        <w:t xml:space="preserve">wykonane studzienki </w:t>
      </w:r>
    </w:p>
    <w:p w:rsidR="0016029C" w:rsidRPr="00C47021" w:rsidRDefault="0016029C" w:rsidP="00E92C21">
      <w:pPr>
        <w:numPr>
          <w:ilvl w:val="0"/>
          <w:numId w:val="10"/>
        </w:numPr>
        <w:tabs>
          <w:tab w:val="clear" w:pos="0"/>
          <w:tab w:val="left" w:pos="720"/>
        </w:tabs>
        <w:autoSpaceDE/>
        <w:ind w:left="720" w:hanging="360"/>
      </w:pPr>
      <w:r w:rsidRPr="00C47021">
        <w:t>wykonane komory,</w:t>
      </w:r>
    </w:p>
    <w:p w:rsidR="0016029C" w:rsidRPr="00C47021" w:rsidRDefault="0016029C" w:rsidP="00E92C21">
      <w:pPr>
        <w:numPr>
          <w:ilvl w:val="0"/>
          <w:numId w:val="10"/>
        </w:numPr>
        <w:tabs>
          <w:tab w:val="clear" w:pos="0"/>
          <w:tab w:val="left" w:pos="720"/>
        </w:tabs>
        <w:autoSpaceDE/>
        <w:ind w:left="720" w:hanging="360"/>
      </w:pPr>
      <w:r w:rsidRPr="00C47021">
        <w:t>wykonana izolacja,</w:t>
      </w:r>
    </w:p>
    <w:p w:rsidR="0016029C" w:rsidRPr="00C47021" w:rsidRDefault="0016029C" w:rsidP="00E92C21">
      <w:pPr>
        <w:numPr>
          <w:ilvl w:val="0"/>
          <w:numId w:val="10"/>
        </w:numPr>
        <w:tabs>
          <w:tab w:val="clear" w:pos="0"/>
          <w:tab w:val="left" w:pos="720"/>
        </w:tabs>
        <w:autoSpaceDE/>
        <w:ind w:left="720" w:hanging="360"/>
      </w:pPr>
      <w:r w:rsidRPr="00C47021">
        <w:t>zasypany zagęszczony wykop.</w:t>
      </w:r>
    </w:p>
    <w:p w:rsidR="0016029C" w:rsidRPr="00C47021" w:rsidRDefault="0016029C" w:rsidP="0016029C">
      <w:pPr>
        <w:ind w:left="720"/>
      </w:pPr>
    </w:p>
    <w:p w:rsidR="0016029C" w:rsidRPr="00C47021" w:rsidRDefault="0016029C" w:rsidP="0016029C">
      <w:r w:rsidRPr="00C47021">
        <w:t xml:space="preserve">Odbiór robót zanikających powinien być dokonany w czasie umożliwiającym wykonanie korekt </w:t>
      </w:r>
      <w:r w:rsidR="00533982">
        <w:br/>
      </w:r>
      <w:r w:rsidRPr="00C47021">
        <w:t>i poprawek, bez hamowania ogólnego postępu robót.</w:t>
      </w:r>
    </w:p>
    <w:p w:rsidR="0016029C" w:rsidRPr="00C47021" w:rsidRDefault="0016029C" w:rsidP="0016029C">
      <w:r w:rsidRPr="00C47021">
        <w:t>Długość odcinka robót ziemnych poddana odbiorowi nie powinna być mniejsza od 50 m.</w:t>
      </w:r>
    </w:p>
    <w:p w:rsidR="0016029C" w:rsidRPr="00C47021" w:rsidRDefault="0016029C" w:rsidP="0016029C"/>
    <w:p w:rsidR="0016029C" w:rsidRPr="00C47021" w:rsidRDefault="0016029C" w:rsidP="00A81A0C">
      <w:pPr>
        <w:pStyle w:val="Nagwek2"/>
      </w:pPr>
      <w:bookmarkStart w:id="237" w:name="_Toc98223890"/>
      <w:r w:rsidRPr="00C47021">
        <w:t>Sposoby rozliczenie robót tymczasowych i prac towarzyszących</w:t>
      </w:r>
      <w:bookmarkEnd w:id="237"/>
    </w:p>
    <w:p w:rsidR="0016029C" w:rsidRPr="00C47021" w:rsidRDefault="0016029C" w:rsidP="0016029C">
      <w:pPr>
        <w:rPr>
          <w:b/>
        </w:rPr>
      </w:pPr>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38" w:name="_Toc98223891"/>
      <w:r w:rsidRPr="00C47021">
        <w:t>Dokumenty i odniesienia</w:t>
      </w:r>
      <w:bookmarkEnd w:id="238"/>
    </w:p>
    <w:p w:rsidR="0016029C" w:rsidRPr="00C47021" w:rsidRDefault="0016029C" w:rsidP="0016029C">
      <w:pPr>
        <w:rPr>
          <w:u w:val="single"/>
        </w:rPr>
      </w:pPr>
      <w:r w:rsidRPr="00C47021">
        <w:rPr>
          <w:u w:val="single"/>
        </w:rPr>
        <w:t>Normy</w:t>
      </w:r>
    </w:p>
    <w:p w:rsidR="0016029C" w:rsidRPr="00C47021" w:rsidRDefault="0016029C" w:rsidP="0016029C">
      <w:pPr>
        <w:rPr>
          <w:u w:val="single"/>
        </w:rPr>
      </w:pPr>
    </w:p>
    <w:tbl>
      <w:tblPr>
        <w:tblW w:w="9851" w:type="dxa"/>
        <w:tblInd w:w="-70" w:type="dxa"/>
        <w:tblLayout w:type="fixed"/>
        <w:tblCellMar>
          <w:left w:w="0" w:type="dxa"/>
          <w:right w:w="0" w:type="dxa"/>
        </w:tblCellMar>
        <w:tblLook w:val="0000" w:firstRow="0" w:lastRow="0" w:firstColumn="0" w:lastColumn="0" w:noHBand="0" w:noVBand="0"/>
      </w:tblPr>
      <w:tblGrid>
        <w:gridCol w:w="2764"/>
        <w:gridCol w:w="7087"/>
      </w:tblGrid>
      <w:tr w:rsidR="0016029C" w:rsidRPr="00C47021" w:rsidTr="001A6664">
        <w:tc>
          <w:tcPr>
            <w:tcW w:w="2764" w:type="dxa"/>
          </w:tcPr>
          <w:p w:rsidR="0016029C" w:rsidRPr="005B71C7" w:rsidRDefault="009F36DC" w:rsidP="009F36DC">
            <w:pPr>
              <w:snapToGrid w:val="0"/>
            </w:pPr>
            <w:r w:rsidRPr="005B71C7">
              <w:t>PN-EN 752:2017-06</w:t>
            </w:r>
            <w:r w:rsidR="0016029C" w:rsidRPr="005B71C7">
              <w:t xml:space="preserve"> </w:t>
            </w:r>
          </w:p>
        </w:tc>
        <w:tc>
          <w:tcPr>
            <w:tcW w:w="7087" w:type="dxa"/>
          </w:tcPr>
          <w:p w:rsidR="0016029C" w:rsidRPr="005B71C7" w:rsidRDefault="009F36DC" w:rsidP="00DF3B17">
            <w:pPr>
              <w:snapToGrid w:val="0"/>
            </w:pPr>
            <w:r w:rsidRPr="005B71C7">
              <w:t>Zewnętrzne systemy odwadniające i kanalizacyjne -- Zarządzanie systemem kanalizacyjnym</w:t>
            </w:r>
          </w:p>
        </w:tc>
      </w:tr>
      <w:tr w:rsidR="0016029C" w:rsidRPr="00C47021" w:rsidTr="001A6664">
        <w:tc>
          <w:tcPr>
            <w:tcW w:w="2764" w:type="dxa"/>
          </w:tcPr>
          <w:p w:rsidR="0016029C" w:rsidRPr="005B71C7" w:rsidRDefault="0016029C" w:rsidP="009F36DC">
            <w:pPr>
              <w:snapToGrid w:val="0"/>
            </w:pPr>
            <w:r w:rsidRPr="005B71C7">
              <w:t>PN-EN 124</w:t>
            </w:r>
            <w:r w:rsidR="009F36DC" w:rsidRPr="005B71C7">
              <w:t>-1:2015-07</w:t>
            </w:r>
          </w:p>
          <w:p w:rsidR="009F36DC" w:rsidRPr="005B71C7" w:rsidRDefault="009F36DC" w:rsidP="009F36DC">
            <w:pPr>
              <w:snapToGrid w:val="0"/>
            </w:pPr>
          </w:p>
          <w:p w:rsidR="009F36DC" w:rsidRPr="005B71C7" w:rsidRDefault="009F36DC" w:rsidP="009F36DC">
            <w:pPr>
              <w:snapToGrid w:val="0"/>
            </w:pPr>
          </w:p>
          <w:p w:rsidR="009F36DC" w:rsidRPr="005B71C7" w:rsidRDefault="009F36DC" w:rsidP="009F36DC">
            <w:pPr>
              <w:snapToGrid w:val="0"/>
            </w:pPr>
          </w:p>
          <w:p w:rsidR="009F36DC" w:rsidRPr="005B71C7" w:rsidRDefault="009F36DC" w:rsidP="009F36DC">
            <w:pPr>
              <w:snapToGrid w:val="0"/>
            </w:pPr>
            <w:r w:rsidRPr="005B71C7">
              <w:t>PN-EN 124-2:2015-07</w:t>
            </w:r>
          </w:p>
        </w:tc>
        <w:tc>
          <w:tcPr>
            <w:tcW w:w="7087" w:type="dxa"/>
          </w:tcPr>
          <w:p w:rsidR="0016029C" w:rsidRPr="005B71C7" w:rsidRDefault="009F36DC" w:rsidP="00DF3B17">
            <w:pPr>
              <w:snapToGrid w:val="0"/>
            </w:pPr>
            <w:r w:rsidRPr="005B71C7">
              <w:lastRenderedPageBreak/>
              <w:t xml:space="preserve">Zwieńczenia wpustów i studzienek włazowych do nawierzchni dla ruchu pieszego i kołowego -- Część 1: Klasyfikacja, ogólne zasady </w:t>
            </w:r>
            <w:r w:rsidRPr="005B71C7">
              <w:lastRenderedPageBreak/>
              <w:t>projektowania, wymagania funkcjonalne i badawcze, metody badań i ocena zgodności</w:t>
            </w:r>
          </w:p>
          <w:p w:rsidR="009F36DC" w:rsidRPr="005B71C7" w:rsidRDefault="009F36DC" w:rsidP="00DF3B17">
            <w:pPr>
              <w:snapToGrid w:val="0"/>
            </w:pPr>
            <w:r w:rsidRPr="005B71C7">
              <w:t>Zwieńczenia wpustów i studzienek włazowych do nawierzchni dla ruchu pieszego i kołowego -- Część 2: Zwieńczenia wpustów i studzienek włazowych wykonane z żeliwa</w:t>
            </w:r>
          </w:p>
        </w:tc>
      </w:tr>
      <w:tr w:rsidR="0016029C" w:rsidRPr="00C47021" w:rsidTr="001A6664">
        <w:tc>
          <w:tcPr>
            <w:tcW w:w="2764" w:type="dxa"/>
          </w:tcPr>
          <w:p w:rsidR="0016029C" w:rsidRPr="005B71C7" w:rsidRDefault="0016029C" w:rsidP="001A6664">
            <w:pPr>
              <w:snapToGrid w:val="0"/>
            </w:pPr>
            <w:r w:rsidRPr="005B71C7">
              <w:lastRenderedPageBreak/>
              <w:t>PN-EN 13476-3</w:t>
            </w:r>
            <w:r w:rsidR="001A6664" w:rsidRPr="005B71C7">
              <w:t>+A1:2020-12</w:t>
            </w:r>
            <w:r w:rsidRPr="005B71C7">
              <w:t xml:space="preserve">        </w:t>
            </w:r>
          </w:p>
        </w:tc>
        <w:tc>
          <w:tcPr>
            <w:tcW w:w="7087" w:type="dxa"/>
          </w:tcPr>
          <w:p w:rsidR="0016029C" w:rsidRPr="005B71C7" w:rsidRDefault="001A6664" w:rsidP="00DF3B17">
            <w:pPr>
              <w:snapToGrid w:val="0"/>
            </w:pPr>
            <w:r w:rsidRPr="005B71C7">
              <w:t xml:space="preserve">Systemy przewodów rurowych z tworzyw sztucznych do podziemnego bezciśnieniowego odwadniania i kanalizacji -- Systemy przewodów rurowych o ściankach strukturalnych z </w:t>
            </w:r>
            <w:proofErr w:type="spellStart"/>
            <w:r w:rsidRPr="005B71C7">
              <w:t>nieplastyfikowanego</w:t>
            </w:r>
            <w:proofErr w:type="spellEnd"/>
            <w:r w:rsidRPr="005B71C7">
              <w:t xml:space="preserve"> </w:t>
            </w:r>
            <w:proofErr w:type="spellStart"/>
            <w:r w:rsidRPr="005B71C7">
              <w:t>poli</w:t>
            </w:r>
            <w:proofErr w:type="spellEnd"/>
            <w:r w:rsidRPr="005B71C7">
              <w:t>(chlorku winylu) (PVC-U), polipropylenu (PP) i polietylenu (PE) -- Część 3: Specyfikacje rur i kształtek o gładkiej powierzchni wewnętrznej i profilowanej powierzchni zewnętrznej oraz systemu, typ B</w:t>
            </w:r>
          </w:p>
        </w:tc>
      </w:tr>
      <w:tr w:rsidR="0016029C" w:rsidRPr="00C47021" w:rsidTr="001A6664">
        <w:tc>
          <w:tcPr>
            <w:tcW w:w="2764" w:type="dxa"/>
          </w:tcPr>
          <w:p w:rsidR="0016029C" w:rsidRPr="005B71C7" w:rsidRDefault="0016029C" w:rsidP="00DF3B17">
            <w:pPr>
              <w:snapToGrid w:val="0"/>
            </w:pPr>
          </w:p>
        </w:tc>
        <w:tc>
          <w:tcPr>
            <w:tcW w:w="7087" w:type="dxa"/>
          </w:tcPr>
          <w:p w:rsidR="0016029C" w:rsidRPr="005B71C7" w:rsidRDefault="0016029C" w:rsidP="00DF3B17">
            <w:pPr>
              <w:snapToGrid w:val="0"/>
            </w:pPr>
          </w:p>
        </w:tc>
      </w:tr>
      <w:tr w:rsidR="0016029C" w:rsidRPr="00C47021" w:rsidTr="001A6664">
        <w:tc>
          <w:tcPr>
            <w:tcW w:w="2764" w:type="dxa"/>
          </w:tcPr>
          <w:p w:rsidR="0016029C" w:rsidRPr="005B71C7" w:rsidRDefault="0016029C" w:rsidP="001A6664">
            <w:pPr>
              <w:snapToGrid w:val="0"/>
            </w:pPr>
            <w:r w:rsidRPr="005B71C7">
              <w:t>PN-</w:t>
            </w:r>
            <w:r w:rsidR="001A6664" w:rsidRPr="005B71C7">
              <w:t>EN 12620+A1:2010</w:t>
            </w:r>
          </w:p>
        </w:tc>
        <w:tc>
          <w:tcPr>
            <w:tcW w:w="7087" w:type="dxa"/>
          </w:tcPr>
          <w:p w:rsidR="0016029C" w:rsidRPr="005B71C7" w:rsidRDefault="0016029C" w:rsidP="001A6664">
            <w:pPr>
              <w:snapToGrid w:val="0"/>
            </w:pPr>
            <w:r w:rsidRPr="005B71C7">
              <w:t>Kruszywa do betonu</w:t>
            </w:r>
          </w:p>
        </w:tc>
      </w:tr>
      <w:tr w:rsidR="0016029C" w:rsidRPr="00C47021" w:rsidTr="001A6664">
        <w:tc>
          <w:tcPr>
            <w:tcW w:w="2764" w:type="dxa"/>
          </w:tcPr>
          <w:p w:rsidR="0016029C" w:rsidRPr="005B71C7" w:rsidRDefault="0016029C" w:rsidP="001A6664">
            <w:pPr>
              <w:snapToGrid w:val="0"/>
            </w:pPr>
            <w:r w:rsidRPr="005B71C7">
              <w:t>PN-</w:t>
            </w:r>
            <w:r w:rsidR="001A6664" w:rsidRPr="005B71C7">
              <w:t>EN 13043:2004</w:t>
            </w:r>
          </w:p>
        </w:tc>
        <w:tc>
          <w:tcPr>
            <w:tcW w:w="7087" w:type="dxa"/>
          </w:tcPr>
          <w:p w:rsidR="0016029C" w:rsidRPr="005B71C7" w:rsidRDefault="001A6664" w:rsidP="00DF3B17">
            <w:pPr>
              <w:snapToGrid w:val="0"/>
            </w:pPr>
            <w:r w:rsidRPr="005B71C7">
              <w:t>Kruszywa do mieszanek bitumicznych i powierzchniowych utrwaleń stosowanych na drogach, lotniskach i innych powierzchniach przeznaczonych do ruchu</w:t>
            </w:r>
          </w:p>
        </w:tc>
      </w:tr>
      <w:tr w:rsidR="0016029C" w:rsidRPr="00C47021" w:rsidTr="001A6664">
        <w:tc>
          <w:tcPr>
            <w:tcW w:w="2764" w:type="dxa"/>
          </w:tcPr>
          <w:p w:rsidR="0016029C" w:rsidRPr="005B71C7" w:rsidRDefault="0016029C" w:rsidP="00DF3B17">
            <w:pPr>
              <w:snapToGrid w:val="0"/>
            </w:pPr>
            <w:r w:rsidRPr="005B71C7">
              <w:t>PN-B-12037</w:t>
            </w:r>
            <w:r w:rsidR="001A6664" w:rsidRPr="005B71C7">
              <w:t>:1998</w:t>
            </w:r>
          </w:p>
        </w:tc>
        <w:tc>
          <w:tcPr>
            <w:tcW w:w="7087" w:type="dxa"/>
          </w:tcPr>
          <w:p w:rsidR="0016029C" w:rsidRPr="005B71C7" w:rsidRDefault="001A6664" w:rsidP="00DF3B17">
            <w:pPr>
              <w:snapToGrid w:val="0"/>
            </w:pPr>
            <w:r w:rsidRPr="005B71C7">
              <w:t>Wyroby budowlane ceramiczne -- Cegły kanalizacyjne</w:t>
            </w:r>
          </w:p>
        </w:tc>
      </w:tr>
      <w:tr w:rsidR="0016029C" w:rsidRPr="00C47021" w:rsidTr="001A6664">
        <w:tc>
          <w:tcPr>
            <w:tcW w:w="2764" w:type="dxa"/>
          </w:tcPr>
          <w:p w:rsidR="0016029C" w:rsidRPr="005B71C7" w:rsidRDefault="0016029C" w:rsidP="00DF3B17">
            <w:pPr>
              <w:snapToGrid w:val="0"/>
            </w:pPr>
            <w:r w:rsidRPr="005B71C7">
              <w:t>PN-B-14501</w:t>
            </w:r>
            <w:r w:rsidR="001A6664" w:rsidRPr="005B71C7">
              <w:t>:1990</w:t>
            </w:r>
          </w:p>
        </w:tc>
        <w:tc>
          <w:tcPr>
            <w:tcW w:w="7087" w:type="dxa"/>
          </w:tcPr>
          <w:p w:rsidR="0016029C" w:rsidRPr="005B71C7" w:rsidRDefault="0016029C" w:rsidP="00DF3B17">
            <w:pPr>
              <w:snapToGrid w:val="0"/>
            </w:pPr>
            <w:r w:rsidRPr="005B71C7">
              <w:t>Zaprawy budowlane zwykłe</w:t>
            </w:r>
          </w:p>
        </w:tc>
      </w:tr>
      <w:tr w:rsidR="0016029C" w:rsidRPr="00C47021" w:rsidTr="001A6664">
        <w:tc>
          <w:tcPr>
            <w:tcW w:w="2764" w:type="dxa"/>
          </w:tcPr>
          <w:p w:rsidR="0016029C" w:rsidRPr="005B71C7" w:rsidRDefault="0016029C" w:rsidP="00DF3B17">
            <w:pPr>
              <w:snapToGrid w:val="0"/>
            </w:pPr>
            <w:r w:rsidRPr="005B71C7">
              <w:t>PN-64/H-74204</w:t>
            </w:r>
          </w:p>
        </w:tc>
        <w:tc>
          <w:tcPr>
            <w:tcW w:w="7087" w:type="dxa"/>
          </w:tcPr>
          <w:p w:rsidR="0016029C" w:rsidRPr="005B71C7" w:rsidRDefault="0016029C" w:rsidP="00DF3B17">
            <w:pPr>
              <w:snapToGrid w:val="0"/>
            </w:pPr>
            <w:r w:rsidRPr="005B71C7">
              <w:t>Rurociąg Rury stalowe przewodowe</w:t>
            </w:r>
          </w:p>
        </w:tc>
      </w:tr>
      <w:tr w:rsidR="0016029C" w:rsidRPr="00C47021" w:rsidTr="001A6664">
        <w:tc>
          <w:tcPr>
            <w:tcW w:w="2764" w:type="dxa"/>
          </w:tcPr>
          <w:p w:rsidR="0016029C" w:rsidRPr="005B71C7" w:rsidRDefault="0016029C" w:rsidP="001A6664">
            <w:pPr>
              <w:snapToGrid w:val="0"/>
            </w:pPr>
            <w:r w:rsidRPr="005B71C7">
              <w:t xml:space="preserve">PN-EN </w:t>
            </w:r>
            <w:r w:rsidR="001A6664" w:rsidRPr="005B71C7">
              <w:t>12201-2+A1:2013-12</w:t>
            </w:r>
          </w:p>
        </w:tc>
        <w:tc>
          <w:tcPr>
            <w:tcW w:w="7087" w:type="dxa"/>
          </w:tcPr>
          <w:p w:rsidR="0016029C" w:rsidRPr="005B71C7" w:rsidRDefault="001A6664" w:rsidP="00DF3B17">
            <w:pPr>
              <w:snapToGrid w:val="0"/>
            </w:pPr>
            <w:r w:rsidRPr="005B71C7">
              <w:t>Systemy przewodów rurowych z tworzyw sztucznych do przesyłania wody oraz do ciśnieniowej kanalizacji deszczowej i sanitarnej -- Polietylen (PE) -- Część 2: Rury</w:t>
            </w:r>
          </w:p>
        </w:tc>
      </w:tr>
      <w:tr w:rsidR="0016029C" w:rsidRPr="00C47021" w:rsidTr="001A6664">
        <w:tc>
          <w:tcPr>
            <w:tcW w:w="2764" w:type="dxa"/>
          </w:tcPr>
          <w:p w:rsidR="0016029C" w:rsidRPr="005B71C7" w:rsidRDefault="0016029C" w:rsidP="00DF3B17">
            <w:pPr>
              <w:snapToGrid w:val="0"/>
            </w:pPr>
          </w:p>
        </w:tc>
        <w:tc>
          <w:tcPr>
            <w:tcW w:w="7087" w:type="dxa"/>
          </w:tcPr>
          <w:p w:rsidR="0016029C" w:rsidRPr="005B71C7" w:rsidRDefault="0016029C" w:rsidP="00DF3B17">
            <w:pPr>
              <w:snapToGrid w:val="0"/>
            </w:pPr>
          </w:p>
        </w:tc>
      </w:tr>
      <w:tr w:rsidR="0016029C" w:rsidRPr="00C47021" w:rsidTr="001A6664">
        <w:tc>
          <w:tcPr>
            <w:tcW w:w="2764" w:type="dxa"/>
          </w:tcPr>
          <w:p w:rsidR="0016029C" w:rsidRPr="005B71C7" w:rsidRDefault="0016029C" w:rsidP="00DF3B17">
            <w:pPr>
              <w:snapToGrid w:val="0"/>
            </w:pPr>
            <w:r w:rsidRPr="005B71C7">
              <w:t>PN-C-96177</w:t>
            </w:r>
          </w:p>
        </w:tc>
        <w:tc>
          <w:tcPr>
            <w:tcW w:w="7087" w:type="dxa"/>
          </w:tcPr>
          <w:p w:rsidR="0016029C" w:rsidRPr="005B71C7" w:rsidRDefault="0016029C" w:rsidP="00DF3B17">
            <w:pPr>
              <w:snapToGrid w:val="0"/>
            </w:pPr>
            <w:r w:rsidRPr="005B71C7">
              <w:t>Lepik asfaltowy bez wypełniaczy stosowany na gorąco</w:t>
            </w:r>
          </w:p>
        </w:tc>
      </w:tr>
      <w:tr w:rsidR="0016029C" w:rsidRPr="00C47021" w:rsidTr="001A6664">
        <w:tc>
          <w:tcPr>
            <w:tcW w:w="2764" w:type="dxa"/>
          </w:tcPr>
          <w:p w:rsidR="0016029C" w:rsidRPr="005B71C7" w:rsidRDefault="0016029C" w:rsidP="005B71C7">
            <w:pPr>
              <w:snapToGrid w:val="0"/>
            </w:pPr>
            <w:r w:rsidRPr="005B71C7">
              <w:t>PN-</w:t>
            </w:r>
            <w:r w:rsidR="005B71C7" w:rsidRPr="005B71C7">
              <w:t>EN 13101:205</w:t>
            </w:r>
          </w:p>
        </w:tc>
        <w:tc>
          <w:tcPr>
            <w:tcW w:w="7087" w:type="dxa"/>
          </w:tcPr>
          <w:p w:rsidR="0016029C" w:rsidRPr="005B71C7" w:rsidRDefault="005B71C7" w:rsidP="00DF3B17">
            <w:pPr>
              <w:snapToGrid w:val="0"/>
            </w:pPr>
            <w:r w:rsidRPr="005B71C7">
              <w:t>Stopnie do studzienek włazowych -- Wymagania, znakowanie, badania i ocena zgodności</w:t>
            </w:r>
          </w:p>
        </w:tc>
      </w:tr>
      <w:tr w:rsidR="0016029C" w:rsidRPr="00C47021" w:rsidTr="001A6664">
        <w:tc>
          <w:tcPr>
            <w:tcW w:w="2764" w:type="dxa"/>
          </w:tcPr>
          <w:p w:rsidR="0016029C" w:rsidRPr="005B71C7" w:rsidRDefault="0016029C" w:rsidP="00DF3B17">
            <w:pPr>
              <w:snapToGrid w:val="0"/>
            </w:pPr>
            <w:r w:rsidRPr="005B71C7">
              <w:t>BN-88/6731-08</w:t>
            </w:r>
          </w:p>
        </w:tc>
        <w:tc>
          <w:tcPr>
            <w:tcW w:w="7087" w:type="dxa"/>
          </w:tcPr>
          <w:p w:rsidR="0016029C" w:rsidRPr="005B71C7" w:rsidRDefault="0016029C" w:rsidP="00DF3B17">
            <w:pPr>
              <w:snapToGrid w:val="0"/>
            </w:pPr>
            <w:r w:rsidRPr="005B71C7">
              <w:t>Cement. Transport i przechowywanie</w:t>
            </w:r>
          </w:p>
        </w:tc>
      </w:tr>
      <w:tr w:rsidR="0016029C" w:rsidRPr="00C47021" w:rsidTr="001A6664">
        <w:tc>
          <w:tcPr>
            <w:tcW w:w="2764" w:type="dxa"/>
          </w:tcPr>
          <w:p w:rsidR="0016029C" w:rsidRPr="005B71C7" w:rsidRDefault="0016029C" w:rsidP="00DF3B17">
            <w:pPr>
              <w:snapToGrid w:val="0"/>
            </w:pPr>
            <w:r w:rsidRPr="005B71C7">
              <w:t xml:space="preserve">BN-62/6738-03,04, 07 </w:t>
            </w:r>
          </w:p>
        </w:tc>
        <w:tc>
          <w:tcPr>
            <w:tcW w:w="7087" w:type="dxa"/>
          </w:tcPr>
          <w:p w:rsidR="0016029C" w:rsidRPr="005B71C7" w:rsidRDefault="0016029C" w:rsidP="00DF3B17">
            <w:pPr>
              <w:snapToGrid w:val="0"/>
            </w:pPr>
            <w:r w:rsidRPr="005B71C7">
              <w:t>Beton hydrotechniczny</w:t>
            </w:r>
          </w:p>
        </w:tc>
      </w:tr>
      <w:tr w:rsidR="0016029C" w:rsidRPr="00C47021" w:rsidTr="001A6664">
        <w:tc>
          <w:tcPr>
            <w:tcW w:w="2764" w:type="dxa"/>
          </w:tcPr>
          <w:p w:rsidR="0016029C" w:rsidRPr="00C47021" w:rsidRDefault="0016029C" w:rsidP="00DF3B17">
            <w:pPr>
              <w:snapToGrid w:val="0"/>
            </w:pPr>
          </w:p>
          <w:p w:rsidR="0016029C" w:rsidRPr="00C47021" w:rsidRDefault="0016029C" w:rsidP="00DF3B17">
            <w:pPr>
              <w:snapToGrid w:val="0"/>
            </w:pPr>
          </w:p>
        </w:tc>
        <w:tc>
          <w:tcPr>
            <w:tcW w:w="7087" w:type="dxa"/>
          </w:tcPr>
          <w:p w:rsidR="0016029C" w:rsidRPr="00C47021" w:rsidRDefault="0016029C" w:rsidP="00DF3B17">
            <w:pPr>
              <w:snapToGrid w:val="0"/>
            </w:pPr>
          </w:p>
        </w:tc>
      </w:tr>
    </w:tbl>
    <w:p w:rsidR="0016029C" w:rsidRPr="00C47021" w:rsidRDefault="0016029C" w:rsidP="0016029C"/>
    <w:p w:rsidR="00CD260C" w:rsidRPr="00C47021" w:rsidRDefault="00CD260C" w:rsidP="0016029C"/>
    <w:p w:rsidR="00CD260C" w:rsidRPr="00C47021" w:rsidRDefault="00CD260C">
      <w:pPr>
        <w:suppressAutoHyphens w:val="0"/>
        <w:autoSpaceDE/>
        <w:jc w:val="left"/>
      </w:pPr>
      <w:r w:rsidRPr="00C47021">
        <w:br w:type="page"/>
      </w:r>
    </w:p>
    <w:p w:rsidR="0016029C" w:rsidRPr="00C47021" w:rsidRDefault="0016029C" w:rsidP="00A81A0C">
      <w:pPr>
        <w:pStyle w:val="Nagwek1"/>
      </w:pPr>
      <w:bookmarkStart w:id="239" w:name="_Toc452374223"/>
      <w:bookmarkStart w:id="240" w:name="_Toc98223892"/>
      <w:r w:rsidRPr="00C47021">
        <w:lastRenderedPageBreak/>
        <w:t>ROZBIÓRKA, ODTWORZENIE ELEMENTÓW DRÓG</w:t>
      </w:r>
      <w:bookmarkEnd w:id="239"/>
      <w:bookmarkEnd w:id="240"/>
      <w:r w:rsidRPr="00C47021">
        <w:t xml:space="preserve">   </w:t>
      </w:r>
    </w:p>
    <w:p w:rsidR="0016029C" w:rsidRPr="00C47021" w:rsidRDefault="0016029C" w:rsidP="0016029C">
      <w:pPr>
        <w:ind w:left="1260" w:hanging="1260"/>
        <w:rPr>
          <w:b/>
        </w:rPr>
      </w:pPr>
    </w:p>
    <w:p w:rsidR="0016029C" w:rsidRPr="00C47021" w:rsidRDefault="0016029C" w:rsidP="00A81A0C">
      <w:pPr>
        <w:pStyle w:val="Nagwek2"/>
      </w:pPr>
      <w:bookmarkStart w:id="241" w:name="_Toc98223893"/>
      <w:r w:rsidRPr="00C47021">
        <w:t>WSTĘP</w:t>
      </w:r>
      <w:bookmarkEnd w:id="241"/>
    </w:p>
    <w:p w:rsidR="0016029C" w:rsidRPr="00C47021" w:rsidRDefault="0016029C" w:rsidP="0016029C"/>
    <w:p w:rsidR="0016029C" w:rsidRPr="00C47021" w:rsidRDefault="0016029C" w:rsidP="00C06302">
      <w:r w:rsidRPr="00C47021">
        <w:t xml:space="preserve">Przedmiot </w:t>
      </w:r>
      <w:proofErr w:type="spellStart"/>
      <w:r w:rsidRPr="00C47021">
        <w:t>WWiORB</w:t>
      </w:r>
      <w:proofErr w:type="spellEnd"/>
    </w:p>
    <w:p w:rsidR="0016029C" w:rsidRPr="00C47021" w:rsidRDefault="0016029C" w:rsidP="0016029C">
      <w:pPr>
        <w:tabs>
          <w:tab w:val="left" w:pos="0"/>
        </w:tabs>
      </w:pPr>
      <w:r w:rsidRPr="00C47021">
        <w:t>Przedmiotem niniejszych Warunków Wykonania i Odbioru Robót Budowlanych (</w:t>
      </w:r>
      <w:proofErr w:type="spellStart"/>
      <w:r w:rsidRPr="00C47021">
        <w:t>WWiORB</w:t>
      </w:r>
      <w:proofErr w:type="spellEnd"/>
      <w:r w:rsidRPr="00C47021">
        <w:t>) są wymagania dotyczące wykonania i odbioru robót związanych z rozbiórką elementów dróg oraz odtworzeniem dróg.</w:t>
      </w:r>
    </w:p>
    <w:p w:rsidR="0016029C" w:rsidRPr="00C47021" w:rsidRDefault="0016029C" w:rsidP="0016029C">
      <w:pPr>
        <w:tabs>
          <w:tab w:val="left" w:pos="0"/>
        </w:tabs>
      </w:pPr>
    </w:p>
    <w:p w:rsidR="0016029C" w:rsidRPr="00C47021" w:rsidRDefault="0016029C" w:rsidP="00C06302">
      <w:r w:rsidRPr="00C47021">
        <w:t xml:space="preserve">Zakres robót objętych </w:t>
      </w:r>
      <w:proofErr w:type="spellStart"/>
      <w:r w:rsidRPr="00C47021">
        <w:t>WWiORB</w:t>
      </w:r>
      <w:proofErr w:type="spellEnd"/>
    </w:p>
    <w:p w:rsidR="0016029C" w:rsidRPr="00C47021" w:rsidRDefault="0016029C" w:rsidP="0016029C">
      <w:pPr>
        <w:tabs>
          <w:tab w:val="right" w:leader="dot" w:pos="-1985"/>
          <w:tab w:val="left" w:pos="426"/>
          <w:tab w:val="right" w:leader="dot" w:pos="8505"/>
        </w:tabs>
      </w:pPr>
      <w:r w:rsidRPr="00C47021">
        <w:t xml:space="preserve">Ustalenia zawarte w niniejszych warunkach dotyczą zasad prowadzenia robót związanych </w:t>
      </w:r>
      <w:r w:rsidRPr="00C47021">
        <w:br/>
        <w:t>z rozbiórką:</w:t>
      </w:r>
    </w:p>
    <w:p w:rsidR="0016029C" w:rsidRPr="00C47021" w:rsidRDefault="0016029C" w:rsidP="00E92C21">
      <w:pPr>
        <w:numPr>
          <w:ilvl w:val="0"/>
          <w:numId w:val="41"/>
        </w:numPr>
        <w:tabs>
          <w:tab w:val="left" w:pos="567"/>
          <w:tab w:val="right" w:leader="dot" w:pos="8505"/>
        </w:tabs>
        <w:autoSpaceDE/>
      </w:pPr>
      <w:r w:rsidRPr="00C47021">
        <w:t xml:space="preserve">warstw nawierzchni i podbudowy dróg  </w:t>
      </w:r>
    </w:p>
    <w:p w:rsidR="0016029C" w:rsidRPr="00C47021" w:rsidRDefault="0016029C" w:rsidP="00A81A0C">
      <w:pPr>
        <w:pStyle w:val="Nagwek2"/>
      </w:pPr>
      <w:bookmarkStart w:id="242" w:name="_Toc98223894"/>
      <w:r w:rsidRPr="00C47021">
        <w:t>Materiały</w:t>
      </w:r>
      <w:bookmarkEnd w:id="242"/>
    </w:p>
    <w:p w:rsidR="0016029C" w:rsidRPr="00C47021" w:rsidRDefault="0016029C" w:rsidP="00C06302">
      <w:r w:rsidRPr="00C47021">
        <w:t>Specyfikacja ogólna dotyczące materiałów</w:t>
      </w:r>
    </w:p>
    <w:p w:rsidR="0016029C" w:rsidRPr="00C47021" w:rsidRDefault="0016029C" w:rsidP="0016029C">
      <w:r w:rsidRPr="00C47021">
        <w:t>Piasek stosowany przy wykonywaniu nawierzchni twardych nieulepszonych powinien spełniać wymagania PN-B-11113 dla gat. 1 lub 2.</w:t>
      </w:r>
    </w:p>
    <w:p w:rsidR="0016029C" w:rsidRPr="00C47021" w:rsidRDefault="0016029C" w:rsidP="0016029C">
      <w:pPr>
        <w:spacing w:after="120"/>
      </w:pPr>
      <w:r w:rsidRPr="00C47021">
        <w:tab/>
        <w:t xml:space="preserve">Woda użyta przy wyk. zagęszczenia i zamulania nawierzchni może być studzienna lub </w:t>
      </w:r>
      <w:r w:rsidR="00533982">
        <w:br/>
      </w:r>
      <w:r w:rsidRPr="00C47021">
        <w:t>z wodociągów, bez specjalnych wymagań.</w:t>
      </w:r>
    </w:p>
    <w:p w:rsidR="0016029C" w:rsidRPr="00C47021" w:rsidRDefault="0016029C" w:rsidP="0016029C">
      <w:r w:rsidRPr="00C47021">
        <w:t>Materiałami stosowanymi przy wykonaniu nawierzchni tłuczniowej wg PN-S-9602 są:</w:t>
      </w:r>
    </w:p>
    <w:p w:rsidR="0016029C" w:rsidRPr="00C47021" w:rsidRDefault="0016029C" w:rsidP="00E92C21">
      <w:pPr>
        <w:numPr>
          <w:ilvl w:val="0"/>
          <w:numId w:val="42"/>
        </w:numPr>
        <w:tabs>
          <w:tab w:val="left" w:pos="623"/>
        </w:tabs>
        <w:overflowPunct w:val="0"/>
        <w:ind w:left="623"/>
        <w:textAlignment w:val="baseline"/>
      </w:pPr>
      <w:r w:rsidRPr="00C47021">
        <w:t>kruszywo łamane zwykłe - tłuczeń i kliniec, wg PN-B-11112,</w:t>
      </w:r>
    </w:p>
    <w:p w:rsidR="0016029C" w:rsidRPr="00C47021" w:rsidRDefault="0016029C" w:rsidP="00E92C21">
      <w:pPr>
        <w:numPr>
          <w:ilvl w:val="0"/>
          <w:numId w:val="42"/>
        </w:numPr>
        <w:tabs>
          <w:tab w:val="left" w:pos="623"/>
        </w:tabs>
        <w:overflowPunct w:val="0"/>
        <w:ind w:left="623"/>
        <w:textAlignment w:val="baseline"/>
      </w:pPr>
      <w:r w:rsidRPr="00C47021">
        <w:t>mieszanka drobna granulowana, wg PN-B-11112,</w:t>
      </w:r>
    </w:p>
    <w:p w:rsidR="0016029C" w:rsidRPr="00C47021" w:rsidRDefault="0016029C" w:rsidP="00E92C21">
      <w:pPr>
        <w:numPr>
          <w:ilvl w:val="0"/>
          <w:numId w:val="42"/>
        </w:numPr>
        <w:tabs>
          <w:tab w:val="left" w:pos="623"/>
        </w:tabs>
        <w:overflowPunct w:val="0"/>
        <w:ind w:left="623"/>
        <w:textAlignment w:val="baseline"/>
      </w:pPr>
      <w:r w:rsidRPr="00C47021">
        <w:t>kruszywo do zamulenia górnej warstwy nawierzchni - miał, wg PN-B-11112 lub piasek wg PN-B-11113,</w:t>
      </w:r>
    </w:p>
    <w:p w:rsidR="0016029C" w:rsidRPr="00C47021" w:rsidRDefault="0016029C" w:rsidP="00E92C21">
      <w:pPr>
        <w:numPr>
          <w:ilvl w:val="0"/>
          <w:numId w:val="42"/>
        </w:numPr>
        <w:tabs>
          <w:tab w:val="left" w:pos="623"/>
        </w:tabs>
        <w:overflowPunct w:val="0"/>
        <w:ind w:left="623"/>
        <w:textAlignment w:val="baseline"/>
      </w:pPr>
      <w:r w:rsidRPr="00C47021">
        <w:t>woda do skropienia podczas wałowania i zamulania.</w:t>
      </w:r>
    </w:p>
    <w:p w:rsidR="0016029C" w:rsidRPr="00C47021" w:rsidRDefault="0016029C" w:rsidP="0016029C">
      <w:r w:rsidRPr="00C47021">
        <w:tab/>
        <w:t xml:space="preserve">Klasa i gatunek kruszywa, w zależności od kategorii ruchu, powinna być zgodna </w:t>
      </w:r>
      <w:r w:rsidRPr="00C47021">
        <w:br/>
        <w:t>z wymaganiami normy PN-S-96023. Dla dróg obciążonych ruchem lekkim i bardzo lekkim - kruszywo klasy II lub III, gatunek 2.</w:t>
      </w:r>
    </w:p>
    <w:p w:rsidR="0016029C" w:rsidRPr="00C47021" w:rsidRDefault="0016029C" w:rsidP="0016029C">
      <w:r w:rsidRPr="00C47021">
        <w:tab/>
        <w:t>Wymagania dla kruszywa podano w tablicach 31, 32 i 33.</w:t>
      </w:r>
    </w:p>
    <w:p w:rsidR="0016029C" w:rsidRPr="00C47021" w:rsidRDefault="0016029C" w:rsidP="0016029C"/>
    <w:p w:rsidR="0016029C" w:rsidRPr="00C47021" w:rsidRDefault="0016029C" w:rsidP="0016029C">
      <w:pPr>
        <w:spacing w:before="120" w:after="120"/>
        <w:ind w:left="340" w:firstLine="340"/>
      </w:pPr>
      <w:r w:rsidRPr="00C47021">
        <w:t>Tablica 31. Wymagania dla tłucznia i klińca klasy II i III według PN-B-11112</w:t>
      </w:r>
    </w:p>
    <w:tbl>
      <w:tblPr>
        <w:tblW w:w="0" w:type="auto"/>
        <w:jc w:val="center"/>
        <w:tblLayout w:type="fixed"/>
        <w:tblCellMar>
          <w:left w:w="0" w:type="dxa"/>
          <w:right w:w="0" w:type="dxa"/>
        </w:tblCellMar>
        <w:tblLook w:val="0000" w:firstRow="0" w:lastRow="0" w:firstColumn="0" w:lastColumn="0" w:noHBand="0" w:noVBand="0"/>
      </w:tblPr>
      <w:tblGrid>
        <w:gridCol w:w="496"/>
        <w:gridCol w:w="6413"/>
        <w:gridCol w:w="1080"/>
        <w:gridCol w:w="855"/>
      </w:tblGrid>
      <w:tr w:rsidR="0016029C" w:rsidRPr="00C47021" w:rsidTr="00DF3B17">
        <w:trPr>
          <w:jc w:val="center"/>
        </w:trPr>
        <w:tc>
          <w:tcPr>
            <w:tcW w:w="496" w:type="dxa"/>
            <w:tcBorders>
              <w:top w:val="single" w:sz="8" w:space="0" w:color="000000"/>
              <w:left w:val="single" w:sz="8" w:space="0" w:color="000000"/>
            </w:tcBorders>
          </w:tcPr>
          <w:p w:rsidR="0016029C" w:rsidRPr="00C47021" w:rsidRDefault="0016029C" w:rsidP="00DF3B17">
            <w:pPr>
              <w:snapToGrid w:val="0"/>
              <w:spacing w:before="120"/>
              <w:jc w:val="center"/>
            </w:pPr>
            <w:r w:rsidRPr="00C47021">
              <w:t>Lp.</w:t>
            </w:r>
          </w:p>
        </w:tc>
        <w:tc>
          <w:tcPr>
            <w:tcW w:w="6413" w:type="dxa"/>
            <w:tcBorders>
              <w:top w:val="single" w:sz="8" w:space="0" w:color="000000"/>
              <w:left w:val="single" w:sz="4" w:space="0" w:color="000000"/>
            </w:tcBorders>
          </w:tcPr>
          <w:p w:rsidR="0016029C" w:rsidRPr="00C47021" w:rsidRDefault="0016029C" w:rsidP="00DF3B17">
            <w:pPr>
              <w:snapToGrid w:val="0"/>
              <w:spacing w:before="120"/>
              <w:jc w:val="center"/>
            </w:pPr>
            <w:r w:rsidRPr="00C47021">
              <w:t>Właściwości</w:t>
            </w:r>
          </w:p>
        </w:tc>
        <w:tc>
          <w:tcPr>
            <w:tcW w:w="1935" w:type="dxa"/>
            <w:gridSpan w:val="2"/>
            <w:tcBorders>
              <w:top w:val="single" w:sz="8" w:space="0" w:color="000000"/>
              <w:left w:val="single" w:sz="4" w:space="0" w:color="000000"/>
              <w:bottom w:val="single" w:sz="4" w:space="0" w:color="000000"/>
              <w:right w:val="single" w:sz="8" w:space="0" w:color="000000"/>
            </w:tcBorders>
          </w:tcPr>
          <w:p w:rsidR="0016029C" w:rsidRPr="00C47021" w:rsidRDefault="0016029C" w:rsidP="00DF3B17">
            <w:pPr>
              <w:snapToGrid w:val="0"/>
              <w:spacing w:before="60"/>
              <w:jc w:val="center"/>
            </w:pPr>
            <w:r w:rsidRPr="00C47021">
              <w:t>Wymagania</w:t>
            </w:r>
          </w:p>
        </w:tc>
      </w:tr>
      <w:tr w:rsidR="0016029C" w:rsidRPr="00C47021" w:rsidTr="00DF3B17">
        <w:trPr>
          <w:jc w:val="center"/>
        </w:trPr>
        <w:tc>
          <w:tcPr>
            <w:tcW w:w="496" w:type="dxa"/>
            <w:tcBorders>
              <w:left w:val="single" w:sz="8" w:space="0" w:color="000000"/>
              <w:bottom w:val="single" w:sz="8" w:space="0" w:color="000000"/>
            </w:tcBorders>
          </w:tcPr>
          <w:p w:rsidR="0016029C" w:rsidRPr="00C47021" w:rsidRDefault="0016029C" w:rsidP="00DF3B17">
            <w:pPr>
              <w:snapToGrid w:val="0"/>
              <w:jc w:val="center"/>
            </w:pPr>
          </w:p>
        </w:tc>
        <w:tc>
          <w:tcPr>
            <w:tcW w:w="6413" w:type="dxa"/>
            <w:tcBorders>
              <w:left w:val="single" w:sz="4" w:space="0" w:color="000000"/>
              <w:bottom w:val="single" w:sz="8" w:space="0" w:color="000000"/>
            </w:tcBorders>
          </w:tcPr>
          <w:p w:rsidR="0016029C" w:rsidRPr="00C47021" w:rsidRDefault="0016029C" w:rsidP="00DF3B17">
            <w:pPr>
              <w:snapToGrid w:val="0"/>
            </w:pPr>
          </w:p>
        </w:tc>
        <w:tc>
          <w:tcPr>
            <w:tcW w:w="1080" w:type="dxa"/>
            <w:tcBorders>
              <w:left w:val="single" w:sz="4" w:space="0" w:color="000000"/>
              <w:bottom w:val="single" w:sz="8" w:space="0" w:color="000000"/>
            </w:tcBorders>
          </w:tcPr>
          <w:p w:rsidR="0016029C" w:rsidRPr="00C47021" w:rsidRDefault="0016029C" w:rsidP="00DF3B17">
            <w:pPr>
              <w:snapToGrid w:val="0"/>
              <w:spacing w:after="60"/>
              <w:jc w:val="center"/>
            </w:pPr>
            <w:r w:rsidRPr="00C47021">
              <w:t>klasa II</w:t>
            </w:r>
          </w:p>
        </w:tc>
        <w:tc>
          <w:tcPr>
            <w:tcW w:w="855" w:type="dxa"/>
            <w:tcBorders>
              <w:left w:val="single" w:sz="4" w:space="0" w:color="000000"/>
              <w:bottom w:val="single" w:sz="8" w:space="0" w:color="000000"/>
              <w:right w:val="single" w:sz="8" w:space="0" w:color="000000"/>
            </w:tcBorders>
          </w:tcPr>
          <w:p w:rsidR="0016029C" w:rsidRPr="00C47021" w:rsidRDefault="0016029C" w:rsidP="00DF3B17">
            <w:pPr>
              <w:snapToGrid w:val="0"/>
              <w:spacing w:after="60"/>
              <w:jc w:val="center"/>
            </w:pPr>
            <w:r w:rsidRPr="00C47021">
              <w:t>klasa III</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jc w:val="center"/>
            </w:pPr>
            <w:r w:rsidRPr="00C47021">
              <w:t>1</w:t>
            </w:r>
          </w:p>
        </w:tc>
        <w:tc>
          <w:tcPr>
            <w:tcW w:w="6413" w:type="dxa"/>
            <w:tcBorders>
              <w:left w:val="single" w:sz="4" w:space="0" w:color="000000"/>
              <w:bottom w:val="single" w:sz="4" w:space="0" w:color="000000"/>
            </w:tcBorders>
          </w:tcPr>
          <w:p w:rsidR="0016029C" w:rsidRPr="00C47021" w:rsidRDefault="0016029C" w:rsidP="00DF3B17">
            <w:pPr>
              <w:snapToGrid w:val="0"/>
              <w:spacing w:before="60"/>
            </w:pPr>
            <w:r w:rsidRPr="00C47021">
              <w:t>Ścieralność w bębnie kulowym (Los Angeles) wg PN-B-06714-42:</w:t>
            </w:r>
          </w:p>
          <w:p w:rsidR="0016029C" w:rsidRPr="00C47021" w:rsidRDefault="0016029C" w:rsidP="00DF3B17">
            <w:r w:rsidRPr="00C47021">
              <w:t>a) po pełnej liczbie obrotów, % ubytku masy, nie więcej</w:t>
            </w:r>
          </w:p>
          <w:p w:rsidR="0016029C" w:rsidRPr="00C47021" w:rsidRDefault="0016029C" w:rsidP="00DF3B17">
            <w:r w:rsidRPr="00C47021">
              <w:t xml:space="preserve">    niż:</w:t>
            </w:r>
          </w:p>
          <w:p w:rsidR="0016029C" w:rsidRPr="00C47021" w:rsidRDefault="0016029C" w:rsidP="00E92C21">
            <w:pPr>
              <w:numPr>
                <w:ilvl w:val="0"/>
                <w:numId w:val="42"/>
              </w:numPr>
              <w:tabs>
                <w:tab w:val="left" w:pos="283"/>
              </w:tabs>
              <w:overflowPunct w:val="0"/>
              <w:textAlignment w:val="baseline"/>
            </w:pPr>
            <w:r w:rsidRPr="00C47021">
              <w:t>w tłuczniu</w:t>
            </w:r>
          </w:p>
          <w:p w:rsidR="0016029C" w:rsidRPr="00C47021" w:rsidRDefault="0016029C" w:rsidP="00E92C21">
            <w:pPr>
              <w:numPr>
                <w:ilvl w:val="0"/>
                <w:numId w:val="42"/>
              </w:numPr>
              <w:tabs>
                <w:tab w:val="left" w:pos="283"/>
              </w:tabs>
              <w:overflowPunct w:val="0"/>
              <w:textAlignment w:val="baseline"/>
            </w:pPr>
            <w:r w:rsidRPr="00C47021">
              <w:t>w klińcu</w:t>
            </w:r>
          </w:p>
          <w:p w:rsidR="0016029C" w:rsidRPr="00C47021" w:rsidRDefault="0016029C" w:rsidP="00E92C21">
            <w:pPr>
              <w:numPr>
                <w:ilvl w:val="0"/>
                <w:numId w:val="38"/>
              </w:numPr>
              <w:tabs>
                <w:tab w:val="left" w:pos="283"/>
              </w:tabs>
              <w:overflowPunct w:val="0"/>
              <w:spacing w:after="60"/>
              <w:textAlignment w:val="baseline"/>
            </w:pPr>
            <w:r w:rsidRPr="00C47021">
              <w:t>po 1/5 pełnej liczby obrotów, % ubytku masy w stosunku do ubytku masy po pełnej liczbie obrotów, nie więcej niż:</w:t>
            </w:r>
          </w:p>
        </w:tc>
        <w:tc>
          <w:tcPr>
            <w:tcW w:w="1080" w:type="dxa"/>
            <w:tcBorders>
              <w:left w:val="single" w:sz="4" w:space="0" w:color="000000"/>
              <w:bottom w:val="single" w:sz="4"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p>
          <w:p w:rsidR="0016029C" w:rsidRPr="00C47021" w:rsidRDefault="0016029C" w:rsidP="00DF3B17">
            <w:pPr>
              <w:jc w:val="center"/>
            </w:pPr>
          </w:p>
          <w:p w:rsidR="0016029C" w:rsidRPr="00C47021" w:rsidRDefault="0016029C" w:rsidP="00DF3B17">
            <w:pPr>
              <w:spacing w:before="60"/>
              <w:jc w:val="center"/>
            </w:pPr>
            <w:r w:rsidRPr="00C47021">
              <w:t>35</w:t>
            </w:r>
          </w:p>
          <w:p w:rsidR="0016029C" w:rsidRPr="00C47021" w:rsidRDefault="0016029C" w:rsidP="00DF3B17">
            <w:pPr>
              <w:jc w:val="center"/>
            </w:pPr>
            <w:r w:rsidRPr="00C47021">
              <w:t>40</w:t>
            </w:r>
          </w:p>
          <w:p w:rsidR="0016029C" w:rsidRPr="00C47021" w:rsidRDefault="0016029C" w:rsidP="00DF3B17">
            <w:pPr>
              <w:jc w:val="center"/>
            </w:pPr>
          </w:p>
          <w:p w:rsidR="0016029C" w:rsidRPr="00C47021" w:rsidRDefault="0016029C" w:rsidP="00DF3B17">
            <w:pPr>
              <w:jc w:val="center"/>
            </w:pPr>
            <w:r w:rsidRPr="00C47021">
              <w:t>30</w:t>
            </w:r>
          </w:p>
        </w:tc>
        <w:tc>
          <w:tcPr>
            <w:tcW w:w="855"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p>
          <w:p w:rsidR="0016029C" w:rsidRPr="00C47021" w:rsidRDefault="0016029C" w:rsidP="00DF3B17">
            <w:pPr>
              <w:jc w:val="center"/>
            </w:pPr>
          </w:p>
          <w:p w:rsidR="0016029C" w:rsidRPr="00C47021" w:rsidRDefault="0016029C" w:rsidP="00DF3B17">
            <w:pPr>
              <w:spacing w:before="60"/>
              <w:jc w:val="center"/>
            </w:pPr>
            <w:r w:rsidRPr="00C47021">
              <w:t>50</w:t>
            </w:r>
          </w:p>
          <w:p w:rsidR="0016029C" w:rsidRPr="00C47021" w:rsidRDefault="0016029C" w:rsidP="00DF3B17">
            <w:pPr>
              <w:jc w:val="center"/>
            </w:pPr>
            <w:r w:rsidRPr="00C47021">
              <w:t>50</w:t>
            </w:r>
          </w:p>
          <w:p w:rsidR="0016029C" w:rsidRPr="00C47021" w:rsidRDefault="0016029C" w:rsidP="00DF3B17">
            <w:pPr>
              <w:jc w:val="center"/>
            </w:pPr>
          </w:p>
          <w:p w:rsidR="0016029C" w:rsidRPr="00C47021" w:rsidRDefault="0016029C" w:rsidP="00DF3B17">
            <w:pPr>
              <w:jc w:val="center"/>
            </w:pPr>
            <w:r w:rsidRPr="00C47021">
              <w:t>35</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jc w:val="center"/>
            </w:pPr>
            <w:r w:rsidRPr="00C47021">
              <w:t>2</w:t>
            </w:r>
          </w:p>
        </w:tc>
        <w:tc>
          <w:tcPr>
            <w:tcW w:w="6413" w:type="dxa"/>
            <w:tcBorders>
              <w:left w:val="single" w:sz="4" w:space="0" w:color="000000"/>
              <w:bottom w:val="single" w:sz="4" w:space="0" w:color="000000"/>
            </w:tcBorders>
          </w:tcPr>
          <w:p w:rsidR="0016029C" w:rsidRPr="00C47021" w:rsidRDefault="0016029C" w:rsidP="00DF3B17">
            <w:pPr>
              <w:snapToGrid w:val="0"/>
              <w:spacing w:before="60"/>
            </w:pPr>
            <w:r w:rsidRPr="00C47021">
              <w:t>Nasiąkliwość, wg PN-B-06714-18, % (m/m), nie więcej niż:</w:t>
            </w:r>
          </w:p>
          <w:p w:rsidR="0016029C" w:rsidRPr="00C47021" w:rsidRDefault="0016029C" w:rsidP="00E92C21">
            <w:pPr>
              <w:numPr>
                <w:ilvl w:val="0"/>
                <w:numId w:val="38"/>
              </w:numPr>
              <w:tabs>
                <w:tab w:val="left" w:pos="283"/>
              </w:tabs>
              <w:overflowPunct w:val="0"/>
              <w:textAlignment w:val="baseline"/>
            </w:pPr>
            <w:r w:rsidRPr="00C47021">
              <w:t>dla kruszyw ze skał magmowych i przeobrażonych</w:t>
            </w:r>
          </w:p>
          <w:p w:rsidR="0016029C" w:rsidRPr="00C47021" w:rsidRDefault="0016029C" w:rsidP="00E92C21">
            <w:pPr>
              <w:numPr>
                <w:ilvl w:val="0"/>
                <w:numId w:val="38"/>
              </w:numPr>
              <w:tabs>
                <w:tab w:val="left" w:pos="283"/>
              </w:tabs>
              <w:overflowPunct w:val="0"/>
              <w:spacing w:after="60"/>
              <w:textAlignment w:val="baseline"/>
            </w:pPr>
            <w:r w:rsidRPr="00C47021">
              <w:t>dla kruszyw ze skał osadowych</w:t>
            </w:r>
          </w:p>
        </w:tc>
        <w:tc>
          <w:tcPr>
            <w:tcW w:w="1080" w:type="dxa"/>
            <w:tcBorders>
              <w:left w:val="single" w:sz="4" w:space="0" w:color="000000"/>
              <w:bottom w:val="single" w:sz="4" w:space="0" w:color="000000"/>
            </w:tcBorders>
          </w:tcPr>
          <w:p w:rsidR="0016029C" w:rsidRPr="00C47021" w:rsidRDefault="0016029C" w:rsidP="00DF3B17">
            <w:pPr>
              <w:snapToGrid w:val="0"/>
              <w:jc w:val="center"/>
            </w:pPr>
          </w:p>
          <w:p w:rsidR="0016029C" w:rsidRPr="00C47021" w:rsidRDefault="0016029C" w:rsidP="00DF3B17">
            <w:pPr>
              <w:spacing w:before="60"/>
              <w:jc w:val="center"/>
            </w:pPr>
            <w:r w:rsidRPr="00C47021">
              <w:t>2,0</w:t>
            </w:r>
          </w:p>
          <w:p w:rsidR="0016029C" w:rsidRPr="00C47021" w:rsidRDefault="0016029C" w:rsidP="00DF3B17">
            <w:pPr>
              <w:jc w:val="center"/>
            </w:pPr>
            <w:r w:rsidRPr="00C47021">
              <w:t>3,0</w:t>
            </w:r>
          </w:p>
        </w:tc>
        <w:tc>
          <w:tcPr>
            <w:tcW w:w="855"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spacing w:before="60"/>
              <w:jc w:val="center"/>
            </w:pPr>
            <w:r w:rsidRPr="00C47021">
              <w:t>3,0</w:t>
            </w:r>
          </w:p>
          <w:p w:rsidR="0016029C" w:rsidRPr="00C47021" w:rsidRDefault="0016029C" w:rsidP="00DF3B17">
            <w:pPr>
              <w:jc w:val="center"/>
            </w:pPr>
            <w:r w:rsidRPr="00C47021">
              <w:t>5,0</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jc w:val="center"/>
            </w:pPr>
            <w:r w:rsidRPr="00C47021">
              <w:lastRenderedPageBreak/>
              <w:t>3</w:t>
            </w:r>
          </w:p>
        </w:tc>
        <w:tc>
          <w:tcPr>
            <w:tcW w:w="6413" w:type="dxa"/>
            <w:tcBorders>
              <w:left w:val="single" w:sz="4" w:space="0" w:color="000000"/>
              <w:bottom w:val="single" w:sz="4" w:space="0" w:color="000000"/>
            </w:tcBorders>
          </w:tcPr>
          <w:p w:rsidR="0016029C" w:rsidRPr="00C47021" w:rsidRDefault="0016029C" w:rsidP="00DF3B17">
            <w:pPr>
              <w:snapToGrid w:val="0"/>
              <w:spacing w:before="60"/>
            </w:pPr>
            <w:r w:rsidRPr="00C47021">
              <w:t>Odporność na działanie mrozu, wg PN-B-06714-20, % ubytku masy, nie więcej niż:</w:t>
            </w:r>
          </w:p>
          <w:p w:rsidR="0016029C" w:rsidRPr="00C47021" w:rsidRDefault="0016029C" w:rsidP="00E92C21">
            <w:pPr>
              <w:numPr>
                <w:ilvl w:val="0"/>
                <w:numId w:val="38"/>
              </w:numPr>
              <w:tabs>
                <w:tab w:val="left" w:pos="283"/>
              </w:tabs>
              <w:overflowPunct w:val="0"/>
              <w:textAlignment w:val="baseline"/>
            </w:pPr>
            <w:r w:rsidRPr="00C47021">
              <w:t>dla kruszyw ze skał magmowych i przeobrażonych</w:t>
            </w:r>
          </w:p>
          <w:p w:rsidR="0016029C" w:rsidRPr="00C47021" w:rsidRDefault="0016029C" w:rsidP="00E92C21">
            <w:pPr>
              <w:numPr>
                <w:ilvl w:val="0"/>
                <w:numId w:val="38"/>
              </w:numPr>
              <w:tabs>
                <w:tab w:val="left" w:pos="283"/>
              </w:tabs>
              <w:overflowPunct w:val="0"/>
              <w:spacing w:after="60"/>
              <w:textAlignment w:val="baseline"/>
            </w:pPr>
            <w:r w:rsidRPr="00C47021">
              <w:t>dla kruszyw ze skał osadowych</w:t>
            </w:r>
          </w:p>
        </w:tc>
        <w:tc>
          <w:tcPr>
            <w:tcW w:w="1080" w:type="dxa"/>
            <w:tcBorders>
              <w:left w:val="single" w:sz="4" w:space="0" w:color="000000"/>
              <w:bottom w:val="single" w:sz="4" w:space="0" w:color="000000"/>
            </w:tcBorders>
          </w:tcPr>
          <w:p w:rsidR="0016029C" w:rsidRPr="00C47021" w:rsidRDefault="0016029C" w:rsidP="00DF3B17">
            <w:pPr>
              <w:snapToGrid w:val="0"/>
              <w:jc w:val="center"/>
            </w:pPr>
          </w:p>
          <w:p w:rsidR="0016029C" w:rsidRPr="00C47021" w:rsidRDefault="0016029C" w:rsidP="00DF3B17">
            <w:pPr>
              <w:snapToGrid w:val="0"/>
              <w:jc w:val="center"/>
            </w:pPr>
          </w:p>
          <w:p w:rsidR="0016029C" w:rsidRPr="00C47021" w:rsidRDefault="0016029C" w:rsidP="00DF3B17">
            <w:pPr>
              <w:spacing w:before="60"/>
              <w:jc w:val="center"/>
            </w:pPr>
            <w:r w:rsidRPr="00C47021">
              <w:t>4,0</w:t>
            </w:r>
          </w:p>
          <w:p w:rsidR="0016029C" w:rsidRPr="00C47021" w:rsidRDefault="0016029C" w:rsidP="00DF3B17">
            <w:pPr>
              <w:jc w:val="center"/>
            </w:pPr>
            <w:r w:rsidRPr="00C47021">
              <w:t>5,0</w:t>
            </w:r>
          </w:p>
        </w:tc>
        <w:tc>
          <w:tcPr>
            <w:tcW w:w="855"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snapToGrid w:val="0"/>
              <w:jc w:val="center"/>
            </w:pPr>
          </w:p>
          <w:p w:rsidR="0016029C" w:rsidRPr="00C47021" w:rsidRDefault="0016029C" w:rsidP="00DF3B17">
            <w:pPr>
              <w:spacing w:before="60"/>
              <w:jc w:val="center"/>
            </w:pPr>
            <w:r w:rsidRPr="00C47021">
              <w:t>10,0</w:t>
            </w:r>
          </w:p>
          <w:p w:rsidR="0016029C" w:rsidRPr="00C47021" w:rsidRDefault="0016029C" w:rsidP="00DF3B17">
            <w:pPr>
              <w:jc w:val="center"/>
            </w:pPr>
            <w:r w:rsidRPr="00C47021">
              <w:t>10,0</w:t>
            </w:r>
          </w:p>
        </w:tc>
      </w:tr>
      <w:tr w:rsidR="0016029C" w:rsidRPr="00C47021" w:rsidTr="00DF3B17">
        <w:trPr>
          <w:jc w:val="center"/>
        </w:trPr>
        <w:tc>
          <w:tcPr>
            <w:tcW w:w="496" w:type="dxa"/>
            <w:tcBorders>
              <w:left w:val="single" w:sz="8" w:space="0" w:color="000000"/>
              <w:bottom w:val="single" w:sz="8" w:space="0" w:color="000000"/>
            </w:tcBorders>
          </w:tcPr>
          <w:p w:rsidR="0016029C" w:rsidRPr="00C47021" w:rsidRDefault="0016029C" w:rsidP="00DF3B17">
            <w:pPr>
              <w:snapToGrid w:val="0"/>
              <w:spacing w:before="60"/>
              <w:jc w:val="center"/>
            </w:pPr>
            <w:r w:rsidRPr="00C47021">
              <w:t>4</w:t>
            </w:r>
          </w:p>
        </w:tc>
        <w:tc>
          <w:tcPr>
            <w:tcW w:w="6413" w:type="dxa"/>
            <w:tcBorders>
              <w:left w:val="single" w:sz="4" w:space="0" w:color="000000"/>
              <w:bottom w:val="single" w:sz="8" w:space="0" w:color="000000"/>
            </w:tcBorders>
          </w:tcPr>
          <w:p w:rsidR="0016029C" w:rsidRPr="00C47021" w:rsidRDefault="0016029C" w:rsidP="00DF3B17">
            <w:pPr>
              <w:snapToGrid w:val="0"/>
              <w:spacing w:before="60"/>
            </w:pPr>
            <w:r w:rsidRPr="00C47021">
              <w:t>Odporność na działanie mrozu wg zmodyfikowanej metody bezpośredniej, wg PN-B-06714-19 i PN-B-11112, nie więcej niż:</w:t>
            </w:r>
          </w:p>
          <w:p w:rsidR="0016029C" w:rsidRPr="00C47021" w:rsidRDefault="0016029C" w:rsidP="00E92C21">
            <w:pPr>
              <w:numPr>
                <w:ilvl w:val="0"/>
                <w:numId w:val="42"/>
              </w:numPr>
              <w:tabs>
                <w:tab w:val="left" w:pos="283"/>
              </w:tabs>
              <w:overflowPunct w:val="0"/>
              <w:textAlignment w:val="baseline"/>
            </w:pPr>
            <w:r w:rsidRPr="00C47021">
              <w:t>w klińcu,</w:t>
            </w:r>
          </w:p>
          <w:p w:rsidR="0016029C" w:rsidRPr="00C47021" w:rsidRDefault="0016029C" w:rsidP="00E92C21">
            <w:pPr>
              <w:numPr>
                <w:ilvl w:val="0"/>
                <w:numId w:val="42"/>
              </w:numPr>
              <w:tabs>
                <w:tab w:val="left" w:pos="283"/>
              </w:tabs>
              <w:overflowPunct w:val="0"/>
              <w:spacing w:after="60"/>
              <w:textAlignment w:val="baseline"/>
            </w:pPr>
            <w:r w:rsidRPr="00C47021">
              <w:t>w tłuczniu</w:t>
            </w:r>
          </w:p>
        </w:tc>
        <w:tc>
          <w:tcPr>
            <w:tcW w:w="1080" w:type="dxa"/>
            <w:tcBorders>
              <w:left w:val="single" w:sz="4" w:space="0" w:color="000000"/>
              <w:bottom w:val="single" w:sz="8" w:space="0" w:color="000000"/>
            </w:tcBorders>
          </w:tcPr>
          <w:p w:rsidR="0016029C" w:rsidRPr="00C47021" w:rsidRDefault="0016029C" w:rsidP="00DF3B17">
            <w:pPr>
              <w:spacing w:before="60"/>
              <w:jc w:val="center"/>
            </w:pPr>
          </w:p>
          <w:p w:rsidR="0016029C" w:rsidRPr="00C47021" w:rsidRDefault="0016029C" w:rsidP="00DF3B17">
            <w:pPr>
              <w:spacing w:before="60"/>
              <w:jc w:val="center"/>
            </w:pPr>
          </w:p>
          <w:p w:rsidR="0016029C" w:rsidRPr="00C47021" w:rsidRDefault="0016029C" w:rsidP="00DF3B17">
            <w:pPr>
              <w:spacing w:before="60"/>
              <w:jc w:val="center"/>
            </w:pPr>
            <w:r w:rsidRPr="00C47021">
              <w:t>30</w:t>
            </w:r>
          </w:p>
          <w:p w:rsidR="0016029C" w:rsidRPr="00C47021" w:rsidRDefault="0016029C" w:rsidP="00DF3B17">
            <w:pPr>
              <w:jc w:val="center"/>
            </w:pPr>
            <w:r w:rsidRPr="00C47021">
              <w:t>nie bada się</w:t>
            </w:r>
          </w:p>
        </w:tc>
        <w:tc>
          <w:tcPr>
            <w:tcW w:w="855" w:type="dxa"/>
            <w:tcBorders>
              <w:left w:val="single" w:sz="4" w:space="0" w:color="000000"/>
              <w:bottom w:val="single" w:sz="8" w:space="0" w:color="000000"/>
              <w:right w:val="single" w:sz="8"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spacing w:before="60"/>
              <w:jc w:val="center"/>
            </w:pPr>
            <w:r w:rsidRPr="00C47021">
              <w:t>nie</w:t>
            </w:r>
          </w:p>
          <w:p w:rsidR="0016029C" w:rsidRPr="00C47021" w:rsidRDefault="0016029C" w:rsidP="00DF3B17">
            <w:pPr>
              <w:jc w:val="center"/>
            </w:pPr>
            <w:r w:rsidRPr="00C47021">
              <w:t>bada się</w:t>
            </w:r>
          </w:p>
        </w:tc>
      </w:tr>
    </w:tbl>
    <w:p w:rsidR="0016029C" w:rsidRPr="00C47021" w:rsidRDefault="0016029C" w:rsidP="0016029C"/>
    <w:p w:rsidR="0016029C" w:rsidRPr="00C47021" w:rsidRDefault="0016029C" w:rsidP="0016029C">
      <w:pPr>
        <w:spacing w:after="120"/>
        <w:ind w:left="340" w:firstLine="340"/>
      </w:pPr>
      <w:r w:rsidRPr="00C47021">
        <w:t>Tablica 32. Wymagania dla tłucznia i klińca gatunku 2, według PN-B-11112</w:t>
      </w:r>
    </w:p>
    <w:tbl>
      <w:tblPr>
        <w:tblW w:w="0" w:type="auto"/>
        <w:jc w:val="center"/>
        <w:tblLayout w:type="fixed"/>
        <w:tblCellMar>
          <w:left w:w="0" w:type="dxa"/>
          <w:right w:w="0" w:type="dxa"/>
        </w:tblCellMar>
        <w:tblLook w:val="0000" w:firstRow="0" w:lastRow="0" w:firstColumn="0" w:lastColumn="0" w:noHBand="0" w:noVBand="0"/>
      </w:tblPr>
      <w:tblGrid>
        <w:gridCol w:w="496"/>
        <w:gridCol w:w="5244"/>
        <w:gridCol w:w="1800"/>
      </w:tblGrid>
      <w:tr w:rsidR="0016029C" w:rsidRPr="00C47021" w:rsidTr="00DF3B17">
        <w:trPr>
          <w:jc w:val="center"/>
        </w:trPr>
        <w:tc>
          <w:tcPr>
            <w:tcW w:w="496" w:type="dxa"/>
            <w:tcBorders>
              <w:top w:val="single" w:sz="8" w:space="0" w:color="000000"/>
              <w:left w:val="single" w:sz="8" w:space="0" w:color="000000"/>
              <w:bottom w:val="single" w:sz="8" w:space="0" w:color="000000"/>
            </w:tcBorders>
          </w:tcPr>
          <w:p w:rsidR="0016029C" w:rsidRPr="00C47021" w:rsidRDefault="0016029C" w:rsidP="00DF3B17">
            <w:pPr>
              <w:snapToGrid w:val="0"/>
              <w:spacing w:before="60" w:after="60"/>
              <w:jc w:val="center"/>
            </w:pPr>
            <w:r w:rsidRPr="00C47021">
              <w:t>Lp.</w:t>
            </w:r>
          </w:p>
        </w:tc>
        <w:tc>
          <w:tcPr>
            <w:tcW w:w="5244" w:type="dxa"/>
            <w:tcBorders>
              <w:top w:val="single" w:sz="8" w:space="0" w:color="000000"/>
              <w:left w:val="single" w:sz="4" w:space="0" w:color="000000"/>
              <w:bottom w:val="single" w:sz="8" w:space="0" w:color="000000"/>
            </w:tcBorders>
          </w:tcPr>
          <w:p w:rsidR="0016029C" w:rsidRPr="00C47021" w:rsidRDefault="0016029C" w:rsidP="00DF3B17">
            <w:pPr>
              <w:snapToGrid w:val="0"/>
              <w:spacing w:before="60" w:after="60"/>
              <w:jc w:val="center"/>
            </w:pPr>
            <w:r w:rsidRPr="00C47021">
              <w:t>Właściwości</w:t>
            </w:r>
          </w:p>
        </w:tc>
        <w:tc>
          <w:tcPr>
            <w:tcW w:w="1800" w:type="dxa"/>
            <w:tcBorders>
              <w:top w:val="single" w:sz="8" w:space="0" w:color="000000"/>
              <w:left w:val="single" w:sz="4" w:space="0" w:color="000000"/>
              <w:bottom w:val="single" w:sz="8" w:space="0" w:color="000000"/>
              <w:right w:val="single" w:sz="8" w:space="0" w:color="000000"/>
            </w:tcBorders>
          </w:tcPr>
          <w:p w:rsidR="0016029C" w:rsidRPr="00C47021" w:rsidRDefault="0016029C" w:rsidP="00DF3B17">
            <w:pPr>
              <w:snapToGrid w:val="0"/>
              <w:spacing w:before="60" w:after="60"/>
              <w:jc w:val="center"/>
            </w:pPr>
            <w:r w:rsidRPr="00C47021">
              <w:t>Wymagania</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jc w:val="center"/>
            </w:pPr>
            <w:r w:rsidRPr="00C47021">
              <w:t>1</w:t>
            </w:r>
          </w:p>
        </w:tc>
        <w:tc>
          <w:tcPr>
            <w:tcW w:w="5244" w:type="dxa"/>
            <w:tcBorders>
              <w:left w:val="single" w:sz="4" w:space="0" w:color="000000"/>
              <w:bottom w:val="single" w:sz="4" w:space="0" w:color="000000"/>
            </w:tcBorders>
          </w:tcPr>
          <w:p w:rsidR="0016029C" w:rsidRPr="00C47021" w:rsidRDefault="0016029C" w:rsidP="00DF3B17">
            <w:pPr>
              <w:snapToGrid w:val="0"/>
            </w:pPr>
            <w:r w:rsidRPr="00C47021">
              <w:t>Uziarnienie wg PN-B-06714-15:</w:t>
            </w:r>
          </w:p>
          <w:p w:rsidR="0016029C" w:rsidRPr="00C47021" w:rsidRDefault="0016029C" w:rsidP="00E92C21">
            <w:pPr>
              <w:numPr>
                <w:ilvl w:val="0"/>
                <w:numId w:val="39"/>
              </w:numPr>
              <w:tabs>
                <w:tab w:val="left" w:pos="283"/>
              </w:tabs>
              <w:overflowPunct w:val="0"/>
              <w:textAlignment w:val="baseline"/>
            </w:pPr>
            <w:r w:rsidRPr="00C47021">
              <w:t xml:space="preserve">zawartość </w:t>
            </w:r>
            <w:proofErr w:type="spellStart"/>
            <w:r w:rsidRPr="00C47021">
              <w:t>ziarn</w:t>
            </w:r>
            <w:proofErr w:type="spellEnd"/>
            <w:r w:rsidRPr="00C47021">
              <w:t xml:space="preserve"> mniejszych niż 0,075 mm, odsianych na mokro, % (m/m), nie więcej niż:</w:t>
            </w:r>
          </w:p>
          <w:p w:rsidR="0016029C" w:rsidRPr="00C47021" w:rsidRDefault="0016029C" w:rsidP="00DF3B17">
            <w:r w:rsidRPr="00C47021">
              <w:t xml:space="preserve">      - w tłuczniu</w:t>
            </w:r>
          </w:p>
          <w:p w:rsidR="0016029C" w:rsidRPr="00C47021" w:rsidRDefault="0016029C" w:rsidP="00DF3B17">
            <w:r w:rsidRPr="00C47021">
              <w:t xml:space="preserve">      - w klińcu</w:t>
            </w:r>
          </w:p>
          <w:p w:rsidR="0016029C" w:rsidRPr="00C47021" w:rsidRDefault="0016029C" w:rsidP="00E92C21">
            <w:pPr>
              <w:numPr>
                <w:ilvl w:val="0"/>
                <w:numId w:val="40"/>
              </w:numPr>
              <w:tabs>
                <w:tab w:val="left" w:pos="283"/>
              </w:tabs>
              <w:overflowPunct w:val="0"/>
              <w:textAlignment w:val="baseline"/>
            </w:pPr>
            <w:r w:rsidRPr="00C47021">
              <w:t>zawartość frakcji podstawowej w tłuczniu lub klińcu, % (m/m), nie mniej niż:</w:t>
            </w:r>
          </w:p>
          <w:p w:rsidR="0016029C" w:rsidRPr="00C47021" w:rsidRDefault="0016029C" w:rsidP="00E92C21">
            <w:pPr>
              <w:numPr>
                <w:ilvl w:val="0"/>
                <w:numId w:val="40"/>
              </w:numPr>
              <w:tabs>
                <w:tab w:val="left" w:pos="283"/>
              </w:tabs>
              <w:overflowPunct w:val="0"/>
              <w:textAlignment w:val="baseline"/>
            </w:pPr>
            <w:r w:rsidRPr="00C47021">
              <w:t>zawartość podziarna w tłuczniu lub klińcu, % (m/m), nie więcej niż:</w:t>
            </w:r>
          </w:p>
          <w:p w:rsidR="0016029C" w:rsidRPr="00C47021" w:rsidRDefault="0016029C" w:rsidP="00E92C21">
            <w:pPr>
              <w:numPr>
                <w:ilvl w:val="0"/>
                <w:numId w:val="40"/>
              </w:numPr>
              <w:tabs>
                <w:tab w:val="left" w:pos="283"/>
              </w:tabs>
              <w:overflowPunct w:val="0"/>
              <w:textAlignment w:val="baseline"/>
            </w:pPr>
            <w:r w:rsidRPr="00C47021">
              <w:t>zawartość nadziarna w tłuczniu lub klińcu, % (m/m), nie więcej niż:</w:t>
            </w:r>
          </w:p>
        </w:tc>
        <w:tc>
          <w:tcPr>
            <w:tcW w:w="1800"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p>
          <w:p w:rsidR="0016029C" w:rsidRPr="00C47021" w:rsidRDefault="0016029C" w:rsidP="00DF3B17">
            <w:pPr>
              <w:jc w:val="center"/>
            </w:pPr>
            <w:r w:rsidRPr="00C47021">
              <w:t>3</w:t>
            </w:r>
          </w:p>
          <w:p w:rsidR="0016029C" w:rsidRPr="00C47021" w:rsidRDefault="0016029C" w:rsidP="00DF3B17">
            <w:pPr>
              <w:jc w:val="center"/>
            </w:pPr>
            <w:r w:rsidRPr="00C47021">
              <w:t>4</w:t>
            </w:r>
          </w:p>
          <w:p w:rsidR="0016029C" w:rsidRPr="00C47021" w:rsidRDefault="0016029C" w:rsidP="00DF3B17">
            <w:pPr>
              <w:jc w:val="center"/>
            </w:pPr>
          </w:p>
          <w:p w:rsidR="0016029C" w:rsidRPr="00C47021" w:rsidRDefault="0016029C" w:rsidP="00DF3B17">
            <w:pPr>
              <w:jc w:val="center"/>
            </w:pPr>
            <w:r w:rsidRPr="00C47021">
              <w:t>75</w:t>
            </w:r>
          </w:p>
          <w:p w:rsidR="0016029C" w:rsidRPr="00C47021" w:rsidRDefault="0016029C" w:rsidP="00DF3B17">
            <w:pPr>
              <w:jc w:val="center"/>
            </w:pPr>
          </w:p>
          <w:p w:rsidR="0016029C" w:rsidRPr="00C47021" w:rsidRDefault="0016029C" w:rsidP="00DF3B17">
            <w:pPr>
              <w:jc w:val="center"/>
            </w:pPr>
            <w:r w:rsidRPr="00C47021">
              <w:t>15</w:t>
            </w:r>
          </w:p>
          <w:p w:rsidR="0016029C" w:rsidRPr="00C47021" w:rsidRDefault="0016029C" w:rsidP="00DF3B17">
            <w:pPr>
              <w:jc w:val="center"/>
            </w:pPr>
          </w:p>
          <w:p w:rsidR="0016029C" w:rsidRPr="00C47021" w:rsidRDefault="0016029C" w:rsidP="00DF3B17">
            <w:pPr>
              <w:jc w:val="center"/>
            </w:pPr>
            <w:r w:rsidRPr="00C47021">
              <w:t>15</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jc w:val="center"/>
            </w:pPr>
            <w:r w:rsidRPr="00C47021">
              <w:t>2</w:t>
            </w:r>
          </w:p>
        </w:tc>
        <w:tc>
          <w:tcPr>
            <w:tcW w:w="5244" w:type="dxa"/>
            <w:tcBorders>
              <w:left w:val="single" w:sz="4" w:space="0" w:color="000000"/>
              <w:bottom w:val="single" w:sz="4" w:space="0" w:color="000000"/>
            </w:tcBorders>
          </w:tcPr>
          <w:p w:rsidR="0016029C" w:rsidRPr="00C47021" w:rsidRDefault="0016029C" w:rsidP="00DF3B17">
            <w:pPr>
              <w:snapToGrid w:val="0"/>
            </w:pPr>
            <w:r w:rsidRPr="00C47021">
              <w:t>Zawartość zanieczyszczeń obcych w tłuczniu lub klińcu, wg PN-B-06714-12, % (m/m), nie więcej niż:</w:t>
            </w:r>
          </w:p>
        </w:tc>
        <w:tc>
          <w:tcPr>
            <w:tcW w:w="1800" w:type="dxa"/>
            <w:tcBorders>
              <w:left w:val="single" w:sz="4" w:space="0" w:color="000000"/>
              <w:bottom w:val="single" w:sz="4" w:space="0" w:color="000000"/>
              <w:right w:val="single" w:sz="8" w:space="0" w:color="000000"/>
            </w:tcBorders>
          </w:tcPr>
          <w:p w:rsidR="0016029C" w:rsidRPr="00C47021" w:rsidRDefault="0016029C" w:rsidP="00DF3B17">
            <w:pPr>
              <w:snapToGrid w:val="0"/>
              <w:spacing w:before="120"/>
              <w:jc w:val="center"/>
            </w:pPr>
            <w:r w:rsidRPr="00C47021">
              <w:t>0,2</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jc w:val="center"/>
            </w:pPr>
            <w:r w:rsidRPr="00C47021">
              <w:t>3</w:t>
            </w:r>
          </w:p>
        </w:tc>
        <w:tc>
          <w:tcPr>
            <w:tcW w:w="5244" w:type="dxa"/>
            <w:tcBorders>
              <w:left w:val="single" w:sz="4" w:space="0" w:color="000000"/>
              <w:bottom w:val="single" w:sz="4" w:space="0" w:color="000000"/>
            </w:tcBorders>
          </w:tcPr>
          <w:p w:rsidR="0016029C" w:rsidRPr="00C47021" w:rsidRDefault="0016029C" w:rsidP="00DF3B17">
            <w:pPr>
              <w:snapToGrid w:val="0"/>
            </w:pPr>
            <w:r w:rsidRPr="00C47021">
              <w:t xml:space="preserve">Zawartość </w:t>
            </w:r>
            <w:proofErr w:type="spellStart"/>
            <w:r w:rsidRPr="00C47021">
              <w:t>ziarn</w:t>
            </w:r>
            <w:proofErr w:type="spellEnd"/>
            <w:r w:rsidRPr="00C47021">
              <w:t xml:space="preserve"> nieforemnych, wg PN-B-06714-16, % (m/m), nie więcej niż:</w:t>
            </w:r>
          </w:p>
          <w:p w:rsidR="0016029C" w:rsidRPr="00C47021" w:rsidRDefault="0016029C" w:rsidP="00DF3B17">
            <w:r w:rsidRPr="00C47021">
              <w:t>- w tłuczniu</w:t>
            </w:r>
          </w:p>
          <w:p w:rsidR="0016029C" w:rsidRPr="00C47021" w:rsidRDefault="0016029C" w:rsidP="00DF3B17">
            <w:r w:rsidRPr="00C47021">
              <w:t>- w klińcu</w:t>
            </w:r>
          </w:p>
        </w:tc>
        <w:tc>
          <w:tcPr>
            <w:tcW w:w="1800"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r w:rsidRPr="00C47021">
              <w:t>40</w:t>
            </w:r>
          </w:p>
          <w:p w:rsidR="0016029C" w:rsidRPr="00C47021" w:rsidRDefault="0016029C" w:rsidP="00DF3B17">
            <w:pPr>
              <w:jc w:val="center"/>
            </w:pPr>
            <w:r w:rsidRPr="00C47021">
              <w:t>nie bada się</w:t>
            </w:r>
          </w:p>
        </w:tc>
      </w:tr>
      <w:tr w:rsidR="0016029C" w:rsidRPr="00C47021" w:rsidTr="00DF3B17">
        <w:trPr>
          <w:jc w:val="center"/>
        </w:trPr>
        <w:tc>
          <w:tcPr>
            <w:tcW w:w="496" w:type="dxa"/>
            <w:tcBorders>
              <w:left w:val="single" w:sz="8" w:space="0" w:color="000000"/>
              <w:bottom w:val="single" w:sz="8" w:space="0" w:color="000000"/>
            </w:tcBorders>
          </w:tcPr>
          <w:p w:rsidR="0016029C" w:rsidRPr="00C47021" w:rsidRDefault="0016029C" w:rsidP="00DF3B17">
            <w:pPr>
              <w:snapToGrid w:val="0"/>
              <w:jc w:val="center"/>
            </w:pPr>
            <w:r w:rsidRPr="00C47021">
              <w:t>4</w:t>
            </w:r>
          </w:p>
        </w:tc>
        <w:tc>
          <w:tcPr>
            <w:tcW w:w="5244" w:type="dxa"/>
            <w:tcBorders>
              <w:left w:val="single" w:sz="4" w:space="0" w:color="000000"/>
              <w:bottom w:val="single" w:sz="8" w:space="0" w:color="000000"/>
            </w:tcBorders>
          </w:tcPr>
          <w:p w:rsidR="0016029C" w:rsidRPr="00C47021" w:rsidRDefault="0016029C" w:rsidP="00DF3B17">
            <w:pPr>
              <w:snapToGrid w:val="0"/>
            </w:pPr>
            <w:r w:rsidRPr="00C47021">
              <w:t>Zawartość zanieczyszczeń organicznych w tłuczniu lub klińcu wg PN-B-06714-26, barwa cieczy nie ciemniejsza niż:</w:t>
            </w:r>
          </w:p>
        </w:tc>
        <w:tc>
          <w:tcPr>
            <w:tcW w:w="1800" w:type="dxa"/>
            <w:tcBorders>
              <w:left w:val="single" w:sz="4" w:space="0" w:color="000000"/>
              <w:bottom w:val="single" w:sz="8" w:space="0" w:color="000000"/>
              <w:right w:val="single" w:sz="8" w:space="0" w:color="000000"/>
            </w:tcBorders>
          </w:tcPr>
          <w:p w:rsidR="0016029C" w:rsidRPr="00C47021" w:rsidRDefault="0016029C" w:rsidP="00DF3B17">
            <w:pPr>
              <w:snapToGrid w:val="0"/>
              <w:spacing w:before="120"/>
              <w:jc w:val="center"/>
            </w:pPr>
          </w:p>
          <w:p w:rsidR="0016029C" w:rsidRPr="00C47021" w:rsidRDefault="0016029C" w:rsidP="00DF3B17">
            <w:pPr>
              <w:snapToGrid w:val="0"/>
              <w:spacing w:before="120"/>
              <w:jc w:val="center"/>
            </w:pPr>
            <w:r w:rsidRPr="00C47021">
              <w:t>wzorcowa</w:t>
            </w:r>
          </w:p>
        </w:tc>
      </w:tr>
    </w:tbl>
    <w:p w:rsidR="0016029C" w:rsidRPr="00C47021" w:rsidRDefault="0016029C" w:rsidP="0016029C">
      <w:pPr>
        <w:spacing w:before="240" w:after="120"/>
        <w:ind w:left="340" w:firstLine="340"/>
      </w:pPr>
      <w:r w:rsidRPr="00C47021">
        <w:t>Tablica 33. Wymagania dla miału i mieszanki drobnej granulowanej wg PN-B-11112</w:t>
      </w:r>
    </w:p>
    <w:tbl>
      <w:tblPr>
        <w:tblW w:w="0" w:type="auto"/>
        <w:jc w:val="center"/>
        <w:tblLayout w:type="fixed"/>
        <w:tblCellMar>
          <w:left w:w="0" w:type="dxa"/>
          <w:right w:w="0" w:type="dxa"/>
        </w:tblCellMar>
        <w:tblLook w:val="0000" w:firstRow="0" w:lastRow="0" w:firstColumn="0" w:lastColumn="0" w:noHBand="0" w:noVBand="0"/>
      </w:tblPr>
      <w:tblGrid>
        <w:gridCol w:w="496"/>
        <w:gridCol w:w="4677"/>
        <w:gridCol w:w="1167"/>
        <w:gridCol w:w="1200"/>
      </w:tblGrid>
      <w:tr w:rsidR="0016029C" w:rsidRPr="00C47021" w:rsidTr="00DF3B17">
        <w:trPr>
          <w:jc w:val="center"/>
        </w:trPr>
        <w:tc>
          <w:tcPr>
            <w:tcW w:w="496" w:type="dxa"/>
            <w:tcBorders>
              <w:top w:val="single" w:sz="8" w:space="0" w:color="000000"/>
              <w:left w:val="single" w:sz="8" w:space="0" w:color="000000"/>
            </w:tcBorders>
          </w:tcPr>
          <w:p w:rsidR="0016029C" w:rsidRPr="00C47021" w:rsidRDefault="0016029C" w:rsidP="00DF3B17">
            <w:pPr>
              <w:snapToGrid w:val="0"/>
              <w:jc w:val="center"/>
            </w:pPr>
          </w:p>
        </w:tc>
        <w:tc>
          <w:tcPr>
            <w:tcW w:w="4677" w:type="dxa"/>
            <w:tcBorders>
              <w:top w:val="single" w:sz="8" w:space="0" w:color="000000"/>
              <w:left w:val="single" w:sz="4" w:space="0" w:color="000000"/>
            </w:tcBorders>
          </w:tcPr>
          <w:p w:rsidR="0016029C" w:rsidRPr="00C47021" w:rsidRDefault="0016029C" w:rsidP="00DF3B17">
            <w:pPr>
              <w:snapToGrid w:val="0"/>
            </w:pPr>
          </w:p>
        </w:tc>
        <w:tc>
          <w:tcPr>
            <w:tcW w:w="2367" w:type="dxa"/>
            <w:gridSpan w:val="2"/>
            <w:tcBorders>
              <w:top w:val="single" w:sz="8" w:space="0" w:color="000000"/>
              <w:left w:val="single" w:sz="4" w:space="0" w:color="000000"/>
              <w:bottom w:val="single" w:sz="4" w:space="0" w:color="000000"/>
              <w:right w:val="single" w:sz="8" w:space="0" w:color="000000"/>
            </w:tcBorders>
          </w:tcPr>
          <w:p w:rsidR="0016029C" w:rsidRPr="00C47021" w:rsidRDefault="0016029C" w:rsidP="00DF3B17">
            <w:pPr>
              <w:snapToGrid w:val="0"/>
              <w:jc w:val="center"/>
            </w:pPr>
            <w:r w:rsidRPr="00C47021">
              <w:t>Wymagania dla</w:t>
            </w:r>
          </w:p>
        </w:tc>
      </w:tr>
      <w:tr w:rsidR="0016029C" w:rsidRPr="00C47021" w:rsidTr="00DF3B17">
        <w:trPr>
          <w:jc w:val="center"/>
        </w:trPr>
        <w:tc>
          <w:tcPr>
            <w:tcW w:w="496" w:type="dxa"/>
            <w:tcBorders>
              <w:left w:val="single" w:sz="8" w:space="0" w:color="000000"/>
              <w:bottom w:val="single" w:sz="8" w:space="0" w:color="000000"/>
            </w:tcBorders>
          </w:tcPr>
          <w:p w:rsidR="0016029C" w:rsidRPr="00C47021" w:rsidRDefault="0016029C" w:rsidP="00DF3B17">
            <w:pPr>
              <w:snapToGrid w:val="0"/>
              <w:spacing w:before="60"/>
              <w:jc w:val="center"/>
            </w:pPr>
            <w:r w:rsidRPr="00C47021">
              <w:t>Lp.</w:t>
            </w:r>
          </w:p>
        </w:tc>
        <w:tc>
          <w:tcPr>
            <w:tcW w:w="4677" w:type="dxa"/>
            <w:tcBorders>
              <w:left w:val="single" w:sz="4" w:space="0" w:color="000000"/>
              <w:bottom w:val="single" w:sz="8" w:space="0" w:color="000000"/>
            </w:tcBorders>
          </w:tcPr>
          <w:p w:rsidR="0016029C" w:rsidRPr="00C47021" w:rsidRDefault="0016029C" w:rsidP="00DF3B17">
            <w:pPr>
              <w:snapToGrid w:val="0"/>
              <w:spacing w:before="60"/>
              <w:jc w:val="center"/>
            </w:pPr>
            <w:r w:rsidRPr="00C47021">
              <w:t>Właściwości</w:t>
            </w:r>
          </w:p>
        </w:tc>
        <w:tc>
          <w:tcPr>
            <w:tcW w:w="1167" w:type="dxa"/>
            <w:tcBorders>
              <w:left w:val="single" w:sz="4" w:space="0" w:color="000000"/>
              <w:bottom w:val="single" w:sz="8" w:space="0" w:color="000000"/>
            </w:tcBorders>
          </w:tcPr>
          <w:p w:rsidR="0016029C" w:rsidRPr="00C47021" w:rsidRDefault="0016029C" w:rsidP="00DF3B17">
            <w:pPr>
              <w:snapToGrid w:val="0"/>
              <w:spacing w:before="180"/>
              <w:jc w:val="center"/>
            </w:pPr>
            <w:r w:rsidRPr="00C47021">
              <w:t>miału</w:t>
            </w:r>
          </w:p>
        </w:tc>
        <w:tc>
          <w:tcPr>
            <w:tcW w:w="1200" w:type="dxa"/>
            <w:tcBorders>
              <w:left w:val="single" w:sz="4" w:space="0" w:color="000000"/>
              <w:bottom w:val="single" w:sz="8" w:space="0" w:color="000000"/>
              <w:right w:val="single" w:sz="8" w:space="0" w:color="000000"/>
            </w:tcBorders>
          </w:tcPr>
          <w:p w:rsidR="0016029C" w:rsidRPr="00C47021" w:rsidRDefault="0016029C" w:rsidP="00DF3B17">
            <w:pPr>
              <w:snapToGrid w:val="0"/>
              <w:jc w:val="center"/>
            </w:pPr>
            <w:r w:rsidRPr="00C47021">
              <w:t>mieszanki drobnej granulowanej</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after="60"/>
              <w:jc w:val="center"/>
            </w:pPr>
            <w:r w:rsidRPr="00C47021">
              <w:t>1</w:t>
            </w:r>
          </w:p>
        </w:tc>
        <w:tc>
          <w:tcPr>
            <w:tcW w:w="4677" w:type="dxa"/>
            <w:tcBorders>
              <w:left w:val="single" w:sz="4" w:space="0" w:color="000000"/>
              <w:bottom w:val="single" w:sz="4" w:space="0" w:color="000000"/>
            </w:tcBorders>
          </w:tcPr>
          <w:p w:rsidR="0016029C" w:rsidRPr="00C47021" w:rsidRDefault="0016029C" w:rsidP="00DF3B17">
            <w:pPr>
              <w:snapToGrid w:val="0"/>
              <w:spacing w:before="60" w:after="60"/>
            </w:pPr>
            <w:r w:rsidRPr="00C47021">
              <w:t>Zawartość zanieczyszczeń obcych, wg PN-B-06714-12, % (m/m), nie więcej niż:</w:t>
            </w:r>
          </w:p>
        </w:tc>
        <w:tc>
          <w:tcPr>
            <w:tcW w:w="1167" w:type="dxa"/>
            <w:tcBorders>
              <w:left w:val="single" w:sz="4" w:space="0" w:color="000000"/>
              <w:bottom w:val="single" w:sz="4" w:space="0" w:color="000000"/>
            </w:tcBorders>
          </w:tcPr>
          <w:p w:rsidR="0016029C" w:rsidRPr="00C47021" w:rsidRDefault="0016029C" w:rsidP="00DF3B17">
            <w:pPr>
              <w:snapToGrid w:val="0"/>
              <w:spacing w:before="180" w:after="60"/>
              <w:jc w:val="center"/>
            </w:pPr>
            <w:r w:rsidRPr="00C47021">
              <w:t>0,5</w:t>
            </w:r>
          </w:p>
        </w:tc>
        <w:tc>
          <w:tcPr>
            <w:tcW w:w="1200" w:type="dxa"/>
            <w:tcBorders>
              <w:left w:val="single" w:sz="4" w:space="0" w:color="000000"/>
              <w:bottom w:val="single" w:sz="4" w:space="0" w:color="000000"/>
              <w:right w:val="single" w:sz="8" w:space="0" w:color="000000"/>
            </w:tcBorders>
          </w:tcPr>
          <w:p w:rsidR="0016029C" w:rsidRPr="00C47021" w:rsidRDefault="0016029C" w:rsidP="00DF3B17">
            <w:pPr>
              <w:snapToGrid w:val="0"/>
              <w:spacing w:before="180" w:after="60"/>
              <w:jc w:val="center"/>
            </w:pPr>
            <w:r w:rsidRPr="00C47021">
              <w:t>0,1</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jc w:val="center"/>
            </w:pPr>
            <w:r w:rsidRPr="00C47021">
              <w:t>2</w:t>
            </w:r>
          </w:p>
        </w:tc>
        <w:tc>
          <w:tcPr>
            <w:tcW w:w="4677" w:type="dxa"/>
            <w:tcBorders>
              <w:left w:val="single" w:sz="4" w:space="0" w:color="000000"/>
              <w:bottom w:val="single" w:sz="4" w:space="0" w:color="000000"/>
            </w:tcBorders>
          </w:tcPr>
          <w:p w:rsidR="0016029C" w:rsidRPr="00C47021" w:rsidRDefault="0016029C" w:rsidP="00DF3B17">
            <w:pPr>
              <w:snapToGrid w:val="0"/>
              <w:spacing w:before="60"/>
            </w:pPr>
            <w:r w:rsidRPr="00C47021">
              <w:t>Wskaźnik piaskowy, wg BN-64/8931-01, nie mniejszy niż:</w:t>
            </w:r>
          </w:p>
          <w:p w:rsidR="0016029C" w:rsidRPr="00C47021" w:rsidRDefault="0016029C" w:rsidP="00DF3B17">
            <w:r w:rsidRPr="00C47021">
              <w:t>- dla kruszywa z wyjątkiem wapieni</w:t>
            </w:r>
          </w:p>
          <w:p w:rsidR="0016029C" w:rsidRPr="00C47021" w:rsidRDefault="0016029C" w:rsidP="00DF3B17">
            <w:pPr>
              <w:spacing w:after="60"/>
            </w:pPr>
            <w:r w:rsidRPr="00C47021">
              <w:t>- dla kruszywa z wapieni</w:t>
            </w:r>
          </w:p>
        </w:tc>
        <w:tc>
          <w:tcPr>
            <w:tcW w:w="1167" w:type="dxa"/>
            <w:tcBorders>
              <w:left w:val="single" w:sz="4" w:space="0" w:color="000000"/>
              <w:bottom w:val="single" w:sz="4"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r w:rsidRPr="00C47021">
              <w:t>20</w:t>
            </w:r>
          </w:p>
          <w:p w:rsidR="0016029C" w:rsidRPr="00C47021" w:rsidRDefault="0016029C" w:rsidP="00DF3B17">
            <w:pPr>
              <w:jc w:val="center"/>
            </w:pPr>
            <w:r w:rsidRPr="00C47021">
              <w:t>20</w:t>
            </w:r>
          </w:p>
        </w:tc>
        <w:tc>
          <w:tcPr>
            <w:tcW w:w="1200" w:type="dxa"/>
            <w:tcBorders>
              <w:left w:val="single" w:sz="4" w:space="0" w:color="000000"/>
              <w:bottom w:val="single" w:sz="4" w:space="0" w:color="000000"/>
              <w:right w:val="single" w:sz="8" w:space="0" w:color="000000"/>
            </w:tcBorders>
          </w:tcPr>
          <w:p w:rsidR="0016029C" w:rsidRPr="00C47021" w:rsidRDefault="0016029C" w:rsidP="00DF3B17">
            <w:pPr>
              <w:snapToGrid w:val="0"/>
              <w:jc w:val="center"/>
            </w:pPr>
          </w:p>
          <w:p w:rsidR="0016029C" w:rsidRPr="00C47021" w:rsidRDefault="0016029C" w:rsidP="00DF3B17">
            <w:pPr>
              <w:jc w:val="center"/>
            </w:pPr>
          </w:p>
          <w:p w:rsidR="0016029C" w:rsidRPr="00C47021" w:rsidRDefault="0016029C" w:rsidP="00DF3B17">
            <w:pPr>
              <w:jc w:val="center"/>
            </w:pPr>
            <w:r w:rsidRPr="00C47021">
              <w:t>65</w:t>
            </w:r>
          </w:p>
          <w:p w:rsidR="0016029C" w:rsidRPr="00C47021" w:rsidRDefault="0016029C" w:rsidP="00DF3B17">
            <w:pPr>
              <w:jc w:val="center"/>
            </w:pPr>
            <w:r w:rsidRPr="00C47021">
              <w:t>40</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after="60"/>
              <w:jc w:val="center"/>
            </w:pPr>
            <w:r w:rsidRPr="00C47021">
              <w:lastRenderedPageBreak/>
              <w:t>3</w:t>
            </w:r>
          </w:p>
        </w:tc>
        <w:tc>
          <w:tcPr>
            <w:tcW w:w="4677" w:type="dxa"/>
            <w:tcBorders>
              <w:left w:val="single" w:sz="4" w:space="0" w:color="000000"/>
              <w:bottom w:val="single" w:sz="4" w:space="0" w:color="000000"/>
            </w:tcBorders>
          </w:tcPr>
          <w:p w:rsidR="0016029C" w:rsidRPr="00C47021" w:rsidRDefault="0016029C" w:rsidP="00DF3B17">
            <w:pPr>
              <w:snapToGrid w:val="0"/>
              <w:spacing w:before="60" w:after="60"/>
            </w:pPr>
            <w:r w:rsidRPr="00C47021">
              <w:t>Zawartość zanieczyszczeń organicznych, wg PN-B-06714-26. Barwa cieczy nie ciemniejsza niż:</w:t>
            </w:r>
          </w:p>
        </w:tc>
        <w:tc>
          <w:tcPr>
            <w:tcW w:w="1167" w:type="dxa"/>
            <w:tcBorders>
              <w:left w:val="single" w:sz="4" w:space="0" w:color="000000"/>
              <w:bottom w:val="single" w:sz="4" w:space="0" w:color="000000"/>
            </w:tcBorders>
          </w:tcPr>
          <w:p w:rsidR="0016029C" w:rsidRPr="00C47021" w:rsidRDefault="0016029C" w:rsidP="00DF3B17">
            <w:pPr>
              <w:snapToGrid w:val="0"/>
              <w:spacing w:before="180" w:after="60"/>
              <w:jc w:val="center"/>
            </w:pPr>
            <w:r w:rsidRPr="00C47021">
              <w:t>wzorcowa</w:t>
            </w:r>
          </w:p>
        </w:tc>
        <w:tc>
          <w:tcPr>
            <w:tcW w:w="1200" w:type="dxa"/>
            <w:tcBorders>
              <w:left w:val="single" w:sz="4" w:space="0" w:color="000000"/>
              <w:bottom w:val="single" w:sz="4" w:space="0" w:color="000000"/>
              <w:right w:val="single" w:sz="8" w:space="0" w:color="000000"/>
            </w:tcBorders>
          </w:tcPr>
          <w:p w:rsidR="0016029C" w:rsidRPr="00C47021" w:rsidRDefault="0016029C" w:rsidP="00DF3B17">
            <w:pPr>
              <w:snapToGrid w:val="0"/>
              <w:spacing w:before="180" w:after="60"/>
              <w:jc w:val="center"/>
            </w:pPr>
            <w:r w:rsidRPr="00C47021">
              <w:t>wzorcowa</w:t>
            </w:r>
          </w:p>
        </w:tc>
      </w:tr>
      <w:tr w:rsidR="0016029C" w:rsidRPr="00C47021" w:rsidTr="00DF3B17">
        <w:trPr>
          <w:jc w:val="center"/>
        </w:trPr>
        <w:tc>
          <w:tcPr>
            <w:tcW w:w="496" w:type="dxa"/>
            <w:tcBorders>
              <w:left w:val="single" w:sz="8" w:space="0" w:color="000000"/>
              <w:bottom w:val="single" w:sz="4" w:space="0" w:color="000000"/>
            </w:tcBorders>
          </w:tcPr>
          <w:p w:rsidR="0016029C" w:rsidRPr="00C47021" w:rsidRDefault="0016029C" w:rsidP="00DF3B17">
            <w:pPr>
              <w:snapToGrid w:val="0"/>
              <w:spacing w:before="60" w:after="60"/>
              <w:jc w:val="center"/>
            </w:pPr>
            <w:r w:rsidRPr="00C47021">
              <w:t>4</w:t>
            </w:r>
          </w:p>
        </w:tc>
        <w:tc>
          <w:tcPr>
            <w:tcW w:w="4677" w:type="dxa"/>
            <w:tcBorders>
              <w:left w:val="single" w:sz="4" w:space="0" w:color="000000"/>
              <w:bottom w:val="single" w:sz="4" w:space="0" w:color="000000"/>
            </w:tcBorders>
          </w:tcPr>
          <w:p w:rsidR="0016029C" w:rsidRPr="00C47021" w:rsidRDefault="0016029C" w:rsidP="00DF3B17">
            <w:pPr>
              <w:snapToGrid w:val="0"/>
              <w:spacing w:before="60" w:after="60"/>
            </w:pPr>
            <w:r w:rsidRPr="00C47021">
              <w:t>Zawartość nadziarna, wg PN-B-06714-15, % (m/m), nie więcej niż:</w:t>
            </w:r>
          </w:p>
        </w:tc>
        <w:tc>
          <w:tcPr>
            <w:tcW w:w="1167" w:type="dxa"/>
            <w:tcBorders>
              <w:left w:val="single" w:sz="4" w:space="0" w:color="000000"/>
              <w:bottom w:val="single" w:sz="4" w:space="0" w:color="000000"/>
            </w:tcBorders>
          </w:tcPr>
          <w:p w:rsidR="0016029C" w:rsidRPr="00C47021" w:rsidRDefault="0016029C" w:rsidP="00DF3B17">
            <w:pPr>
              <w:snapToGrid w:val="0"/>
              <w:spacing w:before="180" w:after="60"/>
              <w:jc w:val="center"/>
            </w:pPr>
            <w:r w:rsidRPr="00C47021">
              <w:t>20</w:t>
            </w:r>
          </w:p>
        </w:tc>
        <w:tc>
          <w:tcPr>
            <w:tcW w:w="1200" w:type="dxa"/>
            <w:tcBorders>
              <w:left w:val="single" w:sz="4" w:space="0" w:color="000000"/>
              <w:bottom w:val="single" w:sz="4" w:space="0" w:color="000000"/>
              <w:right w:val="single" w:sz="8" w:space="0" w:color="000000"/>
            </w:tcBorders>
          </w:tcPr>
          <w:p w:rsidR="0016029C" w:rsidRPr="00C47021" w:rsidRDefault="0016029C" w:rsidP="00DF3B17">
            <w:pPr>
              <w:snapToGrid w:val="0"/>
              <w:spacing w:before="180" w:after="60"/>
              <w:jc w:val="center"/>
            </w:pPr>
            <w:r w:rsidRPr="00C47021">
              <w:t>15</w:t>
            </w:r>
          </w:p>
        </w:tc>
      </w:tr>
      <w:tr w:rsidR="0016029C" w:rsidRPr="00C47021" w:rsidTr="00DF3B17">
        <w:trPr>
          <w:jc w:val="center"/>
        </w:trPr>
        <w:tc>
          <w:tcPr>
            <w:tcW w:w="496" w:type="dxa"/>
            <w:tcBorders>
              <w:left w:val="single" w:sz="8" w:space="0" w:color="000000"/>
              <w:bottom w:val="single" w:sz="8" w:space="0" w:color="000000"/>
            </w:tcBorders>
          </w:tcPr>
          <w:p w:rsidR="0016029C" w:rsidRPr="00C47021" w:rsidRDefault="0016029C" w:rsidP="00DF3B17">
            <w:pPr>
              <w:snapToGrid w:val="0"/>
              <w:spacing w:before="60" w:after="60"/>
              <w:jc w:val="center"/>
            </w:pPr>
            <w:r w:rsidRPr="00C47021">
              <w:t>5</w:t>
            </w:r>
          </w:p>
        </w:tc>
        <w:tc>
          <w:tcPr>
            <w:tcW w:w="4677" w:type="dxa"/>
            <w:tcBorders>
              <w:left w:val="single" w:sz="4" w:space="0" w:color="000000"/>
              <w:bottom w:val="single" w:sz="8" w:space="0" w:color="000000"/>
            </w:tcBorders>
          </w:tcPr>
          <w:p w:rsidR="0016029C" w:rsidRPr="00C47021" w:rsidRDefault="0016029C" w:rsidP="00DF3B17">
            <w:pPr>
              <w:snapToGrid w:val="0"/>
              <w:spacing w:before="60" w:after="60"/>
            </w:pPr>
            <w:r w:rsidRPr="00C47021">
              <w:t>Zawartość frakcji od 2,0 mm do 4,0 mm, wg PN-B-06714-15, % (m/m), nie mniej niż:</w:t>
            </w:r>
          </w:p>
        </w:tc>
        <w:tc>
          <w:tcPr>
            <w:tcW w:w="1167" w:type="dxa"/>
            <w:tcBorders>
              <w:left w:val="single" w:sz="4" w:space="0" w:color="000000"/>
              <w:bottom w:val="single" w:sz="8" w:space="0" w:color="000000"/>
            </w:tcBorders>
          </w:tcPr>
          <w:p w:rsidR="0016029C" w:rsidRPr="00C47021" w:rsidRDefault="0016029C" w:rsidP="00DF3B17">
            <w:pPr>
              <w:snapToGrid w:val="0"/>
              <w:spacing w:before="60"/>
              <w:jc w:val="center"/>
            </w:pPr>
            <w:r w:rsidRPr="00C47021">
              <w:t>nie</w:t>
            </w:r>
          </w:p>
          <w:p w:rsidR="0016029C" w:rsidRPr="00C47021" w:rsidRDefault="0016029C" w:rsidP="00DF3B17">
            <w:pPr>
              <w:spacing w:after="60"/>
              <w:jc w:val="center"/>
            </w:pPr>
            <w:r w:rsidRPr="00C47021">
              <w:t>bada się</w:t>
            </w:r>
          </w:p>
        </w:tc>
        <w:tc>
          <w:tcPr>
            <w:tcW w:w="1200" w:type="dxa"/>
            <w:tcBorders>
              <w:left w:val="single" w:sz="4" w:space="0" w:color="000000"/>
              <w:bottom w:val="single" w:sz="8" w:space="0" w:color="000000"/>
              <w:right w:val="single" w:sz="8" w:space="0" w:color="000000"/>
            </w:tcBorders>
          </w:tcPr>
          <w:p w:rsidR="0016029C" w:rsidRPr="00C47021" w:rsidRDefault="0016029C" w:rsidP="00DF3B17">
            <w:pPr>
              <w:snapToGrid w:val="0"/>
              <w:spacing w:before="180" w:after="60"/>
              <w:jc w:val="center"/>
            </w:pPr>
            <w:r w:rsidRPr="00C47021">
              <w:t>15</w:t>
            </w:r>
          </w:p>
        </w:tc>
      </w:tr>
    </w:tbl>
    <w:p w:rsidR="0016029C" w:rsidRPr="00C47021" w:rsidRDefault="0016029C" w:rsidP="0016029C"/>
    <w:p w:rsidR="0016029C" w:rsidRPr="00C47021" w:rsidRDefault="0016029C" w:rsidP="0016029C">
      <w:r w:rsidRPr="00C47021">
        <w:t>Materiały stosowane przy wykonaniu nawierzchni żwirowej:</w:t>
      </w:r>
    </w:p>
    <w:p w:rsidR="0016029C" w:rsidRPr="00C47021" w:rsidRDefault="0016029C" w:rsidP="00E92C21">
      <w:pPr>
        <w:numPr>
          <w:ilvl w:val="0"/>
          <w:numId w:val="46"/>
        </w:numPr>
        <w:autoSpaceDE/>
      </w:pPr>
      <w:r w:rsidRPr="00C47021">
        <w:t>miał kamienny</w:t>
      </w:r>
    </w:p>
    <w:p w:rsidR="0016029C" w:rsidRPr="00C47021" w:rsidRDefault="0016029C" w:rsidP="00E92C21">
      <w:pPr>
        <w:numPr>
          <w:ilvl w:val="0"/>
          <w:numId w:val="46"/>
        </w:numPr>
        <w:autoSpaceDE/>
      </w:pPr>
      <w:r w:rsidRPr="00C47021">
        <w:t xml:space="preserve">pospółka miejscowa </w:t>
      </w:r>
    </w:p>
    <w:p w:rsidR="0016029C" w:rsidRPr="00C47021" w:rsidRDefault="0016029C" w:rsidP="00E92C21">
      <w:pPr>
        <w:numPr>
          <w:ilvl w:val="0"/>
          <w:numId w:val="46"/>
        </w:numPr>
        <w:autoSpaceDE/>
      </w:pPr>
      <w:r w:rsidRPr="00C47021">
        <w:t>woda</w:t>
      </w:r>
    </w:p>
    <w:p w:rsidR="0016029C" w:rsidRPr="00C47021" w:rsidRDefault="0016029C" w:rsidP="0016029C"/>
    <w:p w:rsidR="0016029C" w:rsidRPr="00C47021" w:rsidRDefault="0016029C" w:rsidP="0016029C">
      <w:r w:rsidRPr="00C47021">
        <w:t>Materiały stosowane przy wykonaniu nawierzchni bitumicznej:</w:t>
      </w:r>
    </w:p>
    <w:p w:rsidR="0016029C" w:rsidRPr="00C47021" w:rsidRDefault="0016029C" w:rsidP="00E92C21">
      <w:pPr>
        <w:numPr>
          <w:ilvl w:val="0"/>
          <w:numId w:val="47"/>
        </w:numPr>
        <w:autoSpaceDE/>
      </w:pPr>
      <w:r w:rsidRPr="00C47021">
        <w:t>miał kamienny</w:t>
      </w:r>
    </w:p>
    <w:p w:rsidR="0016029C" w:rsidRPr="00C47021" w:rsidRDefault="0016029C" w:rsidP="00E92C21">
      <w:pPr>
        <w:numPr>
          <w:ilvl w:val="0"/>
          <w:numId w:val="47"/>
        </w:numPr>
        <w:autoSpaceDE/>
      </w:pPr>
      <w:r w:rsidRPr="00C47021">
        <w:t>popioły lotne</w:t>
      </w:r>
    </w:p>
    <w:p w:rsidR="0016029C" w:rsidRPr="00C47021" w:rsidRDefault="0016029C" w:rsidP="00E92C21">
      <w:pPr>
        <w:numPr>
          <w:ilvl w:val="0"/>
          <w:numId w:val="47"/>
        </w:numPr>
        <w:autoSpaceDE/>
      </w:pPr>
      <w:r w:rsidRPr="00C47021">
        <w:t xml:space="preserve">pospółka miejscowa </w:t>
      </w:r>
    </w:p>
    <w:p w:rsidR="0016029C" w:rsidRPr="00C47021" w:rsidRDefault="0016029C" w:rsidP="00E92C21">
      <w:pPr>
        <w:numPr>
          <w:ilvl w:val="0"/>
          <w:numId w:val="47"/>
        </w:numPr>
        <w:autoSpaceDE/>
      </w:pPr>
      <w:r w:rsidRPr="00C47021">
        <w:t>tłuczeń kamienny niesortowany</w:t>
      </w:r>
    </w:p>
    <w:p w:rsidR="0016029C" w:rsidRPr="00C47021" w:rsidRDefault="0016029C" w:rsidP="00E92C21">
      <w:pPr>
        <w:numPr>
          <w:ilvl w:val="0"/>
          <w:numId w:val="47"/>
        </w:numPr>
        <w:autoSpaceDE/>
      </w:pPr>
      <w:r w:rsidRPr="00C47021">
        <w:t>woda</w:t>
      </w:r>
    </w:p>
    <w:p w:rsidR="0016029C" w:rsidRPr="00C47021" w:rsidRDefault="0016029C" w:rsidP="00E92C21">
      <w:pPr>
        <w:numPr>
          <w:ilvl w:val="0"/>
          <w:numId w:val="47"/>
        </w:numPr>
        <w:autoSpaceDE/>
      </w:pPr>
      <w:r w:rsidRPr="00C47021">
        <w:t>masa mineralno-bitumiczna</w:t>
      </w:r>
    </w:p>
    <w:p w:rsidR="0016029C" w:rsidRPr="00C47021" w:rsidRDefault="0016029C" w:rsidP="00E92C21">
      <w:pPr>
        <w:numPr>
          <w:ilvl w:val="0"/>
          <w:numId w:val="47"/>
        </w:numPr>
        <w:autoSpaceDE/>
      </w:pPr>
      <w:r w:rsidRPr="00C47021">
        <w:t xml:space="preserve">masa asfaltu lanego </w:t>
      </w:r>
    </w:p>
    <w:p w:rsidR="0016029C" w:rsidRPr="00C47021" w:rsidRDefault="0016029C" w:rsidP="0016029C">
      <w:pPr>
        <w:widowControl w:val="0"/>
        <w:ind w:left="360"/>
      </w:pPr>
    </w:p>
    <w:p w:rsidR="0016029C" w:rsidRPr="00C47021" w:rsidRDefault="0016029C" w:rsidP="0016029C">
      <w:pPr>
        <w:widowControl w:val="0"/>
        <w:rPr>
          <w:rFonts w:eastAsia="TimesNewRomanPSMT-Identity-H" w:cs="TimesNewRomanPSMT-Identity-H"/>
          <w:color w:val="000000"/>
        </w:rPr>
      </w:pPr>
      <w:r w:rsidRPr="00C47021">
        <w:rPr>
          <w:rFonts w:eastAsia="TimesNewRomanPSMT-Identity-H" w:cs="TimesNewRomanPSMT-Identity-H"/>
          <w:color w:val="000000"/>
        </w:rPr>
        <w:t>Odtworzenie zarówno podbudowy, jak i warstw jezdnych, wykonać zgodnie z warunkami określonymi przez zarządcę drogi:</w:t>
      </w:r>
    </w:p>
    <w:p w:rsidR="0016029C" w:rsidRPr="00C47021" w:rsidRDefault="0016029C" w:rsidP="0016029C">
      <w:pPr>
        <w:widowControl w:val="0"/>
        <w:numPr>
          <w:ilvl w:val="0"/>
          <w:numId w:val="1"/>
        </w:numPr>
        <w:tabs>
          <w:tab w:val="left" w:pos="720"/>
        </w:tabs>
        <w:ind w:left="720"/>
        <w:rPr>
          <w:rFonts w:eastAsia="TimesNewRomanPSMT-Identity-H" w:cs="TimesNewRomanPSMT-Identity-H"/>
          <w:color w:val="000000"/>
        </w:rPr>
      </w:pPr>
      <w:r w:rsidRPr="00C47021">
        <w:rPr>
          <w:rFonts w:eastAsia="TimesNewRomanPSMT-Identity-H" w:cs="TimesNewRomanPSMT-Identity-H"/>
          <w:color w:val="000000"/>
        </w:rPr>
        <w:t>wykopy zasypać gruntem wymiennym warstwami o grubości 20 cm z jednoczesnym zagęszczeniem do wskaźnika 0,98</w:t>
      </w:r>
    </w:p>
    <w:p w:rsidR="0016029C" w:rsidRPr="00C47021" w:rsidRDefault="0016029C" w:rsidP="0016029C">
      <w:pPr>
        <w:widowControl w:val="0"/>
        <w:numPr>
          <w:ilvl w:val="0"/>
          <w:numId w:val="1"/>
        </w:numPr>
        <w:tabs>
          <w:tab w:val="left" w:pos="720"/>
        </w:tabs>
        <w:ind w:left="720"/>
        <w:rPr>
          <w:rFonts w:eastAsia="TimesNewRomanPSMT-Identity-H" w:cs="TimesNewRomanPSMT-Identity-H"/>
          <w:color w:val="000000"/>
        </w:rPr>
      </w:pPr>
      <w:r w:rsidRPr="00C47021">
        <w:rPr>
          <w:rFonts w:eastAsia="TimesNewRomanPSMT-Identity-H" w:cs="TimesNewRomanPSMT-Identity-H"/>
          <w:color w:val="000000"/>
        </w:rPr>
        <w:t xml:space="preserve">dla jezdnio kategorii ruchu KR2 przewidzieć podbudowę z tłucznia o grubości 20 cm </w:t>
      </w:r>
      <w:r w:rsidR="00533982">
        <w:rPr>
          <w:rFonts w:eastAsia="TimesNewRomanPSMT-Identity-H" w:cs="TimesNewRomanPSMT-Identity-H"/>
          <w:color w:val="000000"/>
        </w:rPr>
        <w:br/>
      </w:r>
      <w:r w:rsidRPr="00C47021">
        <w:rPr>
          <w:rFonts w:eastAsia="TimesNewRomanPSMT-Identity-H" w:cs="TimesNewRomanPSMT-Identity-H"/>
          <w:color w:val="000000"/>
        </w:rPr>
        <w:t xml:space="preserve">z warstwą wiążącą o grubości 4 cm na całej szerokości wykopu poszerzonego o 0,5 m po za jego obrys lub warstwa ścieralna o grubości 4 cm położona na całej szerokości i długości odcinka robót prowadzonych </w:t>
      </w:r>
    </w:p>
    <w:p w:rsidR="0016029C" w:rsidRPr="00C47021" w:rsidRDefault="0016029C" w:rsidP="0016029C">
      <w:pPr>
        <w:widowControl w:val="0"/>
        <w:numPr>
          <w:ilvl w:val="0"/>
          <w:numId w:val="1"/>
        </w:numPr>
        <w:tabs>
          <w:tab w:val="left" w:pos="720"/>
        </w:tabs>
        <w:ind w:left="720"/>
        <w:rPr>
          <w:rFonts w:eastAsia="TimesNewRomanPSMT-Identity-H" w:cs="TimesNewRomanPSMT-Identity-H"/>
          <w:color w:val="000000"/>
        </w:rPr>
      </w:pPr>
      <w:r w:rsidRPr="00C47021">
        <w:rPr>
          <w:rFonts w:eastAsia="TimesNewRomanPSMT-Identity-H" w:cs="TimesNewRomanPSMT-Identity-H"/>
          <w:color w:val="000000"/>
        </w:rPr>
        <w:t>odbudowę poboczy i rowów wykonać poprzez zasyp gruntem rodzimym lub wymiennym przy zapewnieniu wskaźnika zagęszczenia 0,98 i spadków pobocza 6-8%</w:t>
      </w:r>
    </w:p>
    <w:p w:rsidR="0016029C" w:rsidRPr="00C47021" w:rsidRDefault="0016029C" w:rsidP="0016029C"/>
    <w:p w:rsidR="0016029C" w:rsidRPr="00C47021" w:rsidRDefault="0016029C" w:rsidP="0016029C">
      <w:pPr>
        <w:rPr>
          <w:rFonts w:eastAsia="TimesNewRomanPSMT-Identity-H" w:cs="TimesNewRomanPSMT-Identity-H"/>
          <w:b/>
          <w:bCs/>
          <w:color w:val="000000"/>
        </w:rPr>
      </w:pPr>
      <w:r w:rsidRPr="00C47021">
        <w:rPr>
          <w:rFonts w:eastAsia="TimesNewRomanPSMT-Identity-H" w:cs="TimesNewRomanPSMT-Identity-H"/>
          <w:b/>
          <w:bCs/>
          <w:color w:val="000000"/>
        </w:rPr>
        <w:t>Odtworzenie warstw podbudowy.</w:t>
      </w:r>
    </w:p>
    <w:p w:rsidR="0016029C" w:rsidRPr="00C47021" w:rsidRDefault="0016029C" w:rsidP="0016029C">
      <w:pPr>
        <w:widowControl w:val="0"/>
        <w:numPr>
          <w:ilvl w:val="0"/>
          <w:numId w:val="1"/>
        </w:numPr>
        <w:tabs>
          <w:tab w:val="left" w:pos="720"/>
        </w:tabs>
        <w:ind w:left="720"/>
        <w:rPr>
          <w:rFonts w:eastAsia="TimesNewRomanPSMT-Identity-H" w:cs="TimesNewRomanPSMT-Identity-H"/>
          <w:color w:val="000000"/>
        </w:rPr>
      </w:pPr>
      <w:r w:rsidRPr="00C47021">
        <w:rPr>
          <w:rFonts w:eastAsia="TimesNewRomanPSMT-Identity-H" w:cs="TimesNewRomanPSMT-Identity-H"/>
          <w:color w:val="000000"/>
        </w:rPr>
        <w:t>Do wykonania warstw podbudowy, zwłaszcza w warstwie dolnej, może być wykorzystany materiał podbudowy pierwotnej, jeżeli był składowany oddzielnie i nie został zanieczyszczony gruntem podłoża oraz innymi materiałami obcymi.</w:t>
      </w:r>
    </w:p>
    <w:p w:rsidR="0016029C" w:rsidRPr="00C47021" w:rsidRDefault="0016029C" w:rsidP="0016029C">
      <w:pPr>
        <w:widowControl w:val="0"/>
        <w:numPr>
          <w:ilvl w:val="0"/>
          <w:numId w:val="1"/>
        </w:numPr>
        <w:tabs>
          <w:tab w:val="left" w:pos="720"/>
        </w:tabs>
        <w:ind w:left="720"/>
        <w:rPr>
          <w:rFonts w:eastAsia="MonotypeCorsiva-Identity-H" w:cs="MonotypeCorsiva-Identity-H"/>
          <w:i/>
          <w:iCs/>
          <w:color w:val="000000"/>
        </w:rPr>
      </w:pPr>
      <w:r w:rsidRPr="00C47021">
        <w:rPr>
          <w:rFonts w:eastAsia="TimesNewRomanPSMT-Identity-H" w:cs="TimesNewRomanPSMT-Identity-H"/>
          <w:color w:val="000000"/>
        </w:rPr>
        <w:t xml:space="preserve">Należy bezwzględnie przestrzegać odbudowy warstw o takiej grubości i z takich materiałów, jakie posiada istniejąca konstrukcja nawierzchni jezdni. Jeżeli nie jest możliwe zastosowanie takich samych materiałów, to należy zastosować materiały podobne o wymaganych parametrach technicznych i eksploatacyjnych określonych szczególnie w PNS06102: 1997. </w:t>
      </w:r>
      <w:r w:rsidRPr="00C47021">
        <w:rPr>
          <w:rFonts w:eastAsia="MonotypeCorsiva-Identity-H" w:cs="MonotypeCorsiva-Identity-H"/>
          <w:i/>
          <w:iCs/>
          <w:color w:val="000000"/>
        </w:rPr>
        <w:t>„Podbudowy z kruszyw stabilizowanych mechanicznie, w dostosowaniu do występującego obciążenia”.</w:t>
      </w:r>
    </w:p>
    <w:p w:rsidR="0016029C" w:rsidRPr="00C47021" w:rsidRDefault="0016029C" w:rsidP="0016029C"/>
    <w:p w:rsidR="0016029C" w:rsidRPr="00C47021" w:rsidRDefault="0016029C" w:rsidP="0016029C">
      <w:pPr>
        <w:rPr>
          <w:rFonts w:eastAsia="TimesNewRomanPSMT-Identity-H" w:cs="TimesNewRomanPSMT-Identity-H"/>
          <w:b/>
          <w:bCs/>
          <w:color w:val="000000"/>
        </w:rPr>
      </w:pPr>
      <w:r w:rsidRPr="00C47021">
        <w:rPr>
          <w:rFonts w:eastAsia="TimesNewRomanPSMT-Identity-H" w:cs="TimesNewRomanPSMT-Identity-H"/>
          <w:b/>
          <w:bCs/>
          <w:color w:val="000000"/>
        </w:rPr>
        <w:t>Odtworzenie warstw jezdnych nawierzchni bitumicznej.</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 xml:space="preserve">Krawędź przyległej nawierzchni musi być równo obcięta tak, aby powstała po przycięciu figura miała kształt zbliżony do prostokąta lub kwadratu. </w:t>
      </w:r>
      <w:r w:rsidRPr="00514641">
        <w:rPr>
          <w:rFonts w:eastAsia="TimesNewRomanPSMT-Identity-H" w:cs="TimesNewRomanPSMT-Identity-H"/>
          <w:color w:val="000000"/>
        </w:rPr>
        <w:t xml:space="preserve">Niedopuszczalne </w:t>
      </w:r>
      <w:r w:rsidRPr="00C47021">
        <w:rPr>
          <w:rFonts w:eastAsia="TimesNewRomanPSMT-Identity-H" w:cs="TimesNewRomanPSMT-Identity-H"/>
          <w:color w:val="000000"/>
        </w:rPr>
        <w:t>jest tworzenie figur o kątach ostrych i rozwartych.</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lastRenderedPageBreak/>
        <w:t>Zaleca się wykonanie na krawędzi wcięcia do połowy grubości warstw bitumicznych, szerokości ok. 10 cm i zakładkowe połączenie nawierzchni przy jej odbudowie.</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Niewykonanie powyższego może być zastąpione frezowaniem na pełną grubość nawierzchni bitumicznej stycznej do wykopu na szerokość w każdym kierunku min. 1,00 m.</w:t>
      </w:r>
    </w:p>
    <w:p w:rsidR="0016029C" w:rsidRPr="0051464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 xml:space="preserve">Pełne odtworzenie warstw konstrukcji nawierzchni jezdni </w:t>
      </w:r>
      <w:r w:rsidRPr="00514641">
        <w:rPr>
          <w:rFonts w:eastAsia="TimesNewRomanPSMT-Identity-H" w:cs="TimesNewRomanPSMT-Identity-H"/>
          <w:color w:val="000000"/>
        </w:rPr>
        <w:t xml:space="preserve">musi być dokonane </w:t>
      </w:r>
      <w:r w:rsidRPr="00514641">
        <w:rPr>
          <w:rFonts w:eastAsia="TimesNewRomanPSMT-Identity-H" w:cs="TimesNewRomanPSMT-Identity-H"/>
          <w:color w:val="000000"/>
        </w:rPr>
        <w:br/>
      </w:r>
      <w:r w:rsidRPr="00C47021">
        <w:rPr>
          <w:rFonts w:eastAsia="TimesNewRomanPSMT-Identity-H" w:cs="TimesNewRomanPSMT-Identity-H"/>
          <w:color w:val="000000"/>
        </w:rPr>
        <w:t>w pasach przy krawędziach jezdni, jeżeli odległość krawężników, oporników, obrzeży krawędzi jezdni od krawędzi przekopu jest mniejsza niż 1,50 m, o ile zarząd drogi nie wskaże innego sposobu odtworzenia konstrukcji nawierzchni jezdni i warstw bitumicznych.</w:t>
      </w:r>
      <w:r w:rsidRPr="00514641">
        <w:rPr>
          <w:rFonts w:eastAsia="TimesNewRomanPSMT-Identity-H" w:cs="TimesNewRomanPSMT-Identity-H"/>
          <w:color w:val="000000"/>
        </w:rPr>
        <w:t xml:space="preserve"> </w:t>
      </w:r>
    </w:p>
    <w:p w:rsidR="0016029C" w:rsidRPr="0051464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514641">
        <w:rPr>
          <w:rFonts w:eastAsia="TimesNewRomanPSMT-Identity-H" w:cs="TimesNewRomanPSMT-Identity-H"/>
          <w:color w:val="000000"/>
        </w:rPr>
        <w:t>Odtworzenie nawierzchni bitumicznej (warstwy ścieralnej) pasa ruchu musi nastąpić</w:t>
      </w:r>
      <w:r w:rsidR="005F2DE9">
        <w:rPr>
          <w:rFonts w:eastAsia="TimesNewRomanPSMT-Identity-H" w:cs="TimesNewRomanPSMT-Identity-H"/>
          <w:color w:val="000000"/>
        </w:rPr>
        <w:t xml:space="preserve"> w </w:t>
      </w:r>
      <w:r w:rsidRPr="00514641">
        <w:rPr>
          <w:rFonts w:eastAsia="TimesNewRomanPSMT-Identity-H" w:cs="TimesNewRomanPSMT-Identity-H"/>
          <w:color w:val="000000"/>
        </w:rPr>
        <w:t>przypadku ciągłego podłużnego wykopu oraz poprzecznych przekopów (powyżej 2 sztuk) usytuowanych w odległości mniejszej niż 50 m (licząc od osi przekopów),</w:t>
      </w:r>
    </w:p>
    <w:p w:rsidR="0016029C" w:rsidRPr="0051464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514641">
        <w:rPr>
          <w:rFonts w:eastAsia="TimesNewRomanPSMT-Identity-H" w:cs="TimesNewRomanPSMT-Identity-H"/>
          <w:color w:val="000000"/>
        </w:rPr>
        <w:t>Odtworzenie nawierzchni bitumicznej (warstwy ścieralnej) jezdni musi nastąpić w przypadku konieczności ciągłego podłużnego wykopu usytuowanego w środku jezdni.</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514641">
        <w:rPr>
          <w:rFonts w:eastAsia="TimesNewRomanPSMT-Identity-H" w:cs="TimesNewRomanPSMT-Identity-H"/>
          <w:color w:val="000000"/>
        </w:rPr>
        <w:t xml:space="preserve">Nıe wolno </w:t>
      </w:r>
      <w:r w:rsidRPr="00C47021">
        <w:rPr>
          <w:rFonts w:eastAsia="TimesNewRomanPSMT-Identity-H" w:cs="TimesNewRomanPSMT-Identity-H"/>
          <w:color w:val="000000"/>
        </w:rPr>
        <w:t>umieszczać krawędzi cięcia nawierzchni bitumicznej w osi jezdni. Wynika to</w:t>
      </w:r>
      <w:r w:rsidR="005F2DE9">
        <w:rPr>
          <w:rFonts w:eastAsia="TimesNewRomanPSMT-Identity-H" w:cs="TimesNewRomanPSMT-Identity-H"/>
          <w:color w:val="000000"/>
        </w:rPr>
        <w:t xml:space="preserve"> z </w:t>
      </w:r>
      <w:r w:rsidRPr="00C47021">
        <w:rPr>
          <w:rFonts w:eastAsia="TimesNewRomanPSMT-Identity-H" w:cs="TimesNewRomanPSMT-Identity-H"/>
          <w:color w:val="000000"/>
        </w:rPr>
        <w:t>faktu niemożliwości pomalowania pasów segregacyjnych ruchu na zalewanym płynnym bitumem połączeniu nowej i dotychczasowej nawierzchni. Należy zawsze umieszczać cięcie poza osią w minimalnej od niej odległości 30 cm.</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 xml:space="preserve">Obcięcie lub frezowanie krawędzi i pasów </w:t>
      </w:r>
      <w:proofErr w:type="spellStart"/>
      <w:r w:rsidRPr="00C47021">
        <w:rPr>
          <w:rFonts w:eastAsia="TimesNewRomanPSMT-Identity-H" w:cs="TimesNewRomanPSMT-Identity-H"/>
          <w:color w:val="000000"/>
        </w:rPr>
        <w:t>przywykopowych</w:t>
      </w:r>
      <w:proofErr w:type="spellEnd"/>
      <w:r w:rsidRPr="00C47021">
        <w:rPr>
          <w:rFonts w:eastAsia="TimesNewRomanPSMT-Identity-H" w:cs="TimesNewRomanPSMT-Identity-H"/>
          <w:color w:val="000000"/>
        </w:rPr>
        <w:t xml:space="preserve"> istniejącej nawierzchni wskazane jest przy rozpoczęciu wykonania wykopu.</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 xml:space="preserve">Na przygotowanej podbudowie, tj. oczyszczonej i skropionej asfaltem upłynnionym lub emulsją asfaltową, należy rozłożyć warstwę wyrównawczą lub wiążącą, </w:t>
      </w:r>
      <w:r w:rsidRPr="00C47021">
        <w:rPr>
          <w:rFonts w:eastAsia="TimesNewRomanPSMT-Identity-H" w:cs="TimesNewRomanPSMT-Identity-H"/>
          <w:color w:val="000000"/>
        </w:rPr>
        <w:br/>
        <w:t xml:space="preserve">a następnie warstwę ścieralną z mieszanki </w:t>
      </w:r>
      <w:proofErr w:type="spellStart"/>
      <w:r w:rsidRPr="00C47021">
        <w:rPr>
          <w:rFonts w:eastAsia="TimesNewRomanPSMT-Identity-H" w:cs="TimesNewRomanPSMT-Identity-H"/>
          <w:color w:val="000000"/>
        </w:rPr>
        <w:t>mineralno</w:t>
      </w:r>
      <w:proofErr w:type="spellEnd"/>
      <w:r w:rsidRPr="00C47021">
        <w:rPr>
          <w:rFonts w:eastAsia="TimesNewRomanPSMT-Identity-H" w:cs="TimesNewRomanPSMT-Identity-H"/>
          <w:color w:val="000000"/>
        </w:rPr>
        <w:t xml:space="preserve"> – asfaltowej. Skład mieszanki </w:t>
      </w:r>
      <w:proofErr w:type="spellStart"/>
      <w:r w:rsidRPr="00C47021">
        <w:rPr>
          <w:rFonts w:eastAsia="TimesNewRomanPSMT-Identity-H" w:cs="TimesNewRomanPSMT-Identity-H"/>
          <w:color w:val="000000"/>
        </w:rPr>
        <w:t>mineralno</w:t>
      </w:r>
      <w:proofErr w:type="spellEnd"/>
      <w:r w:rsidRPr="00C47021">
        <w:rPr>
          <w:rFonts w:eastAsia="TimesNewRomanPSMT-Identity-H" w:cs="TimesNewRomanPSMT-Identity-H"/>
          <w:color w:val="000000"/>
        </w:rPr>
        <w:t xml:space="preserve"> – asfaltowej i grubości warstw powinny być zgodne z dokumentacją projektową (o ile taka była wymagana i która posiada uzgodnienie z Za</w:t>
      </w:r>
      <w:r w:rsidR="005F2DE9">
        <w:rPr>
          <w:rFonts w:eastAsia="TimesNewRomanPSMT-Identity-H" w:cs="TimesNewRomanPSMT-Identity-H"/>
          <w:color w:val="000000"/>
        </w:rPr>
        <w:t>rządem Dróg) oraz wymaganiami i </w:t>
      </w:r>
      <w:r w:rsidRPr="00C47021">
        <w:rPr>
          <w:rFonts w:eastAsia="TimesNewRomanPSMT-Identity-H" w:cs="TimesNewRomanPSMT-Identity-H"/>
          <w:color w:val="000000"/>
        </w:rPr>
        <w:t xml:space="preserve">warunkami obowiązujących norm przedmiotowych i specyfikacji technicznych. Przypomina się, że grubość warstw jezdnych </w:t>
      </w:r>
      <w:r w:rsidRPr="00C47021">
        <w:rPr>
          <w:rFonts w:eastAsia="TimesNewRomanPSMT-Identity-H" w:cs="TimesNewRomanPSMT-Identity-H"/>
        </w:rPr>
        <w:t>nie może być mniejsza</w:t>
      </w:r>
      <w:r w:rsidRPr="00C47021">
        <w:rPr>
          <w:rFonts w:eastAsia="TimesNewRomanPSMT-Identity-H" w:cs="TimesNewRomanPSMT-Identity-H"/>
          <w:color w:val="FF0000"/>
        </w:rPr>
        <w:t xml:space="preserve"> </w:t>
      </w:r>
      <w:r w:rsidRPr="00C47021">
        <w:rPr>
          <w:rFonts w:eastAsia="TimesNewRomanPSMT-Identity-H" w:cs="TimesNewRomanPSMT-Identity-H"/>
          <w:color w:val="000000"/>
        </w:rPr>
        <w:t>od grubości warstw istniejących.</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 xml:space="preserve">Między warstwami </w:t>
      </w:r>
      <w:proofErr w:type="spellStart"/>
      <w:r w:rsidRPr="00C47021">
        <w:rPr>
          <w:rFonts w:eastAsia="TimesNewRomanPSMT-Identity-H" w:cs="TimesNewRomanPSMT-Identity-H"/>
          <w:color w:val="000000"/>
        </w:rPr>
        <w:t>mineralno</w:t>
      </w:r>
      <w:proofErr w:type="spellEnd"/>
      <w:r w:rsidRPr="00C47021">
        <w:rPr>
          <w:rFonts w:eastAsia="TimesNewRomanPSMT-Identity-H" w:cs="TimesNewRomanPSMT-Identity-H"/>
          <w:color w:val="000000"/>
        </w:rPr>
        <w:t xml:space="preserve"> – asfaltowymi należy stosować związanie </w:t>
      </w:r>
      <w:proofErr w:type="spellStart"/>
      <w:r w:rsidRPr="00C47021">
        <w:rPr>
          <w:rFonts w:eastAsia="TimesNewRomanPSMT-Identity-H" w:cs="TimesNewRomanPSMT-Identity-H"/>
          <w:color w:val="000000"/>
        </w:rPr>
        <w:t>międzywarstwowe</w:t>
      </w:r>
      <w:proofErr w:type="spellEnd"/>
      <w:r w:rsidRPr="00C47021">
        <w:rPr>
          <w:rFonts w:eastAsia="TimesNewRomanPSMT-Identity-H" w:cs="TimesNewRomanPSMT-Identity-H"/>
          <w:color w:val="000000"/>
        </w:rPr>
        <w:t xml:space="preserve"> przez skropienie podłoża danej warstwy asfaltem upłynnionym lub emulsją asfaltową </w:t>
      </w:r>
      <w:r w:rsidR="00533982">
        <w:rPr>
          <w:rFonts w:eastAsia="TimesNewRomanPSMT-Identity-H" w:cs="TimesNewRomanPSMT-Identity-H"/>
          <w:color w:val="000000"/>
        </w:rPr>
        <w:br/>
      </w:r>
      <w:r w:rsidRPr="00C47021">
        <w:rPr>
          <w:rFonts w:eastAsia="TimesNewRomanPSMT-Identity-H" w:cs="TimesNewRomanPSMT-Identity-H"/>
          <w:color w:val="000000"/>
        </w:rPr>
        <w:t>o właściwościach dostosowanych do istniejących warunków. Podłoże powinno być skropione w ilości wystarczającej do związania warstw, bez nadmiaru lepiszcza, równomiernie na całej powierzchni, zgodnie z zaleceniami normowymi.</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Warstwy nawierzchni powinny być należycie zagęszczone zestawem walców lub zagęszczarkami mechanicznymi (przy małych powierzchniach).</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Wingdings-Regular" w:cs="Wingdings-Regular"/>
          <w:color w:val="000000"/>
        </w:rPr>
        <w:t xml:space="preserve"> </w:t>
      </w:r>
      <w:r w:rsidRPr="00C47021">
        <w:rPr>
          <w:rFonts w:eastAsia="TimesNewRomanPSMT-Identity-H" w:cs="TimesNewRomanPSMT-Identity-H"/>
          <w:color w:val="000000"/>
        </w:rPr>
        <w:t>Nawierzchnia powinna być ułożona w równym poziomie z nawierzchnią dotychczasową przy zachowaniu wymaganych spadków.</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Spoiny na styku nawierzchni należy zalać masą asfaltową.</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Prace należy wykonywać w korzystnych warunkach atmosferycznych.</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W przypadku wykonywania odtworzenia warstw jezdnych nawierzchni w okresie o niesprzyjających warunkach atmosferycznych, np. w okresie zimowym, opadach atmosferycznych itp., należy warstwy jezdne wykonać jako tymczasowe przy użyciu materiałów rozbieralnych takich jak kruszywo kamienne, kostka betonowa o grub. min. 8 cm, kostka kamienna rzędowa lub nieregularna lub płyty betonowe o grub. min. 12 cm. Po nastaniu sprzyjających warunków atmosferycznych należy natychmiast przystąpić do odtworzenia nawierzchni takiego typu jak w pierwotnym stanie.</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Wingdings-Regular" w:cs="Wingdings-Regular"/>
          <w:color w:val="000000"/>
        </w:rPr>
        <w:t>U</w:t>
      </w:r>
      <w:r w:rsidRPr="00C47021">
        <w:rPr>
          <w:rFonts w:eastAsia="Castellar-Identity-H" w:cs="Castellar-Identity-H"/>
        </w:rPr>
        <w:t>waga</w:t>
      </w:r>
      <w:r w:rsidRPr="00C47021">
        <w:rPr>
          <w:rFonts w:eastAsia="Castellar-Identity-H" w:cs="Castellar-Identity-H"/>
          <w:color w:val="FF0000"/>
        </w:rPr>
        <w:t xml:space="preserve"> </w:t>
      </w:r>
      <w:r w:rsidRPr="00C47021">
        <w:rPr>
          <w:rFonts w:eastAsia="TimesNewRomanPSMT-Identity-H" w:cs="TimesNewRomanPSMT-Identity-H"/>
          <w:color w:val="000000"/>
        </w:rPr>
        <w:t>powyższa dotyczy również nawierzchni chodnikowych.</w:t>
      </w:r>
    </w:p>
    <w:p w:rsidR="0016029C" w:rsidRPr="00C47021" w:rsidRDefault="0016029C" w:rsidP="00E92C21">
      <w:pPr>
        <w:widowControl w:val="0"/>
        <w:numPr>
          <w:ilvl w:val="0"/>
          <w:numId w:val="13"/>
        </w:numPr>
        <w:tabs>
          <w:tab w:val="left" w:pos="720"/>
        </w:tabs>
        <w:ind w:left="720" w:hanging="360"/>
        <w:rPr>
          <w:rFonts w:eastAsia="TimesNewRomanPSMT-Identity-H" w:cs="TimesNewRomanPSMT-Identity-H"/>
          <w:color w:val="000000"/>
        </w:rPr>
      </w:pPr>
      <w:r w:rsidRPr="00C47021">
        <w:rPr>
          <w:rFonts w:eastAsia="TimesNewRomanPSMT-Identity-H" w:cs="TimesNewRomanPSMT-Identity-H"/>
          <w:color w:val="000000"/>
        </w:rPr>
        <w:t>Nie dopuszcza się pozostawienie niezabezpieczonych i nieoznakowanych przekopów oraz dopuszczenie po nich ruchu pojazdów lub pieszych, gdy nie jest na nich odtworzona nawierzchnia według technologii wymienionych powyżej.</w:t>
      </w:r>
    </w:p>
    <w:p w:rsidR="0016029C" w:rsidRPr="00C47021" w:rsidRDefault="0016029C" w:rsidP="00E92C21">
      <w:pPr>
        <w:widowControl w:val="0"/>
        <w:numPr>
          <w:ilvl w:val="0"/>
          <w:numId w:val="13"/>
        </w:numPr>
        <w:tabs>
          <w:tab w:val="left" w:pos="720"/>
        </w:tabs>
        <w:ind w:left="720" w:hanging="360"/>
        <w:rPr>
          <w:rFonts w:eastAsia="MonotypeCorsiva-Identity-H" w:cs="MonotypeCorsiva-Identity-H"/>
          <w:i/>
          <w:iCs/>
          <w:color w:val="000000"/>
        </w:rPr>
      </w:pPr>
      <w:r w:rsidRPr="00C47021">
        <w:rPr>
          <w:rFonts w:eastAsia="TimesNewRomanPSMT-Identity-H" w:cs="TimesNewRomanPSMT-Identity-H"/>
          <w:color w:val="000000"/>
        </w:rPr>
        <w:t xml:space="preserve">Nawierzchnia z betonu asfaltowego powinna być wykonana zgodnie z </w:t>
      </w:r>
      <w:r w:rsidRPr="00C47021">
        <w:rPr>
          <w:rFonts w:eastAsia="MonotypeCorsiva-Identity-H" w:cs="MonotypeCorsiva-Identity-H"/>
          <w:i/>
          <w:iCs/>
          <w:color w:val="000000"/>
        </w:rPr>
        <w:t>PN-EN 13108-1:2006(U), PN-EN 13108-5:2006(U)</w:t>
      </w:r>
    </w:p>
    <w:p w:rsidR="0016029C" w:rsidRPr="00C47021" w:rsidRDefault="0016029C" w:rsidP="0016029C">
      <w:pPr>
        <w:rPr>
          <w:rFonts w:eastAsia="TimesNewRomanPSMT-Identity-H" w:cs="TimesNewRomanPSMT-Identity-H"/>
          <w:b/>
          <w:bCs/>
          <w:color w:val="000000"/>
        </w:rPr>
      </w:pPr>
      <w:r w:rsidRPr="00C47021">
        <w:rPr>
          <w:rFonts w:eastAsia="TimesNewRomanPSMT-Identity-H" w:cs="TimesNewRomanPSMT-Identity-H"/>
          <w:b/>
          <w:bCs/>
          <w:color w:val="000000"/>
        </w:rPr>
        <w:lastRenderedPageBreak/>
        <w:t>Odtworzenie poboczy, zieleńców.</w:t>
      </w:r>
    </w:p>
    <w:p w:rsidR="0016029C" w:rsidRPr="005F2DE9" w:rsidRDefault="0016029C" w:rsidP="00E92C21">
      <w:pPr>
        <w:widowControl w:val="0"/>
        <w:numPr>
          <w:ilvl w:val="0"/>
          <w:numId w:val="9"/>
        </w:numPr>
        <w:tabs>
          <w:tab w:val="clear" w:pos="0"/>
          <w:tab w:val="left" w:pos="720"/>
        </w:tabs>
        <w:ind w:left="720" w:hanging="360"/>
        <w:rPr>
          <w:rFonts w:eastAsia="TimesNewRomanPSMT-Identity-H" w:cs="TimesNewRomanPSMT-Identity-H"/>
          <w:color w:val="000000"/>
        </w:rPr>
      </w:pPr>
      <w:r w:rsidRPr="005F2DE9">
        <w:rPr>
          <w:rFonts w:eastAsia="TimesNewRomanPSMT-Identity-H" w:cs="TimesNewRomanPSMT-Identity-H"/>
          <w:color w:val="000000"/>
        </w:rPr>
        <w:t>Nawierzchnię poboczy należy przywrócić do takiego stanu, aby powierzchnia jego była tak wyprofilowana, że nie będzie na nim możliwości gromadzenia się wód opadowych, a spadek poprzeczny będzie skierowany w stronę skarpy nasypu lub rowu odprowadzającego wody opadowe. Spadek podłu</w:t>
      </w:r>
      <w:r w:rsidR="005F2DE9">
        <w:rPr>
          <w:rFonts w:eastAsia="TimesNewRomanPSMT-Identity-H" w:cs="TimesNewRomanPSMT-Identity-H"/>
          <w:color w:val="000000"/>
        </w:rPr>
        <w:t xml:space="preserve">żny musi być zachowany zgodnie </w:t>
      </w:r>
      <w:r w:rsidRPr="005F2DE9">
        <w:rPr>
          <w:rFonts w:eastAsia="TimesNewRomanPSMT-Identity-H" w:cs="TimesNewRomanPSMT-Identity-H"/>
          <w:color w:val="000000"/>
        </w:rPr>
        <w:t>z pochyleniem niwelety drogi.</w:t>
      </w:r>
    </w:p>
    <w:p w:rsidR="0016029C" w:rsidRPr="005F2DE9" w:rsidRDefault="0016029C" w:rsidP="00E92C21">
      <w:pPr>
        <w:widowControl w:val="0"/>
        <w:numPr>
          <w:ilvl w:val="0"/>
          <w:numId w:val="9"/>
        </w:numPr>
        <w:tabs>
          <w:tab w:val="clear" w:pos="0"/>
          <w:tab w:val="left" w:pos="720"/>
        </w:tabs>
        <w:ind w:left="720" w:hanging="360"/>
        <w:rPr>
          <w:rFonts w:eastAsia="TimesNewRomanPSMT-Identity-H" w:cs="TimesNewRomanPSMT-Identity-H"/>
          <w:color w:val="000000"/>
        </w:rPr>
      </w:pPr>
      <w:r w:rsidRPr="005F2DE9">
        <w:rPr>
          <w:rFonts w:eastAsia="TimesNewRomanPSMT-Identity-H" w:cs="TimesNewRomanPSMT-Identity-H"/>
          <w:color w:val="000000"/>
        </w:rPr>
        <w:t>Materiał użyty na odtworzenie pobocza może być wykorzy</w:t>
      </w:r>
      <w:r w:rsidR="005F2DE9" w:rsidRPr="005F2DE9">
        <w:rPr>
          <w:rFonts w:eastAsia="TimesNewRomanPSMT-Identity-H" w:cs="TimesNewRomanPSMT-Identity-H"/>
          <w:color w:val="000000"/>
        </w:rPr>
        <w:t>stany jako materiał pierwotny z </w:t>
      </w:r>
      <w:r w:rsidRPr="005F2DE9">
        <w:rPr>
          <w:rFonts w:eastAsia="TimesNewRomanPSMT-Identity-H" w:cs="TimesNewRomanPSMT-Identity-H"/>
          <w:color w:val="000000"/>
        </w:rPr>
        <w:t>tym, że nie może on być zanieczyszczony gruntem podłoża i składowany był oddzielnie.</w:t>
      </w:r>
    </w:p>
    <w:p w:rsidR="0016029C" w:rsidRPr="005F2DE9" w:rsidRDefault="0016029C" w:rsidP="00E92C21">
      <w:pPr>
        <w:widowControl w:val="0"/>
        <w:numPr>
          <w:ilvl w:val="0"/>
          <w:numId w:val="9"/>
        </w:numPr>
        <w:tabs>
          <w:tab w:val="clear" w:pos="0"/>
          <w:tab w:val="left" w:pos="720"/>
        </w:tabs>
        <w:ind w:left="720" w:hanging="360"/>
        <w:rPr>
          <w:rFonts w:eastAsia="TimesNewRomanPSMT-Identity-H" w:cs="TimesNewRomanPSMT-Identity-H"/>
          <w:color w:val="000000"/>
        </w:rPr>
      </w:pPr>
      <w:r w:rsidRPr="005F2DE9">
        <w:rPr>
          <w:rFonts w:eastAsia="TimesNewRomanPSMT-Identity-H" w:cs="TimesNewRomanPSMT-Identity-H"/>
          <w:color w:val="000000"/>
        </w:rPr>
        <w:t>Jeżeli pobocze stanowi poszerzenie pasa ruchu, po którym mogą poruszać się lub zatrzymywać pojazdy, to odtworzenie całej konstrukcji musi być analogiczne do odtworzenia konstrukcji jezdni określonego w punktach A, B i C niniejszej Instrukcji.</w:t>
      </w:r>
    </w:p>
    <w:p w:rsidR="0016029C" w:rsidRPr="00C47021" w:rsidRDefault="0016029C" w:rsidP="00E92C21">
      <w:pPr>
        <w:widowControl w:val="0"/>
        <w:numPr>
          <w:ilvl w:val="0"/>
          <w:numId w:val="9"/>
        </w:numPr>
        <w:tabs>
          <w:tab w:val="clear" w:pos="0"/>
          <w:tab w:val="left" w:pos="720"/>
        </w:tabs>
        <w:ind w:left="720" w:hanging="360"/>
        <w:rPr>
          <w:rFonts w:eastAsia="TimesNewRomanPSMT-Identity-H" w:cs="TimesNewRomanPSMT-Identity-H"/>
          <w:color w:val="000000"/>
        </w:rPr>
      </w:pPr>
      <w:r w:rsidRPr="005F2DE9">
        <w:rPr>
          <w:rFonts w:eastAsia="TimesNewRomanPSMT-Identity-H" w:cs="TimesNewRomanPSMT-Identity-H"/>
          <w:color w:val="000000"/>
        </w:rPr>
        <w:t>Nawierzchnię zniszczonych podczas wykopów zieleńców należy odtworzyć poprzez wykonanie</w:t>
      </w:r>
      <w:r w:rsidRPr="00C47021">
        <w:rPr>
          <w:rFonts w:eastAsia="TimesNewRomanPSMT-Identity-H" w:cs="TimesNewRomanPSMT-Identity-H"/>
          <w:color w:val="000000"/>
        </w:rPr>
        <w:t xml:space="preserve"> warstwy humusu o grubości min. 15 cm wraz z obsianiem odpowiednią mieszanką traw wraz z zabiegami pielęgnacyjnymi w okresie wzrostu roślin, do czasu właściwego zadarnienia terenu.</w:t>
      </w:r>
    </w:p>
    <w:p w:rsidR="0016029C" w:rsidRPr="00C47021" w:rsidRDefault="0016029C" w:rsidP="0016029C"/>
    <w:p w:rsidR="0016029C" w:rsidRPr="00C47021" w:rsidRDefault="0016029C" w:rsidP="00C06302">
      <w:r w:rsidRPr="00C47021">
        <w:t>Kruszywo</w:t>
      </w:r>
    </w:p>
    <w:p w:rsidR="0016029C" w:rsidRPr="00C47021" w:rsidRDefault="0016029C" w:rsidP="0016029C">
      <w:pPr>
        <w:tabs>
          <w:tab w:val="left" w:pos="284"/>
          <w:tab w:val="left" w:pos="567"/>
          <w:tab w:val="left" w:pos="1134"/>
          <w:tab w:val="left" w:pos="1701"/>
          <w:tab w:val="left" w:pos="2268"/>
          <w:tab w:val="left" w:pos="2835"/>
          <w:tab w:val="left" w:pos="3402"/>
          <w:tab w:val="left" w:pos="3969"/>
          <w:tab w:val="left" w:pos="4536"/>
          <w:tab w:val="left" w:pos="5103"/>
          <w:tab w:val="left" w:pos="5670"/>
          <w:tab w:val="left" w:pos="6237"/>
          <w:tab w:val="left" w:pos="6663"/>
          <w:tab w:val="left" w:pos="7371"/>
          <w:tab w:val="left" w:pos="7938"/>
          <w:tab w:val="left" w:pos="8505"/>
          <w:tab w:val="left" w:pos="9072"/>
        </w:tabs>
        <w:rPr>
          <w:b/>
        </w:rPr>
      </w:pPr>
      <w:r w:rsidRPr="00C47021">
        <w:tab/>
      </w:r>
      <w:r w:rsidRPr="00C47021">
        <w:tab/>
        <w:t>Do wykonania nawierzchni i chodników należy stosować kruszywa wg PN-B-11112 [3],. PN-B-11113 [4],. Kruszywo powinno być jednoro</w:t>
      </w:r>
      <w:r w:rsidR="005F2DE9">
        <w:t xml:space="preserve">dne, bez zanieczyszczeń obcych </w:t>
      </w:r>
      <w:r w:rsidRPr="00C47021">
        <w:t>i domieszek gliny.</w:t>
      </w:r>
      <w:r w:rsidRPr="00C47021">
        <w:rPr>
          <w:b/>
        </w:rPr>
        <w:t xml:space="preserve"> </w:t>
      </w:r>
    </w:p>
    <w:p w:rsidR="0016029C" w:rsidRPr="00C47021" w:rsidRDefault="0016029C" w:rsidP="0016029C"/>
    <w:p w:rsidR="0016029C" w:rsidRPr="00C47021" w:rsidRDefault="0016029C" w:rsidP="00C06302">
      <w:r w:rsidRPr="00C47021">
        <w:t>Prefabrykaty betonowe</w:t>
      </w:r>
    </w:p>
    <w:p w:rsidR="0016029C" w:rsidRPr="00C47021" w:rsidRDefault="0016029C" w:rsidP="0016029C">
      <w:pPr>
        <w:tabs>
          <w:tab w:val="left" w:pos="28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pPr>
      <w:r w:rsidRPr="00C47021">
        <w:t>W rejonie przejść pod chodnikiem należy stosować płytki betonowe 35x35x5 cm, lub kostkę brukową w zależności od stanu pierwotnego.</w:t>
      </w:r>
    </w:p>
    <w:p w:rsidR="0016029C" w:rsidRPr="00C47021" w:rsidRDefault="0016029C" w:rsidP="0016029C">
      <w:pPr>
        <w:ind w:left="6"/>
      </w:pPr>
      <w:r w:rsidRPr="00C47021">
        <w:t>Prefabrykowane płyty betonowe o wymiarach 35x35x5 cm odpowiadające BN-80/6775[12].</w:t>
      </w:r>
    </w:p>
    <w:p w:rsidR="0016029C" w:rsidRPr="00C47021" w:rsidRDefault="0016029C" w:rsidP="0016029C">
      <w:pPr>
        <w:ind w:left="6"/>
      </w:pPr>
      <w:r w:rsidRPr="00C47021">
        <w:t xml:space="preserve">Prefabrykowane płyty betonowe o wymiarach 50x50x7 cm odpowiadające BN-80/6775[12]. </w:t>
      </w:r>
    </w:p>
    <w:p w:rsidR="0016029C" w:rsidRPr="00C47021" w:rsidRDefault="0016029C" w:rsidP="0016029C">
      <w:pPr>
        <w:ind w:left="6"/>
      </w:pPr>
    </w:p>
    <w:p w:rsidR="0016029C" w:rsidRPr="00C47021" w:rsidRDefault="0016029C" w:rsidP="00C06302">
      <w:r w:rsidRPr="00C47021">
        <w:t>Źródła materiałów</w:t>
      </w:r>
    </w:p>
    <w:p w:rsidR="0016029C" w:rsidRDefault="0016029C" w:rsidP="0016029C">
      <w:r w:rsidRPr="00C47021">
        <w:t xml:space="preserve">Wszystkie materiały użyte do budowy powinny pochodzić tylko ze źródeł uzgodnionych </w:t>
      </w:r>
      <w:r w:rsidRPr="00C47021">
        <w:br/>
        <w:t xml:space="preserve">i zatwierdzonych przez Inwestora. Źródła materiałów powinny być wybrane przez Wykonawcę </w:t>
      </w:r>
      <w:r w:rsidR="00533982">
        <w:br/>
      </w:r>
      <w:r w:rsidRPr="00C47021">
        <w:t>z wyprzedzeniem, przed rozpoczęciem robót. Wykonawca powinien dostarczyć wyniki badań laboratoryjnych i reprezentatywne próbki materiałów.</w:t>
      </w:r>
    </w:p>
    <w:p w:rsidR="005F2DE9" w:rsidRPr="00C47021" w:rsidRDefault="005F2DE9" w:rsidP="0016029C"/>
    <w:p w:rsidR="0016029C" w:rsidRPr="00C47021" w:rsidRDefault="0016029C" w:rsidP="00A81A0C">
      <w:pPr>
        <w:pStyle w:val="Nagwek2"/>
      </w:pPr>
      <w:bookmarkStart w:id="243" w:name="_Toc98223895"/>
      <w:r w:rsidRPr="00C47021">
        <w:t>Sprzęt</w:t>
      </w:r>
      <w:bookmarkEnd w:id="243"/>
    </w:p>
    <w:p w:rsidR="0016029C" w:rsidRPr="00C47021" w:rsidRDefault="0016029C" w:rsidP="00C06302">
      <w:r w:rsidRPr="00C47021">
        <w:t>Specyfikacja ogólna dotyczące sprzętu</w:t>
      </w:r>
    </w:p>
    <w:p w:rsidR="0016029C" w:rsidRPr="00C47021" w:rsidRDefault="0016029C" w:rsidP="0016029C">
      <w:r w:rsidRPr="00C47021">
        <w:t xml:space="preserve">Ogólne wymagania dotyczące sprzętu podano w " </w:t>
      </w:r>
      <w:proofErr w:type="spellStart"/>
      <w:r w:rsidRPr="00C47021">
        <w:t>WWiORB</w:t>
      </w:r>
      <w:proofErr w:type="spellEnd"/>
      <w:r w:rsidRPr="00C47021">
        <w:t xml:space="preserve"> Wymagania Ogólne " pkt.3.</w:t>
      </w:r>
    </w:p>
    <w:p w:rsidR="0016029C" w:rsidRPr="00C47021" w:rsidRDefault="0016029C" w:rsidP="0016029C"/>
    <w:p w:rsidR="0016029C" w:rsidRPr="00C47021" w:rsidRDefault="0016029C" w:rsidP="00C06302">
      <w:r w:rsidRPr="00C47021">
        <w:t>Sprzęt do rozbiórki</w:t>
      </w:r>
    </w:p>
    <w:p w:rsidR="0016029C" w:rsidRPr="00C47021" w:rsidRDefault="0016029C" w:rsidP="0016029C">
      <w:pPr>
        <w:tabs>
          <w:tab w:val="right" w:leader="dot" w:pos="-1985"/>
          <w:tab w:val="left" w:pos="426"/>
          <w:tab w:val="right" w:leader="dot" w:pos="8505"/>
        </w:tabs>
      </w:pPr>
      <w:r w:rsidRPr="00C47021">
        <w:t>Do wykonania robót związanych z rozbiórką elementów dróg, ogrodzeń i przepustów może być wykorzystany sprzęt podany poniżej, lub inny zaakceptowany przez Inwestora:</w:t>
      </w:r>
    </w:p>
    <w:p w:rsidR="0016029C" w:rsidRPr="00C47021" w:rsidRDefault="0016029C" w:rsidP="00E92C21">
      <w:pPr>
        <w:numPr>
          <w:ilvl w:val="0"/>
          <w:numId w:val="41"/>
        </w:numPr>
        <w:tabs>
          <w:tab w:val="left" w:pos="567"/>
          <w:tab w:val="right" w:leader="dot" w:pos="8505"/>
        </w:tabs>
        <w:autoSpaceDE/>
      </w:pPr>
      <w:r w:rsidRPr="00C47021">
        <w:t>spycharki,</w:t>
      </w:r>
    </w:p>
    <w:p w:rsidR="0016029C" w:rsidRPr="00C47021" w:rsidRDefault="0016029C" w:rsidP="00E92C21">
      <w:pPr>
        <w:numPr>
          <w:ilvl w:val="0"/>
          <w:numId w:val="41"/>
        </w:numPr>
        <w:tabs>
          <w:tab w:val="left" w:pos="567"/>
          <w:tab w:val="right" w:leader="dot" w:pos="8505"/>
        </w:tabs>
        <w:autoSpaceDE/>
      </w:pPr>
      <w:r w:rsidRPr="00C47021">
        <w:t>ładowarki,</w:t>
      </w:r>
    </w:p>
    <w:p w:rsidR="0016029C" w:rsidRPr="00C47021" w:rsidRDefault="0016029C" w:rsidP="00E92C21">
      <w:pPr>
        <w:numPr>
          <w:ilvl w:val="0"/>
          <w:numId w:val="41"/>
        </w:numPr>
        <w:tabs>
          <w:tab w:val="left" w:pos="567"/>
          <w:tab w:val="right" w:leader="dot" w:pos="8505"/>
        </w:tabs>
        <w:autoSpaceDE/>
      </w:pPr>
      <w:r w:rsidRPr="00C47021">
        <w:t>żurawie samochodowe,</w:t>
      </w:r>
    </w:p>
    <w:p w:rsidR="0016029C" w:rsidRPr="00C47021" w:rsidRDefault="0016029C" w:rsidP="00E92C21">
      <w:pPr>
        <w:numPr>
          <w:ilvl w:val="0"/>
          <w:numId w:val="41"/>
        </w:numPr>
        <w:tabs>
          <w:tab w:val="left" w:pos="567"/>
          <w:tab w:val="right" w:leader="dot" w:pos="8505"/>
        </w:tabs>
        <w:autoSpaceDE/>
      </w:pPr>
      <w:r w:rsidRPr="00C47021">
        <w:t>samochody ciężarowe,</w:t>
      </w:r>
    </w:p>
    <w:p w:rsidR="0016029C" w:rsidRPr="00C47021" w:rsidRDefault="0016029C" w:rsidP="00E92C21">
      <w:pPr>
        <w:numPr>
          <w:ilvl w:val="0"/>
          <w:numId w:val="41"/>
        </w:numPr>
        <w:tabs>
          <w:tab w:val="left" w:pos="567"/>
          <w:tab w:val="right" w:leader="dot" w:pos="8505"/>
        </w:tabs>
        <w:autoSpaceDE/>
      </w:pPr>
      <w:r w:rsidRPr="00C47021">
        <w:t>zrywarki,</w:t>
      </w:r>
    </w:p>
    <w:p w:rsidR="0016029C" w:rsidRPr="00C47021" w:rsidRDefault="0016029C" w:rsidP="00E92C21">
      <w:pPr>
        <w:numPr>
          <w:ilvl w:val="0"/>
          <w:numId w:val="41"/>
        </w:numPr>
        <w:tabs>
          <w:tab w:val="left" w:pos="567"/>
          <w:tab w:val="right" w:leader="dot" w:pos="8505"/>
        </w:tabs>
        <w:autoSpaceDE/>
      </w:pPr>
      <w:r w:rsidRPr="00C47021">
        <w:t>młoty pneumatyczne,</w:t>
      </w:r>
    </w:p>
    <w:p w:rsidR="0016029C" w:rsidRPr="00C47021" w:rsidRDefault="0016029C" w:rsidP="00E92C21">
      <w:pPr>
        <w:numPr>
          <w:ilvl w:val="0"/>
          <w:numId w:val="41"/>
        </w:numPr>
        <w:tabs>
          <w:tab w:val="left" w:pos="567"/>
          <w:tab w:val="right" w:leader="dot" w:pos="8505"/>
        </w:tabs>
        <w:autoSpaceDE/>
      </w:pPr>
      <w:r w:rsidRPr="00C47021">
        <w:t>piły mechaniczne,</w:t>
      </w:r>
    </w:p>
    <w:p w:rsidR="0016029C" w:rsidRPr="00C47021" w:rsidRDefault="0016029C" w:rsidP="00E92C21">
      <w:pPr>
        <w:numPr>
          <w:ilvl w:val="0"/>
          <w:numId w:val="41"/>
        </w:numPr>
        <w:tabs>
          <w:tab w:val="left" w:pos="567"/>
          <w:tab w:val="right" w:leader="dot" w:pos="8505"/>
        </w:tabs>
        <w:autoSpaceDE/>
      </w:pPr>
      <w:r w:rsidRPr="00C47021">
        <w:t>koparki.</w:t>
      </w:r>
    </w:p>
    <w:p w:rsidR="0016029C" w:rsidRPr="00C47021" w:rsidRDefault="0016029C" w:rsidP="0016029C">
      <w:pPr>
        <w:tabs>
          <w:tab w:val="right" w:leader="dot" w:pos="-1985"/>
          <w:tab w:val="left" w:pos="426"/>
          <w:tab w:val="right" w:leader="dot" w:pos="8505"/>
        </w:tabs>
        <w:ind w:left="284"/>
      </w:pPr>
    </w:p>
    <w:p w:rsidR="0016029C" w:rsidRPr="00C47021" w:rsidRDefault="0016029C" w:rsidP="00C06302">
      <w:r w:rsidRPr="00C47021">
        <w:t>Sprzęt do wykonania warstwy z kruszywa stabilizowanego mechanicznie</w:t>
      </w:r>
    </w:p>
    <w:p w:rsidR="0016029C" w:rsidRPr="00C47021" w:rsidRDefault="0016029C" w:rsidP="0016029C">
      <w:r w:rsidRPr="00C47021">
        <w:lastRenderedPageBreak/>
        <w:t>Wykonawca przystępujący do wykonania robót powinien wykaza</w:t>
      </w:r>
      <w:r w:rsidR="005F2DE9">
        <w:t>ć się możliwością korzystania z </w:t>
      </w:r>
      <w:r w:rsidRPr="00C47021">
        <w:t>następującego sprzętu:</w:t>
      </w:r>
    </w:p>
    <w:p w:rsidR="0016029C" w:rsidRPr="00C47021" w:rsidRDefault="0016029C" w:rsidP="00E92C21">
      <w:pPr>
        <w:numPr>
          <w:ilvl w:val="0"/>
          <w:numId w:val="42"/>
        </w:numPr>
        <w:tabs>
          <w:tab w:val="left" w:pos="283"/>
        </w:tabs>
        <w:overflowPunct w:val="0"/>
        <w:textAlignment w:val="baseline"/>
      </w:pPr>
      <w:r w:rsidRPr="00C47021">
        <w:t>układarek lub równiarek do rozścielania tłucznia,</w:t>
      </w:r>
    </w:p>
    <w:p w:rsidR="0016029C" w:rsidRPr="00C47021" w:rsidRDefault="0016029C" w:rsidP="00E92C21">
      <w:pPr>
        <w:numPr>
          <w:ilvl w:val="0"/>
          <w:numId w:val="42"/>
        </w:numPr>
        <w:tabs>
          <w:tab w:val="left" w:pos="283"/>
        </w:tabs>
        <w:overflowPunct w:val="0"/>
        <w:textAlignment w:val="baseline"/>
      </w:pPr>
      <w:r w:rsidRPr="00C47021">
        <w:t xml:space="preserve">walców statycznych, zwykle o nacisku jednostkowym co najmniej 30 </w:t>
      </w:r>
      <w:proofErr w:type="spellStart"/>
      <w:r w:rsidRPr="00C47021">
        <w:t>kN</w:t>
      </w:r>
      <w:proofErr w:type="spellEnd"/>
      <w:r w:rsidRPr="00C47021">
        <w:t xml:space="preserve">/m, ew. walców wibracyjnych o nacisku jednostkowym wału wibrującego co najmniej 18 </w:t>
      </w:r>
      <w:proofErr w:type="spellStart"/>
      <w:r w:rsidRPr="00C47021">
        <w:t>kN</w:t>
      </w:r>
      <w:proofErr w:type="spellEnd"/>
      <w:r w:rsidRPr="00C47021">
        <w:t xml:space="preserve">/m lub płytowych zagęszczarek wibracyjnych o nacisku jednostkowym co najmniej 16 </w:t>
      </w:r>
      <w:proofErr w:type="spellStart"/>
      <w:r w:rsidRPr="00C47021">
        <w:t>kN</w:t>
      </w:r>
      <w:proofErr w:type="spellEnd"/>
      <w:r w:rsidRPr="00C47021">
        <w:t>/m</w:t>
      </w:r>
      <w:r w:rsidRPr="00C47021">
        <w:rPr>
          <w:vertAlign w:val="superscript"/>
        </w:rPr>
        <w:t>2</w:t>
      </w:r>
      <w:r w:rsidRPr="00C47021">
        <w:t xml:space="preserve">, </w:t>
      </w:r>
    </w:p>
    <w:p w:rsidR="0016029C" w:rsidRPr="00C47021" w:rsidRDefault="0016029C" w:rsidP="00E92C21">
      <w:pPr>
        <w:numPr>
          <w:ilvl w:val="0"/>
          <w:numId w:val="42"/>
        </w:numPr>
        <w:tabs>
          <w:tab w:val="left" w:pos="283"/>
        </w:tabs>
        <w:overflowPunct w:val="0"/>
        <w:textAlignment w:val="baseline"/>
      </w:pPr>
      <w:r w:rsidRPr="00C47021">
        <w:t>przewoźnych zbiorników do wody (beczkowozów</w:t>
      </w:r>
      <w:r w:rsidR="00533982">
        <w:t xml:space="preserve">) zaopatrzonych w urządzenia do </w:t>
      </w:r>
      <w:r w:rsidRPr="00C47021">
        <w:t>rozpryskiwania wody oraz pomp do napełniania beczkowozów wodą.</w:t>
      </w:r>
    </w:p>
    <w:p w:rsidR="0016029C" w:rsidRDefault="0016029C" w:rsidP="00E92C21">
      <w:pPr>
        <w:numPr>
          <w:ilvl w:val="0"/>
          <w:numId w:val="42"/>
        </w:numPr>
        <w:tabs>
          <w:tab w:val="left" w:pos="283"/>
        </w:tabs>
        <w:overflowPunct w:val="0"/>
        <w:textAlignment w:val="baseline"/>
      </w:pPr>
      <w:r w:rsidRPr="00C47021">
        <w:t>małe walce wibracyjne - jako sprzęt pomocniczy, zwłaszcza w miejscach trudno dostępnych.</w:t>
      </w:r>
    </w:p>
    <w:p w:rsidR="005F2DE9" w:rsidRPr="00C47021" w:rsidRDefault="005F2DE9" w:rsidP="005F2DE9">
      <w:pPr>
        <w:tabs>
          <w:tab w:val="left" w:pos="360"/>
        </w:tabs>
        <w:autoSpaceDE/>
      </w:pPr>
    </w:p>
    <w:p w:rsidR="0016029C" w:rsidRPr="00C47021" w:rsidRDefault="0016029C" w:rsidP="00A81A0C">
      <w:pPr>
        <w:pStyle w:val="Nagwek2"/>
      </w:pPr>
      <w:bookmarkStart w:id="244" w:name="_Toc98223896"/>
      <w:r w:rsidRPr="00C47021">
        <w:t>Transport</w:t>
      </w:r>
      <w:bookmarkEnd w:id="244"/>
    </w:p>
    <w:p w:rsidR="0016029C" w:rsidRPr="00C47021" w:rsidRDefault="0016029C" w:rsidP="0016029C"/>
    <w:p w:rsidR="0016029C" w:rsidRPr="00C47021" w:rsidRDefault="0016029C" w:rsidP="00C06302">
      <w:r w:rsidRPr="00C47021">
        <w:t>Specyfikacja ogólna dotyczące transportu</w:t>
      </w:r>
    </w:p>
    <w:p w:rsidR="0016029C" w:rsidRPr="00C47021" w:rsidRDefault="0016029C" w:rsidP="0016029C">
      <w:r w:rsidRPr="00C47021">
        <w:t xml:space="preserve">Ogólne wymagania dotyczące transportu podano w " </w:t>
      </w:r>
      <w:proofErr w:type="spellStart"/>
      <w:r w:rsidRPr="00C47021">
        <w:t>WWiORB</w:t>
      </w:r>
      <w:proofErr w:type="spellEnd"/>
      <w:r w:rsidRPr="00C47021">
        <w:t xml:space="preserve"> Wymagania Ogólne " pkt.4.</w:t>
      </w:r>
    </w:p>
    <w:p w:rsidR="0016029C" w:rsidRPr="00C47021" w:rsidRDefault="0016029C" w:rsidP="0016029C">
      <w:r w:rsidRPr="00C47021">
        <w:t xml:space="preserve"> </w:t>
      </w:r>
    </w:p>
    <w:p w:rsidR="0016029C" w:rsidRPr="00C47021" w:rsidRDefault="0016029C" w:rsidP="00C06302">
      <w:r w:rsidRPr="00C47021">
        <w:t>Transport materiałów</w:t>
      </w:r>
    </w:p>
    <w:p w:rsidR="0016029C" w:rsidRPr="00C47021" w:rsidRDefault="0016029C" w:rsidP="0016029C">
      <w:r w:rsidRPr="00C47021">
        <w:t xml:space="preserve">Transport powinien odbywać się w sposób przeciwdziałający jego zanieczyszczeniu </w:t>
      </w:r>
      <w:r w:rsidRPr="00C47021">
        <w:br/>
        <w:t>i uszkodzeniu.</w:t>
      </w:r>
    </w:p>
    <w:p w:rsidR="0016029C" w:rsidRPr="00C47021" w:rsidRDefault="0016029C" w:rsidP="0016029C"/>
    <w:p w:rsidR="0016029C" w:rsidRPr="00C47021" w:rsidRDefault="0016029C" w:rsidP="00C06302">
      <w:r w:rsidRPr="00C47021">
        <w:t>Transport materiałów z rozbiórki</w:t>
      </w:r>
    </w:p>
    <w:p w:rsidR="0016029C" w:rsidRDefault="0016029C" w:rsidP="0016029C">
      <w:pPr>
        <w:tabs>
          <w:tab w:val="right" w:leader="dot" w:pos="-1985"/>
          <w:tab w:val="left" w:pos="426"/>
          <w:tab w:val="right" w:leader="dot" w:pos="8505"/>
        </w:tabs>
      </w:pPr>
      <w:r w:rsidRPr="00C47021">
        <w:t>Materiał z rozbiórki można przewozić dowolnym środkiem transportu.</w:t>
      </w:r>
    </w:p>
    <w:p w:rsidR="00DC2A9B" w:rsidRPr="00C47021" w:rsidRDefault="00DC2A9B" w:rsidP="0016029C">
      <w:pPr>
        <w:tabs>
          <w:tab w:val="right" w:leader="dot" w:pos="-1985"/>
          <w:tab w:val="left" w:pos="426"/>
          <w:tab w:val="right" w:leader="dot" w:pos="8505"/>
        </w:tabs>
      </w:pPr>
    </w:p>
    <w:p w:rsidR="0016029C" w:rsidRPr="00C47021" w:rsidRDefault="0016029C" w:rsidP="00A81A0C">
      <w:pPr>
        <w:pStyle w:val="Nagwek2"/>
      </w:pPr>
      <w:bookmarkStart w:id="245" w:name="_Toc98223897"/>
      <w:r w:rsidRPr="00C47021">
        <w:t>Wykonanie robót</w:t>
      </w:r>
      <w:bookmarkEnd w:id="245"/>
    </w:p>
    <w:p w:rsidR="0016029C" w:rsidRPr="00C47021" w:rsidRDefault="0016029C" w:rsidP="0016029C"/>
    <w:p w:rsidR="0016029C" w:rsidRPr="00C47021" w:rsidRDefault="0016029C" w:rsidP="00C06302">
      <w:r w:rsidRPr="00C47021">
        <w:t>Ogólne zasady wykonania robót</w:t>
      </w:r>
    </w:p>
    <w:p w:rsidR="0016029C" w:rsidRPr="00C47021" w:rsidRDefault="0016029C" w:rsidP="0016029C">
      <w:r w:rsidRPr="00C47021">
        <w:t xml:space="preserve">Ogólne zasady wykonania robót podano w " </w:t>
      </w:r>
      <w:proofErr w:type="spellStart"/>
      <w:r w:rsidRPr="00C47021">
        <w:t>WWiORB</w:t>
      </w:r>
      <w:proofErr w:type="spellEnd"/>
      <w:r w:rsidRPr="00C47021">
        <w:t xml:space="preserve"> Wymagania Ogólne " pkt.5.</w:t>
      </w:r>
    </w:p>
    <w:p w:rsidR="0016029C" w:rsidRPr="00C47021" w:rsidRDefault="0016029C" w:rsidP="0016029C">
      <w:r w:rsidRPr="00C47021">
        <w:t xml:space="preserve"> </w:t>
      </w:r>
    </w:p>
    <w:p w:rsidR="0016029C" w:rsidRPr="00C47021" w:rsidRDefault="0016029C" w:rsidP="00C06302">
      <w:r w:rsidRPr="00C47021">
        <w:t>Wykonanie robót rozbiórkowych</w:t>
      </w:r>
    </w:p>
    <w:p w:rsidR="0016029C" w:rsidRPr="00C47021" w:rsidRDefault="0016029C" w:rsidP="0016029C">
      <w:pPr>
        <w:tabs>
          <w:tab w:val="right" w:leader="dot" w:pos="-1985"/>
          <w:tab w:val="left" w:pos="426"/>
          <w:tab w:val="right" w:leader="dot" w:pos="8505"/>
        </w:tabs>
      </w:pPr>
      <w:r w:rsidRPr="00C47021">
        <w:t xml:space="preserve">Wszystkie elementy możliwe do powtórnego wykorzystania powinny być usuwane bez powodowania zbędnych uszkodzeń. O ile uzyskane elementy nie stają się własnością Wykonawcy, powinien on przewieźć je na miejsce określone w </w:t>
      </w:r>
      <w:proofErr w:type="spellStart"/>
      <w:r w:rsidRPr="00C47021">
        <w:t>WWiORB</w:t>
      </w:r>
      <w:proofErr w:type="spellEnd"/>
      <w:r w:rsidRPr="00C47021">
        <w:t xml:space="preserve"> lub wskazane przez Inwestora. Elementy i materiały, które zgodnie z </w:t>
      </w:r>
      <w:proofErr w:type="spellStart"/>
      <w:r w:rsidRPr="00C47021">
        <w:t>WWiORB</w:t>
      </w:r>
      <w:proofErr w:type="spellEnd"/>
      <w:r w:rsidRPr="00C47021">
        <w:t xml:space="preserve"> stają się własnością Wykonawcy, powinny być usunięte </w:t>
      </w:r>
      <w:r w:rsidR="00DC2A9B">
        <w:br/>
      </w:r>
      <w:r w:rsidRPr="00C47021">
        <w:t>z terenu budowy. Doły (wykopy) powstałe po rozbiórce elementów dróg, znajdujące się w miejscach, gdzie zgodnie z dokumentacją projektową będą wykonane wykopy drogowe, powinny być tymczasowo zabezpieczone. W szczególności należy zapobiec gromadzeniu się w nich wody opadowej.</w:t>
      </w:r>
    </w:p>
    <w:p w:rsidR="0016029C" w:rsidRPr="00C47021" w:rsidRDefault="0016029C" w:rsidP="0016029C">
      <w:pPr>
        <w:tabs>
          <w:tab w:val="right" w:leader="dot" w:pos="-1985"/>
          <w:tab w:val="left" w:pos="426"/>
          <w:tab w:val="right" w:leader="dot" w:pos="8505"/>
        </w:tabs>
      </w:pPr>
      <w:r w:rsidRPr="00C47021">
        <w:t xml:space="preserve">Doły w miejscach, gdzie nie przewiduje się wykonania wykopów drogowych należy wypełnić, warstwami, odpowiednim gruntem do poziomu otaczającego terenu i zagęścić zgodnie </w:t>
      </w:r>
      <w:r w:rsidR="00DC2A9B">
        <w:br/>
      </w:r>
      <w:r w:rsidRPr="00C47021">
        <w:t>z wymaganiami określonymi w „robotach ziemnych”</w:t>
      </w:r>
    </w:p>
    <w:p w:rsidR="0016029C" w:rsidRPr="00C47021" w:rsidRDefault="0016029C" w:rsidP="0016029C">
      <w:pPr>
        <w:tabs>
          <w:tab w:val="right" w:leader="dot" w:pos="-1985"/>
          <w:tab w:val="left" w:pos="426"/>
          <w:tab w:val="right" w:leader="dot" w:pos="8505"/>
        </w:tabs>
      </w:pPr>
    </w:p>
    <w:p w:rsidR="0016029C" w:rsidRPr="00C47021" w:rsidRDefault="0016029C" w:rsidP="00C06302">
      <w:r w:rsidRPr="00C47021">
        <w:t xml:space="preserve">Przygotowanie podłoża </w:t>
      </w:r>
    </w:p>
    <w:p w:rsidR="0016029C" w:rsidRPr="00C47021" w:rsidRDefault="0016029C" w:rsidP="0016029C">
      <w:r w:rsidRPr="00C47021">
        <w:t>Podłoże powinno być wyprofilowane i zagęszczone, równe i czyste. Jeżeli podłoże wykazuje jakiekolwiek wady to powinny być one usunięte według zasad zaakceptowanych przez Inwestora</w:t>
      </w:r>
    </w:p>
    <w:p w:rsidR="0016029C" w:rsidRPr="00C47021" w:rsidRDefault="0016029C" w:rsidP="0016029C"/>
    <w:p w:rsidR="0016029C" w:rsidRPr="00C47021" w:rsidRDefault="0016029C" w:rsidP="00C06302">
      <w:r w:rsidRPr="00C47021">
        <w:t>Rozkładanie kruszywa</w:t>
      </w:r>
    </w:p>
    <w:p w:rsidR="0016029C" w:rsidRPr="00C47021" w:rsidRDefault="0016029C" w:rsidP="0016029C">
      <w:r w:rsidRPr="00C47021">
        <w:t xml:space="preserve">Warstwa kruszywa powinna być wyprofilowana tak, aby jej ostateczna grubość po zagęszczeniu była równa grubości ( odpowiedniej do danej klasy drogi), z zapewnieniem wymaganych spadków </w:t>
      </w:r>
      <w:r w:rsidR="00DC2A9B">
        <w:br/>
      </w:r>
      <w:r w:rsidRPr="00C47021">
        <w:t>i rzędnych wysokościowych.</w:t>
      </w:r>
    </w:p>
    <w:p w:rsidR="0016029C" w:rsidRPr="00C47021" w:rsidRDefault="0016029C" w:rsidP="0016029C">
      <w:r w:rsidRPr="00C47021">
        <w:t xml:space="preserve"> </w:t>
      </w:r>
    </w:p>
    <w:p w:rsidR="005F2DE9" w:rsidRDefault="005F2DE9" w:rsidP="00C06302"/>
    <w:p w:rsidR="0016029C" w:rsidRPr="00C47021" w:rsidRDefault="0016029C" w:rsidP="00C06302">
      <w:r w:rsidRPr="00C47021">
        <w:t>Zagęszczanie</w:t>
      </w:r>
    </w:p>
    <w:p w:rsidR="0016029C" w:rsidRPr="00C47021" w:rsidRDefault="0016029C" w:rsidP="0016029C">
      <w:r w:rsidRPr="00C47021">
        <w:t xml:space="preserve">Po końcowym wyprofilowaniu warstwy kruszywa należy przystąpić do jej zagęszczania przez wałowanie. Zagęszczenie warstw podsypkowych powinno uzyskać wskaźnik 0,98% zmodyfikowanej próby </w:t>
      </w:r>
      <w:proofErr w:type="spellStart"/>
      <w:r w:rsidRPr="00C47021">
        <w:t>Proctora</w:t>
      </w:r>
      <w:proofErr w:type="spellEnd"/>
      <w:r w:rsidRPr="00C47021">
        <w:t>.</w:t>
      </w:r>
    </w:p>
    <w:p w:rsidR="0016029C" w:rsidRPr="00C47021" w:rsidRDefault="0016029C" w:rsidP="0016029C">
      <w:r w:rsidRPr="00C47021">
        <w:t xml:space="preserve"> </w:t>
      </w:r>
    </w:p>
    <w:p w:rsidR="0016029C" w:rsidRPr="00C47021" w:rsidRDefault="0016029C" w:rsidP="00C06302">
      <w:r w:rsidRPr="00C47021">
        <w:t xml:space="preserve">Ułożenie nawierzchni </w:t>
      </w:r>
    </w:p>
    <w:p w:rsidR="0016029C" w:rsidRDefault="0016029C" w:rsidP="005F2DE9">
      <w:r w:rsidRPr="00C47021">
        <w:t>Po zakończeniu układania podbudowy należy ułożyć nawierzchnię równoważ</w:t>
      </w:r>
      <w:r w:rsidR="005F2DE9">
        <w:t>ną ze zniszczoną w </w:t>
      </w:r>
      <w:r w:rsidRPr="00C47021">
        <w:t>sposób zgodny z odpowiednimi normami ora</w:t>
      </w:r>
      <w:r w:rsidR="00DC2A9B">
        <w:t xml:space="preserve">z zgodną z uzgodnieniami z Właścicielem danej drogi </w:t>
      </w:r>
    </w:p>
    <w:p w:rsidR="00DC2A9B" w:rsidRPr="00C47021" w:rsidRDefault="00DC2A9B" w:rsidP="005F2DE9"/>
    <w:p w:rsidR="0016029C" w:rsidRPr="00C47021" w:rsidRDefault="0016029C" w:rsidP="00A81A0C">
      <w:pPr>
        <w:pStyle w:val="Nagwek2"/>
      </w:pPr>
      <w:bookmarkStart w:id="246" w:name="_Toc98223898"/>
      <w:r w:rsidRPr="00C47021">
        <w:t>Kontrola jakości robót</w:t>
      </w:r>
      <w:bookmarkEnd w:id="246"/>
    </w:p>
    <w:p w:rsidR="0016029C" w:rsidRPr="00C47021" w:rsidRDefault="0016029C" w:rsidP="0016029C"/>
    <w:p w:rsidR="0016029C" w:rsidRPr="00C47021" w:rsidRDefault="0016029C" w:rsidP="00C06302">
      <w:r w:rsidRPr="00C47021">
        <w:t>Ogólne zasady kontroli jakości robót</w:t>
      </w:r>
    </w:p>
    <w:p w:rsidR="0016029C" w:rsidRPr="00C47021" w:rsidRDefault="0016029C" w:rsidP="0016029C">
      <w:r w:rsidRPr="00C47021">
        <w:t xml:space="preserve">Ogólne zasady wykonania robót podano w " </w:t>
      </w:r>
      <w:proofErr w:type="spellStart"/>
      <w:r w:rsidRPr="00C47021">
        <w:t>WWiORB</w:t>
      </w:r>
      <w:proofErr w:type="spellEnd"/>
      <w:r w:rsidRPr="00C47021">
        <w:t xml:space="preserve"> Wymagania Ogólne " pkt.5.</w:t>
      </w:r>
    </w:p>
    <w:p w:rsidR="0016029C" w:rsidRPr="00C47021" w:rsidRDefault="0016029C" w:rsidP="0016029C"/>
    <w:p w:rsidR="0016029C" w:rsidRPr="00C47021" w:rsidRDefault="0016029C" w:rsidP="00A81A0C">
      <w:pPr>
        <w:pStyle w:val="Nagwek2"/>
      </w:pPr>
      <w:bookmarkStart w:id="247" w:name="_Toc98223899"/>
      <w:r w:rsidRPr="00C47021">
        <w:t>Kontrola jakości robót rozbiórkowych</w:t>
      </w:r>
      <w:bookmarkEnd w:id="247"/>
    </w:p>
    <w:p w:rsidR="0016029C" w:rsidRPr="00C47021" w:rsidRDefault="0016029C" w:rsidP="0016029C"/>
    <w:p w:rsidR="0016029C" w:rsidRPr="00C47021" w:rsidRDefault="0016029C" w:rsidP="0016029C">
      <w:pPr>
        <w:tabs>
          <w:tab w:val="right" w:leader="dot" w:pos="-1985"/>
          <w:tab w:val="left" w:pos="426"/>
          <w:tab w:val="right" w:leader="dot" w:pos="8505"/>
        </w:tabs>
      </w:pPr>
      <w:r w:rsidRPr="00C47021">
        <w:t>Kontrola jakości robót polega na wizualnej ocenie kompletności wykonanych robót rozbiórkowych oraz sprawdzeniu stopnia uszkodzenia elementów przewidzianych do powtórnego wykorzystania.</w:t>
      </w:r>
    </w:p>
    <w:p w:rsidR="0016029C" w:rsidRPr="00C47021" w:rsidRDefault="0016029C" w:rsidP="0016029C">
      <w:pPr>
        <w:tabs>
          <w:tab w:val="right" w:leader="dot" w:pos="-1985"/>
          <w:tab w:val="left" w:pos="426"/>
          <w:tab w:val="right" w:leader="dot" w:pos="8505"/>
        </w:tabs>
      </w:pPr>
    </w:p>
    <w:p w:rsidR="0016029C" w:rsidRPr="00C47021" w:rsidRDefault="0016029C" w:rsidP="00A81A0C">
      <w:pPr>
        <w:pStyle w:val="Nagwek2"/>
      </w:pPr>
      <w:bookmarkStart w:id="248" w:name="_Toc98223900"/>
      <w:r w:rsidRPr="00C47021">
        <w:t>Badania przed przystąpieniem do robót</w:t>
      </w:r>
      <w:bookmarkEnd w:id="248"/>
    </w:p>
    <w:p w:rsidR="0016029C" w:rsidRPr="00C47021" w:rsidRDefault="0016029C" w:rsidP="0016029C"/>
    <w:p w:rsidR="0016029C" w:rsidRPr="00C47021" w:rsidRDefault="0016029C" w:rsidP="0016029C">
      <w:r w:rsidRPr="00C47021">
        <w:t>Przed przystąpieniem do robot Wykonawca powinien wykonać badanie kruszyw na reprezentatywnych próbkach.</w:t>
      </w:r>
    </w:p>
    <w:p w:rsidR="0016029C" w:rsidRPr="00C47021" w:rsidRDefault="0016029C" w:rsidP="0016029C">
      <w:r w:rsidRPr="00C47021">
        <w:t xml:space="preserve"> </w:t>
      </w:r>
    </w:p>
    <w:p w:rsidR="0016029C" w:rsidRPr="00C47021" w:rsidRDefault="0016029C" w:rsidP="00A81A0C">
      <w:pPr>
        <w:pStyle w:val="Nagwek2"/>
      </w:pPr>
      <w:bookmarkStart w:id="249" w:name="_Toc98223901"/>
      <w:r w:rsidRPr="00C47021">
        <w:t>Ogólne zasady odbioru robót</w:t>
      </w:r>
      <w:bookmarkEnd w:id="249"/>
    </w:p>
    <w:p w:rsidR="0016029C" w:rsidRPr="00C47021" w:rsidRDefault="0016029C" w:rsidP="0016029C"/>
    <w:p w:rsidR="0016029C" w:rsidRPr="00C47021" w:rsidRDefault="0016029C" w:rsidP="00C06302">
      <w:r w:rsidRPr="00C47021">
        <w:t xml:space="preserve">Roboty podlegają odbiorowi robót na zasadach określonych w " </w:t>
      </w:r>
      <w:proofErr w:type="spellStart"/>
      <w:r w:rsidRPr="00C47021">
        <w:t>W</w:t>
      </w:r>
      <w:r w:rsidR="00C06302" w:rsidRPr="00C47021">
        <w:t>WiORB</w:t>
      </w:r>
      <w:proofErr w:type="spellEnd"/>
      <w:r w:rsidR="00C06302" w:rsidRPr="00C47021">
        <w:t xml:space="preserve"> Wymagania Ogólne " pkt.6.</w:t>
      </w:r>
    </w:p>
    <w:p w:rsidR="0016029C" w:rsidRPr="00C47021" w:rsidRDefault="0016029C" w:rsidP="00C06302">
      <w:r w:rsidRPr="00C47021">
        <w:t>Odbiór robót</w:t>
      </w:r>
    </w:p>
    <w:p w:rsidR="0016029C" w:rsidRDefault="0016029C" w:rsidP="0016029C">
      <w:r w:rsidRPr="00C47021">
        <w:t xml:space="preserve">Roboty uznaje się za odebrane, jeśli zostały wykonane zgodnie z dokumentacją </w:t>
      </w:r>
      <w:r w:rsidRPr="00C47021">
        <w:br/>
        <w:t>projektową i ST.</w:t>
      </w:r>
    </w:p>
    <w:p w:rsidR="00DC2A9B" w:rsidRPr="00C47021" w:rsidRDefault="00DC2A9B" w:rsidP="0016029C"/>
    <w:p w:rsidR="0016029C" w:rsidRPr="00C47021" w:rsidRDefault="0016029C" w:rsidP="00A81A0C">
      <w:pPr>
        <w:pStyle w:val="Nagwek2"/>
      </w:pPr>
      <w:bookmarkStart w:id="250" w:name="_Toc98223902"/>
      <w:r w:rsidRPr="00C47021">
        <w:t>Przepisy związane</w:t>
      </w:r>
      <w:bookmarkEnd w:id="250"/>
    </w:p>
    <w:p w:rsidR="0016029C" w:rsidRPr="00C47021" w:rsidRDefault="0016029C" w:rsidP="00C06302">
      <w:r w:rsidRPr="00C47021">
        <w:t>Normy</w:t>
      </w:r>
    </w:p>
    <w:p w:rsidR="0016029C" w:rsidRPr="00F72BC3" w:rsidRDefault="0016029C" w:rsidP="003450F1">
      <w:pPr>
        <w:ind w:left="2268" w:hanging="2268"/>
      </w:pPr>
      <w:r w:rsidRPr="00F72BC3">
        <w:t>PN-</w:t>
      </w:r>
      <w:r w:rsidR="003450F1" w:rsidRPr="00F72BC3">
        <w:t>EN 13043:2004</w:t>
      </w:r>
      <w:r w:rsidRPr="00F72BC3">
        <w:tab/>
      </w:r>
      <w:r w:rsidR="003450F1" w:rsidRPr="00F72BC3">
        <w:t>Kruszywa do mieszanek bitumicznych i powierzchniowych utrwaleń stosowanych na drogach, lotniskach i innych powierzchniach przeznaczonych do ruchu.</w:t>
      </w:r>
    </w:p>
    <w:p w:rsidR="0016029C" w:rsidRPr="00F72BC3" w:rsidRDefault="0016029C" w:rsidP="00CD260C">
      <w:pPr>
        <w:ind w:left="2268" w:hanging="2268"/>
      </w:pPr>
      <w:r w:rsidRPr="00F72BC3">
        <w:t xml:space="preserve">BN-80/6775  </w:t>
      </w:r>
      <w:r w:rsidRPr="00F72BC3">
        <w:tab/>
        <w:t xml:space="preserve">Prefabrykaty budowlane z betonu . Elementy nawierzchni </w:t>
      </w:r>
      <w:r w:rsidRPr="00F72BC3">
        <w:tab/>
        <w:t xml:space="preserve">dróg, </w:t>
      </w:r>
      <w:r w:rsidRPr="00F72BC3">
        <w:tab/>
        <w:t>ulic, parkingów i torowisk t</w:t>
      </w:r>
      <w:r w:rsidR="00436174" w:rsidRPr="00F72BC3">
        <w:t xml:space="preserve">ramwajowych. Wspólne wymagania </w:t>
      </w:r>
      <w:r w:rsidRPr="00F72BC3">
        <w:t xml:space="preserve">i badania. </w:t>
      </w:r>
    </w:p>
    <w:p w:rsidR="0016029C" w:rsidRPr="00F72BC3" w:rsidRDefault="0016029C" w:rsidP="00CD260C">
      <w:pPr>
        <w:ind w:left="2268" w:hanging="2268"/>
      </w:pPr>
      <w:r w:rsidRPr="00F72BC3">
        <w:t>BN-80/6775</w:t>
      </w:r>
      <w:r w:rsidRPr="00F72BC3">
        <w:tab/>
        <w:t xml:space="preserve">Prefabrykaty budowlane z betonu. Elementy nawierzchni dróg, </w:t>
      </w:r>
    </w:p>
    <w:p w:rsidR="0016029C" w:rsidRPr="00F72BC3" w:rsidRDefault="0016029C" w:rsidP="00CD260C">
      <w:pPr>
        <w:ind w:left="2268" w:hanging="2268"/>
      </w:pPr>
      <w:r w:rsidRPr="00F72BC3">
        <w:t xml:space="preserve">                                     </w:t>
      </w:r>
      <w:r w:rsidRPr="00F72BC3">
        <w:tab/>
        <w:t>parkingów i torowisk tramwajowych. Krawężniki i obrzeża.</w:t>
      </w:r>
    </w:p>
    <w:p w:rsidR="0016029C" w:rsidRPr="00F72BC3" w:rsidRDefault="0016029C" w:rsidP="00CD260C">
      <w:pPr>
        <w:ind w:left="2268" w:hanging="2268"/>
      </w:pPr>
      <w:r w:rsidRPr="00F72BC3">
        <w:t xml:space="preserve">BN-74/8935-04 </w:t>
      </w:r>
      <w:r w:rsidRPr="00F72BC3">
        <w:tab/>
        <w:t>„Przepusty drogowe i kolejowe. Elementu prefabrykowane”.</w:t>
      </w:r>
    </w:p>
    <w:p w:rsidR="0016029C" w:rsidRPr="00F72BC3" w:rsidRDefault="0016029C" w:rsidP="00CD260C">
      <w:pPr>
        <w:ind w:left="2268" w:hanging="2268"/>
      </w:pPr>
      <w:r w:rsidRPr="00F72BC3">
        <w:t xml:space="preserve">PN-90/B-14501 </w:t>
      </w:r>
      <w:r w:rsidRPr="00F72BC3">
        <w:tab/>
        <w:t xml:space="preserve">„Zaprawy budowlane zwykłe </w:t>
      </w:r>
    </w:p>
    <w:p w:rsidR="0016029C" w:rsidRPr="00F72BC3" w:rsidRDefault="0016029C" w:rsidP="00CD260C">
      <w:pPr>
        <w:ind w:left="2268" w:hanging="2268"/>
      </w:pPr>
      <w:r w:rsidRPr="00F72BC3">
        <w:t>PN-</w:t>
      </w:r>
      <w:r w:rsidR="003450F1" w:rsidRPr="00F72BC3">
        <w:t>EN 206:2014-04</w:t>
      </w:r>
      <w:r w:rsidRPr="00F72BC3">
        <w:tab/>
      </w:r>
      <w:r w:rsidR="003450F1" w:rsidRPr="00F72BC3">
        <w:t>Beton -- Wymagania, właściwości, produkcja i zgodność</w:t>
      </w:r>
      <w:r w:rsidRPr="00F72BC3">
        <w:t>.</w:t>
      </w:r>
    </w:p>
    <w:p w:rsidR="0016029C" w:rsidRPr="00F72BC3" w:rsidRDefault="0016029C" w:rsidP="00CD260C">
      <w:pPr>
        <w:ind w:left="2268" w:hanging="2268"/>
      </w:pPr>
      <w:r w:rsidRPr="00F72BC3">
        <w:t>PN-</w:t>
      </w:r>
      <w:r w:rsidR="003450F1" w:rsidRPr="00F72BC3">
        <w:t>EN 12591:2010</w:t>
      </w:r>
      <w:r w:rsidRPr="00F72BC3">
        <w:t xml:space="preserve"> </w:t>
      </w:r>
      <w:r w:rsidRPr="00F72BC3">
        <w:tab/>
      </w:r>
      <w:r w:rsidR="003450F1" w:rsidRPr="00F72BC3">
        <w:t>Asfalty i lepiszcza asfaltowe -- Wymagania dla asfaltów drogowych</w:t>
      </w:r>
      <w:r w:rsidRPr="00F72BC3">
        <w:t>.</w:t>
      </w:r>
    </w:p>
    <w:p w:rsidR="0016029C" w:rsidRPr="00F72BC3" w:rsidRDefault="0016029C" w:rsidP="00CD260C">
      <w:pPr>
        <w:ind w:left="2268" w:hanging="2268"/>
      </w:pPr>
      <w:r w:rsidRPr="00F72BC3">
        <w:t xml:space="preserve"> BN-80/6775-03.02 </w:t>
      </w:r>
      <w:r w:rsidRPr="00F72BC3">
        <w:tab/>
        <w:t xml:space="preserve">„Elementy nawierzchni dróg, ulic, parkingów i torowisk </w:t>
      </w:r>
      <w:r w:rsidRPr="00F72BC3">
        <w:tab/>
        <w:t>tramwajowych. Płyty chodnikowe”.</w:t>
      </w:r>
    </w:p>
    <w:p w:rsidR="0016029C" w:rsidRPr="00F72BC3" w:rsidRDefault="0016029C" w:rsidP="00CD260C">
      <w:pPr>
        <w:ind w:left="2268" w:hanging="2268"/>
      </w:pPr>
      <w:r w:rsidRPr="00F72BC3">
        <w:lastRenderedPageBreak/>
        <w:t xml:space="preserve"> BN-64/8931-02</w:t>
      </w:r>
      <w:r w:rsidRPr="00F72BC3">
        <w:tab/>
        <w:t xml:space="preserve">Drogi samochodowe. Oznaczanie modułu odkształcenia </w:t>
      </w:r>
      <w:r w:rsidRPr="00F72BC3">
        <w:tab/>
        <w:t>nawierzchni podatnych i podłoża przez obciążenie płytą.</w:t>
      </w:r>
    </w:p>
    <w:p w:rsidR="0016029C" w:rsidRPr="00F72BC3" w:rsidRDefault="0016029C" w:rsidP="00CD260C">
      <w:pPr>
        <w:ind w:left="2268" w:hanging="2268"/>
      </w:pPr>
      <w:r w:rsidRPr="00F72BC3">
        <w:t xml:space="preserve"> BN-68/8931-04</w:t>
      </w:r>
      <w:r w:rsidRPr="00F72BC3">
        <w:tab/>
        <w:t xml:space="preserve">Drogi samochodowe. Pomiar równości nawierzchni </w:t>
      </w:r>
      <w:proofErr w:type="spellStart"/>
      <w:r w:rsidRPr="00F72BC3">
        <w:t>planografem</w:t>
      </w:r>
      <w:proofErr w:type="spellEnd"/>
      <w:r w:rsidRPr="00F72BC3">
        <w:t xml:space="preserve"> i łatą.</w:t>
      </w:r>
    </w:p>
    <w:p w:rsidR="0016029C" w:rsidRPr="00F72BC3" w:rsidRDefault="0016029C" w:rsidP="00CD260C">
      <w:pPr>
        <w:ind w:left="2268" w:hanging="2268"/>
      </w:pPr>
      <w:r w:rsidRPr="00F72BC3">
        <w:t xml:space="preserve"> BN-77/8931-12</w:t>
      </w:r>
      <w:r w:rsidRPr="00F72BC3">
        <w:tab/>
        <w:t>Drogi samochodowe. Oznaczanie wskaźnika zagęszczenia gruntu</w:t>
      </w:r>
    </w:p>
    <w:p w:rsidR="0016029C" w:rsidRPr="00F72BC3" w:rsidRDefault="0016029C" w:rsidP="00CD260C">
      <w:pPr>
        <w:ind w:left="2268" w:hanging="2268"/>
      </w:pPr>
      <w:r w:rsidRPr="00F72BC3">
        <w:t xml:space="preserve"> PN-S-06102</w:t>
      </w:r>
      <w:r w:rsidR="00F72BC3" w:rsidRPr="00F72BC3">
        <w:t>:1997</w:t>
      </w:r>
      <w:r w:rsidRPr="00F72BC3">
        <w:tab/>
        <w:t>Drogi samochodowe. Podbu</w:t>
      </w:r>
      <w:r w:rsidR="00CD260C" w:rsidRPr="00F72BC3">
        <w:t xml:space="preserve">dowa z kruszyw stabilizowanych </w:t>
      </w:r>
      <w:r w:rsidRPr="00F72BC3">
        <w:t>mechanicznie</w:t>
      </w:r>
    </w:p>
    <w:p w:rsidR="00436174" w:rsidRPr="00C47021" w:rsidRDefault="00436174" w:rsidP="00CD260C">
      <w:pPr>
        <w:ind w:left="2268" w:hanging="2268"/>
      </w:pPr>
    </w:p>
    <w:p w:rsidR="00436174" w:rsidRPr="00C47021" w:rsidRDefault="00436174">
      <w:pPr>
        <w:suppressAutoHyphens w:val="0"/>
        <w:autoSpaceDE/>
        <w:jc w:val="left"/>
      </w:pPr>
      <w:r w:rsidRPr="00C47021">
        <w:br w:type="page"/>
      </w:r>
    </w:p>
    <w:p w:rsidR="0016029C" w:rsidRPr="005B71C7" w:rsidRDefault="0016029C" w:rsidP="00A81A0C">
      <w:pPr>
        <w:pStyle w:val="Nagwek1"/>
      </w:pPr>
      <w:bookmarkStart w:id="251" w:name="_Toc452374224"/>
      <w:bookmarkStart w:id="252" w:name="_Toc98223903"/>
      <w:r w:rsidRPr="005B71C7">
        <w:lastRenderedPageBreak/>
        <w:t>ZAGOSPODAROWANIE TERENU</w:t>
      </w:r>
      <w:bookmarkEnd w:id="251"/>
      <w:bookmarkEnd w:id="252"/>
      <w:r w:rsidRPr="005B71C7">
        <w:t xml:space="preserve"> </w:t>
      </w:r>
    </w:p>
    <w:p w:rsidR="0016029C" w:rsidRPr="00C47021" w:rsidRDefault="0016029C" w:rsidP="0016029C">
      <w:pPr>
        <w:rPr>
          <w:b/>
        </w:rPr>
      </w:pPr>
    </w:p>
    <w:p w:rsidR="0016029C" w:rsidRPr="00C47021" w:rsidRDefault="0016029C" w:rsidP="00A81A0C">
      <w:pPr>
        <w:pStyle w:val="Nagwek2"/>
      </w:pPr>
      <w:bookmarkStart w:id="253" w:name="_Toc98223904"/>
      <w:r w:rsidRPr="00C47021">
        <w:t>Wymagania ogóle (Zagospodarowanie terenu)</w:t>
      </w:r>
      <w:bookmarkEnd w:id="253"/>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Pr>
        <w:ind w:firstLine="709"/>
      </w:pPr>
      <w:r w:rsidRPr="00C47021">
        <w:t>Przedmiotem niniejszych Warunków Wykonania i Odbioru Robót Budowlanych (</w:t>
      </w:r>
      <w:proofErr w:type="spellStart"/>
      <w:r w:rsidRPr="00C47021">
        <w:t>WWiORB</w:t>
      </w:r>
      <w:proofErr w:type="spellEnd"/>
      <w:r w:rsidRPr="00C47021">
        <w:t xml:space="preserve">) są wymagania dotyczące wykonania i odbioru robót związanych z zagospodarowaniem terenu pompowni. </w:t>
      </w:r>
    </w:p>
    <w:p w:rsidR="0016029C" w:rsidRPr="00C47021" w:rsidRDefault="0016029C" w:rsidP="0016029C"/>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pPr>
        <w:ind w:firstLine="709"/>
      </w:pPr>
      <w:r w:rsidRPr="00C47021">
        <w:t>Ustalenia zawarte w niniejszych warunkach dotyczą zasad</w:t>
      </w:r>
      <w:r w:rsidR="005F2DE9">
        <w:t xml:space="preserve"> prowadzenia robót związanych z </w:t>
      </w:r>
      <w:r w:rsidRPr="00C47021">
        <w:t>zagospodarowaniem terenu:</w:t>
      </w:r>
    </w:p>
    <w:p w:rsidR="0016029C" w:rsidRPr="00C47021" w:rsidRDefault="0016029C" w:rsidP="00E92C21">
      <w:pPr>
        <w:numPr>
          <w:ilvl w:val="0"/>
          <w:numId w:val="3"/>
        </w:numPr>
        <w:tabs>
          <w:tab w:val="clear" w:pos="0"/>
          <w:tab w:val="left" w:pos="720"/>
        </w:tabs>
        <w:autoSpaceDE/>
        <w:ind w:left="720" w:hanging="360"/>
      </w:pPr>
      <w:r w:rsidRPr="00C47021">
        <w:t xml:space="preserve">wykonanie ogrodzenia z siatki o wysokości 1,5 m na słupkach stalowych z rur </w:t>
      </w:r>
      <w:r w:rsidRPr="00C47021">
        <w:br/>
        <w:t xml:space="preserve">o średnicy fi70 mm  osadzonych w gruncie i obetonowanych, </w:t>
      </w:r>
    </w:p>
    <w:p w:rsidR="0016029C" w:rsidRPr="00C47021" w:rsidRDefault="0016029C" w:rsidP="00E92C21">
      <w:pPr>
        <w:numPr>
          <w:ilvl w:val="0"/>
          <w:numId w:val="3"/>
        </w:numPr>
        <w:tabs>
          <w:tab w:val="clear" w:pos="0"/>
          <w:tab w:val="left" w:pos="720"/>
        </w:tabs>
        <w:autoSpaceDE/>
        <w:ind w:left="720" w:hanging="360"/>
      </w:pPr>
      <w:r w:rsidRPr="00C47021">
        <w:t>wrota wjazdowe wysokości 1,6 m i szerokości 3 m z siatki stalowej na gotowych słupkach z pasem dolnym z blachy o wysokości 25 cm,</w:t>
      </w:r>
    </w:p>
    <w:p w:rsidR="0016029C" w:rsidRPr="00C47021" w:rsidRDefault="0016029C" w:rsidP="00E92C21">
      <w:pPr>
        <w:numPr>
          <w:ilvl w:val="0"/>
          <w:numId w:val="3"/>
        </w:numPr>
        <w:tabs>
          <w:tab w:val="clear" w:pos="0"/>
          <w:tab w:val="left" w:pos="720"/>
        </w:tabs>
        <w:autoSpaceDE/>
        <w:ind w:left="720" w:hanging="360"/>
      </w:pPr>
      <w:r w:rsidRPr="00C47021">
        <w:t xml:space="preserve">dojazd do pompowni stanowią drogi utwardzone, są to drogi istniejące lub po działce , do pompowni przewiduje się wykonanie zjazdu publicznego z drogi </w:t>
      </w:r>
      <w:r w:rsidR="00E42384">
        <w:t>powiatowej</w:t>
      </w:r>
      <w:r w:rsidRPr="00C47021">
        <w:t>,</w:t>
      </w:r>
    </w:p>
    <w:p w:rsidR="0016029C" w:rsidRPr="00C47021" w:rsidRDefault="0016029C" w:rsidP="00E92C21">
      <w:pPr>
        <w:numPr>
          <w:ilvl w:val="0"/>
          <w:numId w:val="3"/>
        </w:numPr>
        <w:tabs>
          <w:tab w:val="clear" w:pos="0"/>
          <w:tab w:val="left" w:pos="720"/>
        </w:tabs>
        <w:autoSpaceDE/>
        <w:ind w:left="720" w:hanging="360"/>
      </w:pPr>
      <w:r w:rsidRPr="00C47021">
        <w:t>Teren pompowni ogrodzony, oświetlony,</w:t>
      </w:r>
    </w:p>
    <w:p w:rsidR="0016029C" w:rsidRPr="00C47021" w:rsidRDefault="0016029C" w:rsidP="00E92C21">
      <w:pPr>
        <w:numPr>
          <w:ilvl w:val="0"/>
          <w:numId w:val="3"/>
        </w:numPr>
        <w:tabs>
          <w:tab w:val="clear" w:pos="0"/>
          <w:tab w:val="left" w:pos="720"/>
        </w:tabs>
        <w:autoSpaceDE/>
        <w:ind w:left="720" w:hanging="360"/>
      </w:pPr>
      <w:r w:rsidRPr="00C47021">
        <w:t>Teren pompowni utwardzony nawierzchnią z tłucznia kamiennego grubości 10 cm.</w:t>
      </w:r>
    </w:p>
    <w:p w:rsidR="0016029C" w:rsidRPr="00C47021" w:rsidRDefault="0016029C" w:rsidP="00E92C21">
      <w:pPr>
        <w:numPr>
          <w:ilvl w:val="0"/>
          <w:numId w:val="3"/>
        </w:numPr>
        <w:tabs>
          <w:tab w:val="clear" w:pos="0"/>
          <w:tab w:val="left" w:pos="720"/>
        </w:tabs>
        <w:autoSpaceDE/>
        <w:ind w:left="720" w:hanging="360"/>
      </w:pPr>
      <w:r w:rsidRPr="00C47021">
        <w:t>rozplantowanie ziemi,</w:t>
      </w:r>
    </w:p>
    <w:p w:rsidR="0016029C" w:rsidRPr="00C47021" w:rsidRDefault="0016029C" w:rsidP="0016029C"/>
    <w:p w:rsidR="0016029C" w:rsidRPr="00C47021" w:rsidRDefault="0016029C" w:rsidP="00A81A0C">
      <w:pPr>
        <w:pStyle w:val="Nagwek2"/>
      </w:pPr>
      <w:bookmarkStart w:id="254" w:name="_Toc98223905"/>
      <w:r w:rsidRPr="00C47021">
        <w:t>Materiały</w:t>
      </w:r>
      <w:bookmarkEnd w:id="254"/>
    </w:p>
    <w:p w:rsidR="0016029C" w:rsidRPr="00C47021" w:rsidRDefault="0016029C" w:rsidP="0016029C">
      <w:pPr>
        <w:rPr>
          <w:b/>
        </w:rPr>
      </w:pPr>
    </w:p>
    <w:p w:rsidR="0016029C" w:rsidRPr="00C47021" w:rsidRDefault="0016029C" w:rsidP="0016029C">
      <w:pPr>
        <w:rPr>
          <w:u w:val="single"/>
        </w:rPr>
      </w:pPr>
      <w:r w:rsidRPr="00C47021">
        <w:rPr>
          <w:u w:val="single"/>
        </w:rPr>
        <w:t>Ogólne wymagania dotyczące materiałów</w:t>
      </w:r>
    </w:p>
    <w:p w:rsidR="0016029C" w:rsidRPr="00C47021" w:rsidRDefault="0016029C" w:rsidP="0016029C">
      <w:pPr>
        <w:ind w:firstLine="709"/>
      </w:pPr>
      <w:r w:rsidRPr="00C47021">
        <w:t xml:space="preserve">Ogólne wymagania dotyczące materiałów, ich pozyskiwania i składowania, podano </w:t>
      </w:r>
      <w:r w:rsidRPr="00C47021">
        <w:br/>
        <w:t>w “Wymagania ogólne” pkt.2.</w:t>
      </w:r>
    </w:p>
    <w:p w:rsidR="0016029C" w:rsidRPr="00C47021" w:rsidRDefault="0016029C" w:rsidP="00E92C21">
      <w:pPr>
        <w:numPr>
          <w:ilvl w:val="0"/>
          <w:numId w:val="15"/>
        </w:numPr>
        <w:tabs>
          <w:tab w:val="clear" w:pos="0"/>
          <w:tab w:val="left" w:pos="720"/>
        </w:tabs>
        <w:autoSpaceDE/>
        <w:ind w:left="720" w:hanging="360"/>
      </w:pPr>
      <w:r w:rsidRPr="00C47021">
        <w:t>Siatka stalowa zgodna z PN-55/M-9400 zabezpieczona przed korozją</w:t>
      </w:r>
    </w:p>
    <w:p w:rsidR="0016029C" w:rsidRPr="00C47021" w:rsidRDefault="0016029C" w:rsidP="00E92C21">
      <w:pPr>
        <w:numPr>
          <w:ilvl w:val="0"/>
          <w:numId w:val="15"/>
        </w:numPr>
        <w:tabs>
          <w:tab w:val="clear" w:pos="0"/>
          <w:tab w:val="left" w:pos="720"/>
        </w:tabs>
        <w:autoSpaceDE/>
        <w:ind w:left="720" w:hanging="360"/>
      </w:pPr>
      <w:r w:rsidRPr="00C47021">
        <w:t>Słupki stalowe zgodnie z PN-67/H-74244 zabezpieczone przed korozją</w:t>
      </w:r>
    </w:p>
    <w:p w:rsidR="0016029C" w:rsidRPr="00C47021" w:rsidRDefault="0016029C" w:rsidP="00E92C21">
      <w:pPr>
        <w:numPr>
          <w:ilvl w:val="0"/>
          <w:numId w:val="15"/>
        </w:numPr>
        <w:tabs>
          <w:tab w:val="clear" w:pos="0"/>
          <w:tab w:val="left" w:pos="720"/>
        </w:tabs>
        <w:autoSpaceDE/>
        <w:ind w:left="720" w:hanging="360"/>
      </w:pPr>
      <w:r w:rsidRPr="00C47021">
        <w:t xml:space="preserve">Zbiornik pompowni z </w:t>
      </w:r>
      <w:proofErr w:type="spellStart"/>
      <w:r w:rsidRPr="00C47021">
        <w:t>polimerobetonu</w:t>
      </w:r>
      <w:proofErr w:type="spellEnd"/>
      <w:r w:rsidRPr="00C47021">
        <w:t xml:space="preserve"> </w:t>
      </w:r>
    </w:p>
    <w:p w:rsidR="0016029C" w:rsidRPr="00C47021" w:rsidRDefault="0016029C" w:rsidP="00E92C21">
      <w:pPr>
        <w:numPr>
          <w:ilvl w:val="0"/>
          <w:numId w:val="15"/>
        </w:numPr>
        <w:tabs>
          <w:tab w:val="clear" w:pos="0"/>
          <w:tab w:val="left" w:pos="720"/>
        </w:tabs>
        <w:autoSpaceDE/>
        <w:ind w:left="720" w:hanging="360"/>
      </w:pPr>
      <w:r w:rsidRPr="00C47021">
        <w:t xml:space="preserve">Zbiornik wyposażony będzie we właz, pomost i drabinkę ze stali nierdzewnej dla obsługi, wywietrzniki grawitacyjne, prowadnice rurowe dla pomp, łańcuchy do opuszczania </w:t>
      </w:r>
      <w:r w:rsidR="00F57A50">
        <w:br/>
      </w:r>
      <w:r w:rsidRPr="00C47021">
        <w:t xml:space="preserve">i wyjmowania pomp. Wyjmowanie i opuszczanie pomp w pompowni odbywać się będzie </w:t>
      </w:r>
      <w:r w:rsidR="00F57A50">
        <w:br/>
      </w:r>
      <w:r w:rsidRPr="00C47021">
        <w:t>z powierzchni ziemi z poza komory, przy pomocy żurawika bez konieczności wchodzenia obsługi do komory.</w:t>
      </w:r>
    </w:p>
    <w:p w:rsidR="0016029C" w:rsidRPr="00C47021" w:rsidRDefault="0016029C" w:rsidP="00E92C21">
      <w:pPr>
        <w:numPr>
          <w:ilvl w:val="0"/>
          <w:numId w:val="15"/>
        </w:numPr>
        <w:tabs>
          <w:tab w:val="clear" w:pos="0"/>
          <w:tab w:val="left" w:pos="720"/>
        </w:tabs>
        <w:autoSpaceDE/>
        <w:ind w:left="720" w:hanging="360"/>
      </w:pPr>
      <w:r w:rsidRPr="00C47021">
        <w:t>pompy zatapialne + kolana sprzęgające wraz z podstawami, pompy typ np., 2 pompy pracujące przemiennie, (tzw. rezerwa czynna);</w:t>
      </w:r>
    </w:p>
    <w:p w:rsidR="0016029C" w:rsidRPr="00C47021" w:rsidRDefault="0016029C" w:rsidP="00E92C21">
      <w:pPr>
        <w:numPr>
          <w:ilvl w:val="0"/>
          <w:numId w:val="15"/>
        </w:numPr>
        <w:tabs>
          <w:tab w:val="clear" w:pos="0"/>
          <w:tab w:val="left" w:pos="720"/>
        </w:tabs>
        <w:autoSpaceDE/>
        <w:ind w:left="720" w:hanging="360"/>
      </w:pPr>
      <w:r w:rsidRPr="00C47021">
        <w:t xml:space="preserve">piony tłoczne z rur ze stali kwasoodpornej, kompletną armaturę zaporową i zwrotną  </w:t>
      </w:r>
      <w:r w:rsidR="00F57A50">
        <w:br/>
      </w:r>
      <w:r w:rsidRPr="00C47021">
        <w:t>w wykonaniu dla ścieków: zawory zwrotny kulowy (samoczyszczący) oraz zasuwy odcinające;</w:t>
      </w:r>
    </w:p>
    <w:p w:rsidR="0016029C" w:rsidRPr="00C47021" w:rsidRDefault="0016029C" w:rsidP="00E92C21">
      <w:pPr>
        <w:numPr>
          <w:ilvl w:val="0"/>
          <w:numId w:val="15"/>
        </w:numPr>
        <w:tabs>
          <w:tab w:val="clear" w:pos="0"/>
          <w:tab w:val="left" w:pos="720"/>
        </w:tabs>
        <w:autoSpaceDE/>
        <w:ind w:left="720" w:hanging="360"/>
      </w:pPr>
      <w:r w:rsidRPr="00C47021">
        <w:t>złącza śrubowe ze stali kwasoodpornej;</w:t>
      </w:r>
    </w:p>
    <w:p w:rsidR="0016029C" w:rsidRPr="00C47021" w:rsidRDefault="0016029C" w:rsidP="00E92C21">
      <w:pPr>
        <w:numPr>
          <w:ilvl w:val="0"/>
          <w:numId w:val="15"/>
        </w:numPr>
        <w:tabs>
          <w:tab w:val="clear" w:pos="0"/>
          <w:tab w:val="left" w:pos="720"/>
        </w:tabs>
        <w:autoSpaceDE/>
        <w:ind w:left="720" w:hanging="360"/>
      </w:pPr>
      <w:r w:rsidRPr="00C47021">
        <w:t>żurawik ze stopą.</w:t>
      </w:r>
    </w:p>
    <w:p w:rsidR="0016029C" w:rsidRPr="00C47021" w:rsidRDefault="0016029C" w:rsidP="0016029C">
      <w:pPr>
        <w:tabs>
          <w:tab w:val="left" w:pos="720"/>
        </w:tabs>
        <w:ind w:left="720"/>
      </w:pPr>
    </w:p>
    <w:p w:rsidR="0016029C" w:rsidRPr="00C47021" w:rsidRDefault="0016029C" w:rsidP="0016029C">
      <w:pPr>
        <w:tabs>
          <w:tab w:val="left" w:pos="720"/>
        </w:tabs>
        <w:ind w:left="720"/>
      </w:pPr>
      <w:r w:rsidRPr="00C47021">
        <w:t xml:space="preserve">Wyposażenie towarzyszące: </w:t>
      </w:r>
    </w:p>
    <w:p w:rsidR="0016029C" w:rsidRPr="00C47021" w:rsidRDefault="0016029C" w:rsidP="00E92C21">
      <w:pPr>
        <w:numPr>
          <w:ilvl w:val="0"/>
          <w:numId w:val="15"/>
        </w:numPr>
        <w:tabs>
          <w:tab w:val="clear" w:pos="0"/>
          <w:tab w:val="num" w:pos="360"/>
          <w:tab w:val="left" w:pos="720"/>
        </w:tabs>
        <w:autoSpaceDE/>
        <w:ind w:left="720" w:hanging="360"/>
      </w:pPr>
      <w:r w:rsidRPr="00C47021">
        <w:t>hydrodynamiczny zawór płuczący;</w:t>
      </w:r>
    </w:p>
    <w:p w:rsidR="0016029C" w:rsidRPr="00C47021" w:rsidRDefault="0016029C" w:rsidP="00E92C21">
      <w:pPr>
        <w:numPr>
          <w:ilvl w:val="0"/>
          <w:numId w:val="15"/>
        </w:numPr>
        <w:tabs>
          <w:tab w:val="clear" w:pos="0"/>
          <w:tab w:val="num" w:pos="360"/>
          <w:tab w:val="left" w:pos="720"/>
        </w:tabs>
        <w:autoSpaceDE/>
        <w:ind w:left="720" w:hanging="360"/>
      </w:pPr>
      <w:r w:rsidRPr="00C47021">
        <w:t xml:space="preserve">łącznik kolan. do zaw. </w:t>
      </w:r>
    </w:p>
    <w:p w:rsidR="0016029C" w:rsidRPr="00C47021" w:rsidRDefault="0016029C" w:rsidP="00E92C21">
      <w:pPr>
        <w:numPr>
          <w:ilvl w:val="0"/>
          <w:numId w:val="15"/>
        </w:numPr>
        <w:tabs>
          <w:tab w:val="clear" w:pos="0"/>
          <w:tab w:val="num" w:pos="360"/>
          <w:tab w:val="left" w:pos="720"/>
        </w:tabs>
        <w:autoSpaceDE/>
        <w:ind w:left="720" w:hanging="360"/>
      </w:pPr>
      <w:r w:rsidRPr="00C47021">
        <w:t>stopa sprzęgająca;</w:t>
      </w:r>
    </w:p>
    <w:p w:rsidR="0016029C" w:rsidRPr="00C47021" w:rsidRDefault="0016029C" w:rsidP="00E92C21">
      <w:pPr>
        <w:numPr>
          <w:ilvl w:val="0"/>
          <w:numId w:val="15"/>
        </w:numPr>
        <w:tabs>
          <w:tab w:val="clear" w:pos="0"/>
          <w:tab w:val="num" w:pos="360"/>
          <w:tab w:val="left" w:pos="720"/>
        </w:tabs>
        <w:autoSpaceDE/>
        <w:ind w:left="720" w:hanging="360"/>
      </w:pPr>
      <w:r w:rsidRPr="00C47021">
        <w:t xml:space="preserve">górny uchwyt </w:t>
      </w:r>
      <w:proofErr w:type="spellStart"/>
      <w:r w:rsidRPr="00C47021">
        <w:t>prow</w:t>
      </w:r>
      <w:proofErr w:type="spellEnd"/>
      <w:r w:rsidRPr="00C47021">
        <w:t xml:space="preserve">. </w:t>
      </w:r>
    </w:p>
    <w:p w:rsidR="0016029C" w:rsidRPr="00C47021" w:rsidRDefault="0016029C" w:rsidP="00E92C21">
      <w:pPr>
        <w:numPr>
          <w:ilvl w:val="0"/>
          <w:numId w:val="15"/>
        </w:numPr>
        <w:tabs>
          <w:tab w:val="clear" w:pos="0"/>
          <w:tab w:val="num" w:pos="360"/>
          <w:tab w:val="left" w:pos="720"/>
        </w:tabs>
        <w:autoSpaceDE/>
        <w:ind w:left="720" w:hanging="360"/>
      </w:pPr>
      <w:r w:rsidRPr="00C47021">
        <w:lastRenderedPageBreak/>
        <w:t>zawór kulowy;</w:t>
      </w:r>
    </w:p>
    <w:p w:rsidR="0016029C" w:rsidRPr="00C47021" w:rsidRDefault="0016029C" w:rsidP="00E92C21">
      <w:pPr>
        <w:numPr>
          <w:ilvl w:val="0"/>
          <w:numId w:val="15"/>
        </w:numPr>
        <w:tabs>
          <w:tab w:val="clear" w:pos="0"/>
          <w:tab w:val="num" w:pos="360"/>
          <w:tab w:val="left" w:pos="720"/>
        </w:tabs>
        <w:autoSpaceDE/>
        <w:ind w:left="720" w:hanging="360"/>
      </w:pPr>
      <w:r w:rsidRPr="00C47021">
        <w:t>łańcuch;</w:t>
      </w:r>
    </w:p>
    <w:p w:rsidR="0016029C" w:rsidRPr="00C47021" w:rsidRDefault="0016029C" w:rsidP="00E92C21">
      <w:pPr>
        <w:numPr>
          <w:ilvl w:val="0"/>
          <w:numId w:val="15"/>
        </w:numPr>
        <w:tabs>
          <w:tab w:val="clear" w:pos="0"/>
          <w:tab w:val="num" w:pos="360"/>
          <w:tab w:val="left" w:pos="720"/>
        </w:tabs>
        <w:autoSpaceDE/>
        <w:ind w:left="720" w:hanging="360"/>
      </w:pPr>
      <w:r w:rsidRPr="00C47021">
        <w:t>obciążnik stabilizacyjny do sygnalizatorów;</w:t>
      </w:r>
    </w:p>
    <w:p w:rsidR="0016029C" w:rsidRPr="00C47021" w:rsidRDefault="0016029C" w:rsidP="00E92C21">
      <w:pPr>
        <w:numPr>
          <w:ilvl w:val="0"/>
          <w:numId w:val="15"/>
        </w:numPr>
        <w:tabs>
          <w:tab w:val="clear" w:pos="0"/>
          <w:tab w:val="left" w:pos="720"/>
        </w:tabs>
        <w:autoSpaceDE/>
        <w:ind w:left="720" w:hanging="360"/>
      </w:pPr>
      <w:r w:rsidRPr="00C47021">
        <w:t>wyłącznik pływakowy;</w:t>
      </w:r>
    </w:p>
    <w:p w:rsidR="0016029C" w:rsidRPr="00C47021" w:rsidRDefault="0016029C" w:rsidP="00E92C21">
      <w:pPr>
        <w:numPr>
          <w:ilvl w:val="0"/>
          <w:numId w:val="15"/>
        </w:numPr>
        <w:tabs>
          <w:tab w:val="clear" w:pos="0"/>
          <w:tab w:val="num" w:pos="360"/>
          <w:tab w:val="left" w:pos="720"/>
        </w:tabs>
        <w:autoSpaceDE/>
        <w:ind w:left="720" w:hanging="360"/>
      </w:pPr>
      <w:r w:rsidRPr="00C47021">
        <w:t>żurawik.</w:t>
      </w:r>
    </w:p>
    <w:p w:rsidR="0016029C" w:rsidRPr="00C47021" w:rsidRDefault="0016029C" w:rsidP="0016029C"/>
    <w:p w:rsidR="0016029C" w:rsidRPr="00C47021" w:rsidRDefault="0016029C" w:rsidP="00A81A0C">
      <w:pPr>
        <w:pStyle w:val="Nagwek2"/>
      </w:pPr>
      <w:bookmarkStart w:id="255" w:name="_Toc98223906"/>
      <w:r w:rsidRPr="00C47021">
        <w:t>Sprzęt</w:t>
      </w:r>
      <w:bookmarkEnd w:id="255"/>
    </w:p>
    <w:p w:rsidR="0016029C" w:rsidRPr="00C47021" w:rsidRDefault="0016029C" w:rsidP="0016029C"/>
    <w:p w:rsidR="0016029C" w:rsidRPr="00C47021" w:rsidRDefault="0016029C" w:rsidP="0016029C">
      <w:pPr>
        <w:rPr>
          <w:u w:val="single"/>
        </w:rPr>
      </w:pPr>
      <w:r w:rsidRPr="00C47021">
        <w:rPr>
          <w:u w:val="single"/>
        </w:rPr>
        <w:t>Ogólne wymagania dotyczące sprzętu</w:t>
      </w:r>
    </w:p>
    <w:p w:rsidR="0016029C" w:rsidRPr="00C47021" w:rsidRDefault="0016029C" w:rsidP="0016029C">
      <w:pPr>
        <w:ind w:firstLine="709"/>
      </w:pPr>
      <w:r w:rsidRPr="00C47021">
        <w:t>Ogólne wymagania dotyczące sprzętu podano w "Wymagania ogólne" pkt.3.</w:t>
      </w:r>
    </w:p>
    <w:p w:rsidR="0016029C" w:rsidRPr="00C47021" w:rsidRDefault="0016029C" w:rsidP="0016029C">
      <w:pPr>
        <w:rPr>
          <w:u w:val="single"/>
        </w:rPr>
      </w:pPr>
    </w:p>
    <w:p w:rsidR="0016029C" w:rsidRPr="00C47021" w:rsidRDefault="0016029C" w:rsidP="0016029C">
      <w:pPr>
        <w:rPr>
          <w:u w:val="single"/>
        </w:rPr>
      </w:pPr>
      <w:r w:rsidRPr="00C47021">
        <w:rPr>
          <w:u w:val="single"/>
        </w:rPr>
        <w:t>Sprzęt</w:t>
      </w:r>
    </w:p>
    <w:p w:rsidR="0016029C" w:rsidRPr="00C47021" w:rsidRDefault="0016029C" w:rsidP="0016029C">
      <w:pPr>
        <w:ind w:firstLine="709"/>
      </w:pPr>
      <w:r w:rsidRPr="00C47021">
        <w:t>Do wykonania robót związanych z zagospodarowaniem terenu może być wykorzystany sprzęt podany poniżej, lub inny zaakceptowany przez Inwestora:</w:t>
      </w:r>
    </w:p>
    <w:p w:rsidR="0016029C" w:rsidRPr="00C47021" w:rsidRDefault="0016029C" w:rsidP="00E92C21">
      <w:pPr>
        <w:numPr>
          <w:ilvl w:val="0"/>
          <w:numId w:val="2"/>
        </w:numPr>
        <w:tabs>
          <w:tab w:val="clear" w:pos="743"/>
          <w:tab w:val="left" w:pos="720"/>
        </w:tabs>
        <w:autoSpaceDE/>
        <w:ind w:left="720" w:hanging="360"/>
      </w:pPr>
      <w:r w:rsidRPr="00C47021">
        <w:t>spycharki,</w:t>
      </w:r>
    </w:p>
    <w:p w:rsidR="0016029C" w:rsidRPr="00C47021" w:rsidRDefault="0016029C" w:rsidP="00E92C21">
      <w:pPr>
        <w:numPr>
          <w:ilvl w:val="0"/>
          <w:numId w:val="2"/>
        </w:numPr>
        <w:tabs>
          <w:tab w:val="clear" w:pos="743"/>
          <w:tab w:val="left" w:pos="720"/>
        </w:tabs>
        <w:autoSpaceDE/>
        <w:ind w:left="720" w:hanging="360"/>
      </w:pPr>
      <w:r w:rsidRPr="00C47021">
        <w:t>ładowarki,</w:t>
      </w:r>
    </w:p>
    <w:p w:rsidR="0016029C" w:rsidRPr="00C47021" w:rsidRDefault="0016029C" w:rsidP="00E92C21">
      <w:pPr>
        <w:numPr>
          <w:ilvl w:val="0"/>
          <w:numId w:val="2"/>
        </w:numPr>
        <w:tabs>
          <w:tab w:val="clear" w:pos="743"/>
          <w:tab w:val="left" w:pos="720"/>
        </w:tabs>
        <w:autoSpaceDE/>
        <w:ind w:left="720" w:hanging="360"/>
      </w:pPr>
      <w:r w:rsidRPr="00C47021">
        <w:t>spawarki,</w:t>
      </w:r>
    </w:p>
    <w:p w:rsidR="0016029C" w:rsidRPr="00C47021" w:rsidRDefault="0016029C" w:rsidP="00E92C21">
      <w:pPr>
        <w:numPr>
          <w:ilvl w:val="0"/>
          <w:numId w:val="2"/>
        </w:numPr>
        <w:tabs>
          <w:tab w:val="clear" w:pos="743"/>
          <w:tab w:val="left" w:pos="720"/>
        </w:tabs>
        <w:autoSpaceDE/>
        <w:ind w:left="720" w:hanging="360"/>
      </w:pPr>
      <w:r w:rsidRPr="00C47021">
        <w:t>grabie, łopaty</w:t>
      </w:r>
    </w:p>
    <w:p w:rsidR="0016029C" w:rsidRPr="00C47021" w:rsidRDefault="0016029C" w:rsidP="0016029C"/>
    <w:p w:rsidR="0016029C" w:rsidRPr="00C47021" w:rsidRDefault="0016029C" w:rsidP="00A81A0C">
      <w:pPr>
        <w:pStyle w:val="Nagwek2"/>
      </w:pPr>
      <w:bookmarkStart w:id="256" w:name="_Toc98223907"/>
      <w:r w:rsidRPr="00C47021">
        <w:t>Transport</w:t>
      </w:r>
      <w:bookmarkEnd w:id="256"/>
    </w:p>
    <w:p w:rsidR="0016029C" w:rsidRPr="00C47021" w:rsidRDefault="0016029C" w:rsidP="0016029C"/>
    <w:p w:rsidR="0016029C" w:rsidRPr="00C47021" w:rsidRDefault="0016029C" w:rsidP="0016029C">
      <w:pPr>
        <w:rPr>
          <w:u w:val="single"/>
        </w:rPr>
      </w:pPr>
      <w:r w:rsidRPr="00C47021">
        <w:rPr>
          <w:u w:val="single"/>
        </w:rPr>
        <w:t>Ogólne wymagania dotyczące transportu</w:t>
      </w:r>
    </w:p>
    <w:p w:rsidR="0016029C" w:rsidRPr="00C47021" w:rsidRDefault="0016029C" w:rsidP="0016029C">
      <w:pPr>
        <w:ind w:firstLine="709"/>
      </w:pPr>
      <w:r w:rsidRPr="00C47021">
        <w:t>Ogólne wymagania dotyczące transportu podano w "Wymagania ogólne" pkt.4.</w:t>
      </w:r>
    </w:p>
    <w:p w:rsidR="0016029C" w:rsidRPr="00C47021" w:rsidRDefault="0016029C" w:rsidP="0016029C"/>
    <w:p w:rsidR="0016029C" w:rsidRPr="00C47021" w:rsidRDefault="0016029C" w:rsidP="0016029C">
      <w:pPr>
        <w:rPr>
          <w:u w:val="single"/>
        </w:rPr>
      </w:pPr>
      <w:r w:rsidRPr="00C47021">
        <w:rPr>
          <w:u w:val="single"/>
        </w:rPr>
        <w:t>Transport materiałów</w:t>
      </w:r>
    </w:p>
    <w:p w:rsidR="0016029C" w:rsidRPr="00C47021" w:rsidRDefault="0016029C" w:rsidP="0016029C">
      <w:pPr>
        <w:ind w:firstLine="709"/>
      </w:pPr>
      <w:r w:rsidRPr="00C47021">
        <w:t>Materiały można przewozić dowolnym środkiem transportu.</w:t>
      </w:r>
    </w:p>
    <w:p w:rsidR="0016029C" w:rsidRPr="00C47021" w:rsidRDefault="0016029C" w:rsidP="0016029C"/>
    <w:p w:rsidR="0016029C" w:rsidRPr="00C47021" w:rsidRDefault="0016029C" w:rsidP="00A81A0C">
      <w:pPr>
        <w:pStyle w:val="Nagwek2"/>
      </w:pPr>
      <w:bookmarkStart w:id="257" w:name="_Toc98223908"/>
      <w:r w:rsidRPr="00C47021">
        <w:t>Wykonanie robót</w:t>
      </w:r>
      <w:bookmarkEnd w:id="257"/>
    </w:p>
    <w:p w:rsidR="0016029C" w:rsidRPr="00C47021" w:rsidRDefault="0016029C" w:rsidP="0016029C"/>
    <w:p w:rsidR="0016029C" w:rsidRPr="00C47021" w:rsidRDefault="0016029C" w:rsidP="0016029C">
      <w:pPr>
        <w:rPr>
          <w:u w:val="single"/>
        </w:rPr>
      </w:pPr>
      <w:r w:rsidRPr="00C47021">
        <w:rPr>
          <w:u w:val="single"/>
        </w:rPr>
        <w:t>Ogólne zasady wykonania robót</w:t>
      </w:r>
    </w:p>
    <w:p w:rsidR="0016029C" w:rsidRPr="00C47021" w:rsidRDefault="0016029C" w:rsidP="0016029C">
      <w:pPr>
        <w:ind w:firstLine="709"/>
      </w:pPr>
      <w:r w:rsidRPr="00C47021">
        <w:t>Ogólne zasady wykonania robót podano w "Wymagania ogólne" pkt.5.</w:t>
      </w:r>
    </w:p>
    <w:p w:rsidR="0016029C" w:rsidRPr="00C47021" w:rsidRDefault="0016029C" w:rsidP="0016029C"/>
    <w:p w:rsidR="0016029C" w:rsidRPr="00C47021" w:rsidRDefault="0016029C" w:rsidP="0016029C">
      <w:pPr>
        <w:rPr>
          <w:u w:val="single"/>
        </w:rPr>
      </w:pPr>
      <w:r w:rsidRPr="00C47021">
        <w:rPr>
          <w:u w:val="single"/>
        </w:rPr>
        <w:t xml:space="preserve">Wykonanie robót </w:t>
      </w:r>
    </w:p>
    <w:p w:rsidR="0016029C" w:rsidRPr="00C47021" w:rsidRDefault="0016029C" w:rsidP="0016029C">
      <w:pPr>
        <w:ind w:firstLine="709"/>
      </w:pPr>
      <w:r w:rsidRPr="00C47021">
        <w:t>Roboty powinny być wykonane zgodnie z dokumentacją projektową (opis pompowni ścieków  i przedmiar robót). Dotyczą one w szczególnośc</w:t>
      </w:r>
      <w:r w:rsidR="00F57A50">
        <w:t xml:space="preserve">i wykonania ogrodzeń z bramami </w:t>
      </w:r>
      <w:r w:rsidRPr="00C47021">
        <w:t xml:space="preserve">i furtkami,  </w:t>
      </w:r>
      <w:proofErr w:type="spellStart"/>
      <w:r w:rsidRPr="00C47021">
        <w:t>mikroniwelacji</w:t>
      </w:r>
      <w:proofErr w:type="spellEnd"/>
      <w:r w:rsidRPr="00C47021">
        <w:t xml:space="preserve"> i rozplantowania terenu.  </w:t>
      </w:r>
    </w:p>
    <w:p w:rsidR="0016029C" w:rsidRPr="00C47021" w:rsidRDefault="0016029C" w:rsidP="0016029C">
      <w:r w:rsidRPr="00C47021">
        <w:t xml:space="preserve">Roboty montażowe tj. montaż pompowni zawierają minimum: </w:t>
      </w:r>
    </w:p>
    <w:p w:rsidR="0016029C" w:rsidRPr="00C47021" w:rsidRDefault="0016029C" w:rsidP="0016029C">
      <w:r w:rsidRPr="00C47021">
        <w:t xml:space="preserve">-  wykonanie robót przygotowawczych (np. </w:t>
      </w:r>
      <w:proofErr w:type="spellStart"/>
      <w:r w:rsidRPr="00C47021">
        <w:t>rozkonserwowanie</w:t>
      </w:r>
      <w:proofErr w:type="spellEnd"/>
      <w:r w:rsidRPr="00C47021">
        <w:t xml:space="preserve"> urządzeń), </w:t>
      </w:r>
    </w:p>
    <w:p w:rsidR="0016029C" w:rsidRPr="00C47021" w:rsidRDefault="0016029C" w:rsidP="0016029C">
      <w:r w:rsidRPr="00C47021">
        <w:t xml:space="preserve">- posadowienie pompowni na wcześniej przygotowanej płycie fundamentowej,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regulacja osi pompowni w planie i rzędnej posadowienia,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w:t>
      </w:r>
      <w:proofErr w:type="spellStart"/>
      <w:r w:rsidRPr="00C47021">
        <w:rPr>
          <w:color w:val="000000"/>
          <w:lang w:eastAsia="pl-PL"/>
        </w:rPr>
        <w:t>kotwienie</w:t>
      </w:r>
      <w:proofErr w:type="spellEnd"/>
      <w:r w:rsidRPr="00C47021">
        <w:rPr>
          <w:color w:val="000000"/>
          <w:lang w:eastAsia="pl-PL"/>
        </w:rPr>
        <w:t xml:space="preserve"> pompowni do płyty żelbetowej,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wykonanie połączeń rurociągów z króćcami,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dostarczenie wszystkich elementów wyposażenia z miejsca składowania na miejsce ich wbudowania,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opuszczenie wszystkich elementów wyposażenia, do pompowni lub na dno wykopów,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montaż elementów wyposażenia pompowni, zgodnie z instrukcją Producenta,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przeprowadzenie pomiarów i badań wymaganych w SST, </w:t>
      </w:r>
    </w:p>
    <w:p w:rsidR="0016029C" w:rsidRPr="00C47021" w:rsidRDefault="0016029C" w:rsidP="0016029C">
      <w:pPr>
        <w:suppressAutoHyphens w:val="0"/>
        <w:autoSpaceDN w:val="0"/>
        <w:adjustRightInd w:val="0"/>
        <w:spacing w:after="35"/>
        <w:rPr>
          <w:color w:val="000000"/>
          <w:lang w:eastAsia="pl-PL"/>
        </w:rPr>
      </w:pPr>
      <w:r w:rsidRPr="00C47021">
        <w:rPr>
          <w:color w:val="000000"/>
          <w:lang w:eastAsia="pl-PL"/>
        </w:rPr>
        <w:t xml:space="preserve">- wykonanie wszystkich robót zakończeniowych, </w:t>
      </w:r>
    </w:p>
    <w:p w:rsidR="0016029C" w:rsidRPr="00C47021" w:rsidRDefault="0016029C" w:rsidP="0016029C">
      <w:pPr>
        <w:suppressAutoHyphens w:val="0"/>
        <w:autoSpaceDN w:val="0"/>
        <w:adjustRightInd w:val="0"/>
        <w:rPr>
          <w:color w:val="000000"/>
          <w:lang w:eastAsia="pl-PL"/>
        </w:rPr>
      </w:pPr>
      <w:r w:rsidRPr="00C47021">
        <w:rPr>
          <w:color w:val="000000"/>
          <w:lang w:eastAsia="pl-PL"/>
        </w:rPr>
        <w:lastRenderedPageBreak/>
        <w:t xml:space="preserve">- sprzątnięcie pasa czasowego zajęcia terenu, </w:t>
      </w:r>
    </w:p>
    <w:p w:rsidR="0016029C" w:rsidRPr="00C47021" w:rsidRDefault="0016029C" w:rsidP="0016029C">
      <w:pPr>
        <w:ind w:firstLine="709"/>
      </w:pPr>
    </w:p>
    <w:p w:rsidR="0016029C" w:rsidRPr="00C47021" w:rsidRDefault="0016029C" w:rsidP="0016029C">
      <w:pPr>
        <w:ind w:firstLine="709"/>
      </w:pPr>
      <w:r w:rsidRPr="00C47021">
        <w:t xml:space="preserve">Pompy będą zamontowane w zbiorniku przy pomocy żeliwnej stopy sprzęgającej. Montaż </w:t>
      </w:r>
      <w:r w:rsidR="00F57A50">
        <w:br/>
      </w:r>
      <w:r w:rsidRPr="00C47021">
        <w:t>i demontaż pomp odbywać się będzie przy pomocy łańcucha i rur naprowadzających pompę na stopę sprzęgającą. Sterowanie pracą pomp odbywać się będzie przy pomocy układu elektronicznego współpracującego z czujnikiem poziomu ścieków. Aparatura zasilająco-sterująca  przystosowanie do zasilania jednym kablem 3 x 400V, wyłącznik główny, przekaźnik kontroli symetrii napięć zasilających, wyłączniki samoczynne do silników, rozruch za pomocą „</w:t>
      </w:r>
      <w:proofErr w:type="spellStart"/>
      <w:r w:rsidRPr="00C47021">
        <w:t>softstarterów</w:t>
      </w:r>
      <w:proofErr w:type="spellEnd"/>
      <w:r w:rsidRPr="00C47021">
        <w:t xml:space="preserve">”, sterownik przemysłowy zintegrowany z panelem operatorskim, przełącznik rodzaju pracy R-A, przycisk START-STOP, zabezpieczenie pomp przed </w:t>
      </w:r>
      <w:proofErr w:type="spellStart"/>
      <w:r w:rsidRPr="00C47021">
        <w:t>suchobiegiem</w:t>
      </w:r>
      <w:proofErr w:type="spellEnd"/>
      <w:r w:rsidRPr="00C47021">
        <w:t xml:space="preserve">, zmienna kolejność włączenia pomp, kontrola wysokiego poziomu, </w:t>
      </w:r>
      <w:proofErr w:type="spellStart"/>
      <w:r w:rsidRPr="00C47021">
        <w:t>beznapięciowe</w:t>
      </w:r>
      <w:proofErr w:type="spellEnd"/>
      <w:r w:rsidRPr="00C47021">
        <w:t xml:space="preserve"> styki zintegrowanego alarmu, gniazdo robocze 230V/2A, wyłącznik różnicowo-prądowy, ogrzewanie z termostatem, licznik godzin pracy każdej pompy, licznik załączeń każdej pompy, pomiar prądu obciążenia w jednej fazie, sygnalizator optyczno-akustyczny, gniazdo zasilania rezerwowego, układ do powiadamiania sytuacjach awaryjnych, sonda hydrostatyczna.</w:t>
      </w:r>
    </w:p>
    <w:p w:rsidR="0016029C" w:rsidRPr="00C47021" w:rsidRDefault="0016029C" w:rsidP="0016029C">
      <w:pPr>
        <w:ind w:firstLine="709"/>
      </w:pPr>
      <w:r w:rsidRPr="00C47021">
        <w:t xml:space="preserve">Każda z pompowni powinna być wyposażona w autonomiczny system sterowania . Sterowanie pracą pomp odbywać się musi poziomami </w:t>
      </w:r>
      <w:proofErr w:type="spellStart"/>
      <w:r w:rsidRPr="00C47021">
        <w:t>napełnień</w:t>
      </w:r>
      <w:proofErr w:type="spellEnd"/>
      <w:r w:rsidRPr="00C47021">
        <w:t xml:space="preserve"> komory pompowni. Odczyt poziomów ścieków poprzez sondę elektryczną. Pompy w pompowni powinny pracować naprzemiennie tak aby ulegały równomiernemu zużyciu. Każda z pompowni powinna być wyposażona w sygnalizator świetlny wskazujący awarię. Przewiduje się również budowę systemu monitoringu pracy każdej z pompowni przekazującego sygnały o jej pracy, awarii dla każdej z pomp z </w:t>
      </w:r>
      <w:proofErr w:type="spellStart"/>
      <w:r w:rsidRPr="00C47021">
        <w:t>przesyłem</w:t>
      </w:r>
      <w:proofErr w:type="spellEnd"/>
      <w:r w:rsidRPr="00C47021">
        <w:t xml:space="preserve"> sygnałów do centralnej dyspozytorni  obsługującej wodociągi i kanalizację czynnej całodobowo. System powinien być kompatybilny z istniejącymi systemami sterowania.</w:t>
      </w:r>
    </w:p>
    <w:p w:rsidR="0016029C" w:rsidRPr="00C47021" w:rsidRDefault="0016029C" w:rsidP="0016029C">
      <w:pPr>
        <w:ind w:firstLine="709"/>
      </w:pPr>
    </w:p>
    <w:p w:rsidR="0016029C" w:rsidRPr="00C47021" w:rsidRDefault="0016029C" w:rsidP="0016029C">
      <w:pPr>
        <w:rPr>
          <w:u w:val="single"/>
        </w:rPr>
      </w:pPr>
      <w:r w:rsidRPr="00C47021">
        <w:rPr>
          <w:u w:val="single"/>
        </w:rPr>
        <w:t>Montaż i odbiór pompowni sieciowych</w:t>
      </w:r>
    </w:p>
    <w:p w:rsidR="0016029C" w:rsidRPr="00C47021" w:rsidRDefault="0016029C" w:rsidP="0016029C">
      <w:r w:rsidRPr="00C47021">
        <w:t xml:space="preserve">Odbiór pompowni, podlega odbiorowi kompletnym odbiorze jednocześnie z elementami posadowienia, zabezpieczenia, zasilania pompowni łącznie z siecią kanalizacyjną grawitacyjną, </w:t>
      </w:r>
      <w:r w:rsidR="00F57A50">
        <w:br/>
      </w:r>
      <w:r w:rsidRPr="00C47021">
        <w:t xml:space="preserve">a także łącznie z rurociągami tłocznymi. W szczególności kontrola powinna obejmować czynności związane z mechaniczną fazę rozruchu pompowni tj.: </w:t>
      </w:r>
    </w:p>
    <w:p w:rsidR="0016029C" w:rsidRPr="00C47021" w:rsidRDefault="0016029C" w:rsidP="0016029C">
      <w:r w:rsidRPr="00C47021">
        <w:t xml:space="preserve">- ocenę zgodności wykonania z dokumentacją projektową badanie użytych materiałów przez porównanie ich cech z wymogami określonymi w dokumentacji, </w:t>
      </w:r>
    </w:p>
    <w:p w:rsidR="0016029C" w:rsidRPr="00C47021" w:rsidRDefault="0016029C" w:rsidP="0016029C">
      <w:r w:rsidRPr="00C47021">
        <w:t xml:space="preserve">- sprawdzenie drożności i czystości: zbiornika pompowni, kanału doprowadzającego i rurociągu, </w:t>
      </w:r>
    </w:p>
    <w:p w:rsidR="0016029C" w:rsidRPr="00C47021" w:rsidRDefault="0016029C" w:rsidP="0016029C">
      <w:r w:rsidRPr="00C47021">
        <w:t xml:space="preserve">- ocenę połączeń między poszczególnymi elementami, </w:t>
      </w:r>
    </w:p>
    <w:p w:rsidR="0016029C" w:rsidRPr="00C47021" w:rsidRDefault="0016029C" w:rsidP="0016029C">
      <w:r w:rsidRPr="00C47021">
        <w:t xml:space="preserve">- kontrolę zbiornika pompowni, czy nie wystąpiły pęknięcia, uszkodzenia mechaniczne, termiczne lub inne, </w:t>
      </w:r>
    </w:p>
    <w:p w:rsidR="0016029C" w:rsidRPr="00C47021" w:rsidRDefault="0016029C" w:rsidP="0016029C">
      <w:r w:rsidRPr="00C47021">
        <w:t xml:space="preserve">- kontrolę prawidłowości połączeń króćców z rurociągami, </w:t>
      </w:r>
    </w:p>
    <w:p w:rsidR="0016029C" w:rsidRPr="00C47021" w:rsidRDefault="0016029C" w:rsidP="0016029C">
      <w:r w:rsidRPr="00C47021">
        <w:t xml:space="preserve">- kontrolę osadzenia włazów wejściowych, </w:t>
      </w:r>
    </w:p>
    <w:p w:rsidR="0016029C" w:rsidRPr="00C47021" w:rsidRDefault="0016029C" w:rsidP="0016029C">
      <w:r w:rsidRPr="00C47021">
        <w:t xml:space="preserve">- kontrolę połączeń elektrycznych i sterujących. </w:t>
      </w:r>
    </w:p>
    <w:p w:rsidR="0016029C" w:rsidRPr="00C47021" w:rsidRDefault="0016029C" w:rsidP="0016029C"/>
    <w:p w:rsidR="0016029C" w:rsidRPr="00C47021" w:rsidRDefault="0016029C" w:rsidP="0016029C">
      <w:r w:rsidRPr="00C47021">
        <w:t xml:space="preserve">Rozruch pompowni na ściekach, należy wykonać pod nadzorem Producenta pompowni. </w:t>
      </w:r>
    </w:p>
    <w:p w:rsidR="0016029C" w:rsidRPr="00C47021" w:rsidRDefault="0016029C" w:rsidP="0016029C">
      <w:r w:rsidRPr="00C47021">
        <w:t>Rozruch może też być prowadzony przez wyspecjalizowane służby lub jednostki, na podstawie wcześniej opracowanego Projektu Rozruchu, który musi uzyskać akceptację Inżyniera. Dopiero po rozruchu pompowni można ocenić jej parametry technologiczne, wymagane w dokumentacji projektowej, takie jak konieczna wydajność pomp, wysokość ponoszenia, sprawność układu sterującego i zasilającego itp. Uwagi powyższe odnoszą się zarówno do pompowni przydomowych jak i sieciowych.</w:t>
      </w:r>
    </w:p>
    <w:p w:rsidR="0016029C" w:rsidRPr="00C47021" w:rsidRDefault="0016029C" w:rsidP="0016029C">
      <w:pPr>
        <w:ind w:firstLine="709"/>
      </w:pPr>
    </w:p>
    <w:p w:rsidR="0016029C" w:rsidRPr="00C47021" w:rsidRDefault="0016029C" w:rsidP="00A81A0C">
      <w:pPr>
        <w:pStyle w:val="Nagwek2"/>
      </w:pPr>
      <w:bookmarkStart w:id="258" w:name="_Toc98223909"/>
      <w:r w:rsidRPr="00C47021">
        <w:t>Kontrola jakości robót</w:t>
      </w:r>
      <w:bookmarkEnd w:id="258"/>
    </w:p>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09"/>
      </w:pPr>
      <w:r w:rsidRPr="00C47021">
        <w:t>Ogólne zasady kontroli jakości robót podano w “Wymagania ogólne” pkt.6.</w:t>
      </w:r>
    </w:p>
    <w:p w:rsidR="0016029C" w:rsidRPr="00C47021" w:rsidRDefault="0016029C" w:rsidP="0016029C">
      <w:pPr>
        <w:rPr>
          <w:u w:val="single"/>
        </w:rPr>
      </w:pPr>
      <w:r w:rsidRPr="00C47021">
        <w:rPr>
          <w:u w:val="single"/>
        </w:rPr>
        <w:lastRenderedPageBreak/>
        <w:t>Kontrola jakości robót.</w:t>
      </w:r>
    </w:p>
    <w:p w:rsidR="0016029C" w:rsidRPr="00C47021" w:rsidRDefault="0016029C" w:rsidP="0016029C">
      <w:pPr>
        <w:ind w:firstLine="709"/>
      </w:pPr>
      <w:r w:rsidRPr="00C47021">
        <w:t xml:space="preserve">Kontrola jakości robót polega na wizualnej ocenie kompletności wykonanych robót związanych  z zagospodarowaniem terenu. </w:t>
      </w:r>
    </w:p>
    <w:p w:rsidR="0016029C" w:rsidRPr="00C47021" w:rsidRDefault="0016029C" w:rsidP="0016029C"/>
    <w:p w:rsidR="0016029C" w:rsidRPr="00C47021" w:rsidRDefault="0016029C" w:rsidP="00A81A0C">
      <w:pPr>
        <w:pStyle w:val="Nagwek2"/>
      </w:pPr>
      <w:bookmarkStart w:id="259" w:name="_Toc98223910"/>
      <w:r w:rsidRPr="00C47021">
        <w:t>Wymagania dotyczące przedmiaru i obmiaru robót</w:t>
      </w:r>
      <w:bookmarkEnd w:id="259"/>
      <w:r w:rsidRPr="00C47021">
        <w:t xml:space="preserve"> </w:t>
      </w:r>
    </w:p>
    <w:p w:rsidR="0016029C" w:rsidRPr="00C47021" w:rsidRDefault="0016029C" w:rsidP="0016029C">
      <w:pPr>
        <w:ind w:firstLine="709"/>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 w:rsidR="0016029C" w:rsidRPr="00C47021" w:rsidRDefault="0016029C" w:rsidP="00A81A0C">
      <w:pPr>
        <w:pStyle w:val="Nagwek2"/>
      </w:pPr>
      <w:bookmarkStart w:id="260" w:name="_Toc98223911"/>
      <w:r w:rsidRPr="00C47021">
        <w:t>Odbiór robót</w:t>
      </w:r>
      <w:bookmarkEnd w:id="260"/>
    </w:p>
    <w:p w:rsidR="0016029C" w:rsidRPr="00C47021" w:rsidRDefault="0016029C" w:rsidP="0016029C"/>
    <w:p w:rsidR="0016029C" w:rsidRPr="00C47021" w:rsidRDefault="0016029C" w:rsidP="0016029C">
      <w:r w:rsidRPr="00C47021">
        <w:t>Roboty podlegają odbiorowi robót na zasadach określonych w "Wymagania ogólne" pkt.6.</w:t>
      </w:r>
    </w:p>
    <w:p w:rsidR="0016029C" w:rsidRPr="00C47021" w:rsidRDefault="0016029C" w:rsidP="0016029C"/>
    <w:p w:rsidR="0016029C" w:rsidRPr="00C47021" w:rsidRDefault="0016029C" w:rsidP="00A81A0C">
      <w:pPr>
        <w:pStyle w:val="Nagwek2"/>
      </w:pPr>
      <w:bookmarkStart w:id="261" w:name="_Toc98223912"/>
      <w:r w:rsidRPr="00C47021">
        <w:t>Sposoby rozliczenie robót tymczasowych i prac towarzyszących</w:t>
      </w:r>
      <w:bookmarkEnd w:id="261"/>
    </w:p>
    <w:p w:rsidR="0016029C" w:rsidRPr="00C47021" w:rsidRDefault="0016029C" w:rsidP="0016029C">
      <w:pPr>
        <w:rPr>
          <w:b/>
        </w:rPr>
      </w:pPr>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62" w:name="_Toc98223913"/>
      <w:r w:rsidRPr="00C47021">
        <w:t>Dokumenty i odniesienia</w:t>
      </w:r>
      <w:bookmarkEnd w:id="262"/>
    </w:p>
    <w:p w:rsidR="0016029C" w:rsidRPr="00C47021" w:rsidRDefault="0016029C" w:rsidP="0016029C">
      <w:pPr>
        <w:rPr>
          <w:b/>
        </w:rPr>
      </w:pPr>
    </w:p>
    <w:p w:rsidR="0016029C" w:rsidRPr="00C47021" w:rsidRDefault="0016029C" w:rsidP="0016029C">
      <w:r w:rsidRPr="00C47021">
        <w:t xml:space="preserve">-Projekt budowy kanalizacji sanitarnej w miejscowości </w:t>
      </w:r>
      <w:r w:rsidR="00F57A50">
        <w:t>Wnorów i Bogoria</w:t>
      </w:r>
      <w:r w:rsidRPr="00C47021">
        <w:t xml:space="preserve">, gmina </w:t>
      </w:r>
      <w:r w:rsidR="00F57A50">
        <w:t>Łoniów</w:t>
      </w:r>
    </w:p>
    <w:p w:rsidR="0016029C" w:rsidRPr="00C47021" w:rsidRDefault="0016029C" w:rsidP="0016029C">
      <w:r w:rsidRPr="00C47021">
        <w:rPr>
          <w:b/>
        </w:rPr>
        <w:t xml:space="preserve">- </w:t>
      </w:r>
      <w:r w:rsidRPr="00C47021">
        <w:t>Informacje dotyczące Bezpieczeństwa i Ochrony Zdrowia – Plan BIOZ</w:t>
      </w:r>
    </w:p>
    <w:p w:rsidR="0016029C" w:rsidRPr="00C47021" w:rsidRDefault="0016029C" w:rsidP="0016029C">
      <w:pPr>
        <w:rPr>
          <w:b/>
        </w:rPr>
      </w:pPr>
    </w:p>
    <w:p w:rsidR="00436174" w:rsidRPr="00C47021" w:rsidRDefault="00436174" w:rsidP="0016029C">
      <w:pPr>
        <w:rPr>
          <w:b/>
        </w:rPr>
      </w:pPr>
    </w:p>
    <w:p w:rsidR="00436174" w:rsidRPr="00C47021" w:rsidRDefault="00436174">
      <w:pPr>
        <w:suppressAutoHyphens w:val="0"/>
        <w:autoSpaceDE/>
        <w:jc w:val="left"/>
        <w:rPr>
          <w:b/>
        </w:rPr>
      </w:pPr>
      <w:r w:rsidRPr="00C47021">
        <w:rPr>
          <w:b/>
        </w:rPr>
        <w:br w:type="page"/>
      </w:r>
    </w:p>
    <w:p w:rsidR="0016029C" w:rsidRPr="00C47021" w:rsidRDefault="0016029C" w:rsidP="00A81A0C">
      <w:pPr>
        <w:pStyle w:val="Nagwek1"/>
      </w:pPr>
      <w:bookmarkStart w:id="263" w:name="_Toc452374225"/>
      <w:bookmarkStart w:id="264" w:name="_Toc98223914"/>
      <w:r w:rsidRPr="00C47021">
        <w:lastRenderedPageBreak/>
        <w:t>GRAWITACYJNA KANALIZACJA</w:t>
      </w:r>
      <w:bookmarkEnd w:id="263"/>
      <w:bookmarkEnd w:id="264"/>
      <w:r w:rsidRPr="00C47021">
        <w:t xml:space="preserve"> </w:t>
      </w:r>
    </w:p>
    <w:p w:rsidR="0016029C" w:rsidRPr="00C47021" w:rsidRDefault="0016029C" w:rsidP="0016029C">
      <w:pPr>
        <w:rPr>
          <w:b/>
        </w:rPr>
      </w:pPr>
    </w:p>
    <w:p w:rsidR="0016029C" w:rsidRPr="00C47021" w:rsidRDefault="0016029C" w:rsidP="00A81A0C">
      <w:pPr>
        <w:pStyle w:val="Nagwek2"/>
      </w:pPr>
      <w:bookmarkStart w:id="265" w:name="_Toc98223915"/>
      <w:r w:rsidRPr="00C47021">
        <w:t>Wymagania ogólne (Kanały sanitarne grawitacyjne)</w:t>
      </w:r>
      <w:bookmarkEnd w:id="265"/>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 w:rsidR="0016029C" w:rsidRPr="00C47021" w:rsidRDefault="0016029C" w:rsidP="0016029C">
      <w:pPr>
        <w:ind w:firstLine="709"/>
      </w:pPr>
      <w:r w:rsidRPr="00C47021">
        <w:t>Przedmiotem niniejszych Warunków Wykonania i Odbioru Robót Budowlanych (</w:t>
      </w:r>
      <w:proofErr w:type="spellStart"/>
      <w:r w:rsidRPr="00C47021">
        <w:t>WWiORB</w:t>
      </w:r>
      <w:proofErr w:type="spellEnd"/>
      <w:r w:rsidRPr="00C47021">
        <w:t>) są wymagania dotyczące wykonania i odbioru robót związanych z budową kanalizacji grawitacyjnej.</w:t>
      </w:r>
    </w:p>
    <w:p w:rsidR="0016029C" w:rsidRPr="00C47021" w:rsidRDefault="0016029C" w:rsidP="0016029C">
      <w:pPr>
        <w:ind w:firstLine="709"/>
      </w:pPr>
      <w:r w:rsidRPr="00C47021">
        <w:rPr>
          <w:sz w:val="23"/>
          <w:szCs w:val="23"/>
        </w:rPr>
        <w:t xml:space="preserve">Niniejsze warunki są dokumentem przetargowym i kontraktowym przy zlecaniu i realizacji robót wymienionych w PFU i objętych zamówieniem. Projektant sporządzający dokumentację projektową </w:t>
      </w:r>
      <w:r w:rsidR="008D452A">
        <w:rPr>
          <w:sz w:val="23"/>
          <w:szCs w:val="23"/>
        </w:rPr>
        <w:br/>
      </w:r>
      <w:r w:rsidRPr="00C47021">
        <w:rPr>
          <w:sz w:val="23"/>
          <w:szCs w:val="23"/>
        </w:rPr>
        <w:t>i odpowiednie szczegółowe specyfikacje techniczne wykonania i odbioru robót budowlanych może wprowadzać do niniejszych standardowych warunków zmiany, uzupełnienia lub uściślenia, odpowiednie dla przewidzianego projektem zadania, obiektu lub robót, uwzględniające wymagania Zamawiającego oraz konkretne warunki ich realizacji, które są niezbędne do określenia ich standardu i jakości. Odstępstwa od wymagań podanych w niniejszych warunkach mogą mieć miejsce za zgodą Zamawiającego, oraz w przypadkach małych, prostych i drugorzędnych robót o niewielkim znaczeniu, dla których istnieje pewność, że podstawowe wymagania będą spełnione przy zastosowaniu metod wykonania wynikających z doświadczenia i przy przestrzeganiu zasad sztuki budowlanej.</w:t>
      </w:r>
    </w:p>
    <w:p w:rsidR="0016029C" w:rsidRPr="00C47021" w:rsidRDefault="0016029C" w:rsidP="0016029C">
      <w:pPr>
        <w:ind w:firstLine="709"/>
      </w:pPr>
    </w:p>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p w:rsidR="0016029C" w:rsidRPr="00C47021" w:rsidRDefault="0016029C" w:rsidP="0016029C">
      <w:pPr>
        <w:ind w:firstLine="709"/>
      </w:pPr>
      <w:r w:rsidRPr="00C47021">
        <w:t xml:space="preserve">Ustalenia zawarte w niniejszych warunkach dotyczą zasad prowadzenia robót związanych </w:t>
      </w:r>
      <w:r w:rsidR="008D452A">
        <w:br/>
      </w:r>
      <w:r w:rsidRPr="00C47021">
        <w:t>z wykonaniem kanalizacji grawitacyjnej.</w:t>
      </w:r>
    </w:p>
    <w:p w:rsidR="0016029C" w:rsidRPr="00C47021" w:rsidRDefault="0016029C" w:rsidP="0016029C">
      <w:r w:rsidRPr="00C47021">
        <w:t>W zakres tych robót wchodzą:</w:t>
      </w:r>
    </w:p>
    <w:p w:rsidR="0016029C" w:rsidRPr="00C47021" w:rsidRDefault="0016029C" w:rsidP="00E92C21">
      <w:pPr>
        <w:numPr>
          <w:ilvl w:val="0"/>
          <w:numId w:val="11"/>
        </w:numPr>
        <w:tabs>
          <w:tab w:val="clear" w:pos="0"/>
          <w:tab w:val="left" w:pos="720"/>
        </w:tabs>
        <w:autoSpaceDE/>
        <w:ind w:left="720" w:hanging="360"/>
      </w:pPr>
      <w:r w:rsidRPr="00C47021">
        <w:t>roboty przygotowawcze,</w:t>
      </w:r>
    </w:p>
    <w:p w:rsidR="0016029C" w:rsidRPr="00C47021" w:rsidRDefault="0016029C" w:rsidP="00E92C21">
      <w:pPr>
        <w:numPr>
          <w:ilvl w:val="0"/>
          <w:numId w:val="11"/>
        </w:numPr>
        <w:tabs>
          <w:tab w:val="clear" w:pos="0"/>
          <w:tab w:val="left" w:pos="720"/>
        </w:tabs>
        <w:autoSpaceDE/>
        <w:ind w:left="720" w:hanging="360"/>
      </w:pPr>
      <w:r w:rsidRPr="00C47021">
        <w:t>roboty montażowe sieciowe</w:t>
      </w:r>
    </w:p>
    <w:p w:rsidR="0016029C" w:rsidRPr="00C47021" w:rsidRDefault="0016029C" w:rsidP="00E92C21">
      <w:pPr>
        <w:numPr>
          <w:ilvl w:val="0"/>
          <w:numId w:val="11"/>
        </w:numPr>
        <w:tabs>
          <w:tab w:val="clear" w:pos="0"/>
          <w:tab w:val="left" w:pos="720"/>
        </w:tabs>
        <w:autoSpaceDE/>
        <w:ind w:left="720" w:hanging="360"/>
      </w:pPr>
      <w:r w:rsidRPr="00C47021">
        <w:t>kontrola jakości.</w:t>
      </w:r>
    </w:p>
    <w:p w:rsidR="0016029C" w:rsidRPr="00C47021" w:rsidRDefault="0016029C" w:rsidP="0016029C"/>
    <w:p w:rsidR="0016029C" w:rsidRPr="00C47021" w:rsidRDefault="0016029C" w:rsidP="00A81A0C">
      <w:pPr>
        <w:pStyle w:val="Nagwek2"/>
      </w:pPr>
      <w:bookmarkStart w:id="266" w:name="_Toc98223916"/>
      <w:r w:rsidRPr="00C47021">
        <w:t>Materiały</w:t>
      </w:r>
      <w:bookmarkEnd w:id="266"/>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16029C">
      <w:pPr>
        <w:ind w:firstLine="709"/>
      </w:pPr>
      <w:r w:rsidRPr="00C47021">
        <w:t xml:space="preserve">Ogólne wymagania dotyczące materiałów, ich pozyskiwania i składowania, podano </w:t>
      </w:r>
      <w:r w:rsidRPr="00C47021">
        <w:br/>
        <w:t>w “Wymagania ogólne” pkt.2.</w:t>
      </w:r>
    </w:p>
    <w:p w:rsidR="0016029C" w:rsidRPr="00C47021" w:rsidRDefault="0016029C" w:rsidP="0016029C">
      <w:r w:rsidRPr="00C47021">
        <w:t xml:space="preserve">Wszystkie zakupione przez Wykonawcę materiały, dla których normy PN i BN przewidują posiadanie zaświadczenia o jakości lub atestu, powinny być zaopatrzone przez producenta </w:t>
      </w:r>
      <w:r w:rsidRPr="00C47021">
        <w:br/>
        <w:t>w taki dokument.</w:t>
      </w:r>
    </w:p>
    <w:p w:rsidR="0016029C" w:rsidRPr="00C47021" w:rsidRDefault="0016029C" w:rsidP="0016029C"/>
    <w:p w:rsidR="0016029C" w:rsidRPr="00C47021" w:rsidRDefault="0016029C" w:rsidP="0016029C">
      <w:pPr>
        <w:rPr>
          <w:u w:val="single"/>
        </w:rPr>
      </w:pPr>
      <w:r w:rsidRPr="00C47021">
        <w:rPr>
          <w:u w:val="single"/>
        </w:rPr>
        <w:t>Rury przewodowe</w:t>
      </w:r>
    </w:p>
    <w:p w:rsidR="0016029C" w:rsidRPr="00C47021" w:rsidRDefault="0016029C" w:rsidP="0016029C">
      <w:pPr>
        <w:ind w:firstLine="709"/>
      </w:pPr>
      <w:r w:rsidRPr="00C47021">
        <w:t>Do wykonania sieci kanalizacji grawitacyjnej stosuje się następujące materiały:</w:t>
      </w:r>
    </w:p>
    <w:p w:rsidR="0016029C" w:rsidRPr="00C47021" w:rsidRDefault="0016029C" w:rsidP="0016029C">
      <w:r w:rsidRPr="00C47021">
        <w:t xml:space="preserve">rury z PVC-U  Ø 200, 160 mm, SN </w:t>
      </w:r>
      <w:r w:rsidRPr="00C47021">
        <w:sym w:font="Symbol" w:char="F0B3"/>
      </w:r>
      <w:r w:rsidRPr="00C47021">
        <w:t xml:space="preserve">8 </w:t>
      </w:r>
      <w:proofErr w:type="spellStart"/>
      <w:r w:rsidRPr="00C47021">
        <w:t>kN</w:t>
      </w:r>
      <w:proofErr w:type="spellEnd"/>
      <w:r w:rsidRPr="00C47021">
        <w:t>/m</w:t>
      </w:r>
      <w:r w:rsidRPr="00C47021">
        <w:rPr>
          <w:vertAlign w:val="superscript"/>
        </w:rPr>
        <w:t>2</w:t>
      </w:r>
      <w:r w:rsidRPr="00C47021">
        <w:t xml:space="preserve"> , SDR 34, rury kanalizacyjne  kielichowe </w:t>
      </w:r>
      <w:r w:rsidRPr="00C47021">
        <w:br/>
        <w:t>z uszczelką olejoodpornej wargową trwale mocowaną w kielichu, lite, o jednorodnej homogenicznej ściance wg PN-EN 1401-1, oznaczone na wewnętrznej powierzchni rury określające jej podstawowe parametry techniczne i umożliwiające identyfikację materiału podczas inspekcji CCTV. Minimalne grubości ścianek dla Ø200 - 6,6 mm oraz dla Ø160 - 5,5 mm. W miejscu przewiertów pod drogami stosować rury dwuwarstwowe o bardzo wysokiej odporności na powolny wzrost pęknięć i obciążenia punktowe z fabrycznie umieszczonym przewodem miedzianym pełniący funkcję detekcji.</w:t>
      </w:r>
    </w:p>
    <w:p w:rsidR="0016029C" w:rsidRPr="00C47021" w:rsidRDefault="0016029C" w:rsidP="0016029C"/>
    <w:p w:rsidR="00436174" w:rsidRPr="00C47021" w:rsidRDefault="00436174" w:rsidP="0016029C">
      <w:pPr>
        <w:rPr>
          <w:u w:val="single"/>
        </w:rPr>
      </w:pPr>
    </w:p>
    <w:p w:rsidR="00436174" w:rsidRPr="00C47021" w:rsidRDefault="00436174" w:rsidP="0016029C">
      <w:pPr>
        <w:rPr>
          <w:u w:val="single"/>
        </w:rPr>
      </w:pPr>
    </w:p>
    <w:p w:rsidR="0016029C" w:rsidRPr="00C47021" w:rsidRDefault="0016029C" w:rsidP="0016029C">
      <w:pPr>
        <w:rPr>
          <w:u w:val="single"/>
        </w:rPr>
      </w:pPr>
      <w:r w:rsidRPr="00C47021">
        <w:rPr>
          <w:u w:val="single"/>
        </w:rPr>
        <w:lastRenderedPageBreak/>
        <w:t>Rury ochronne</w:t>
      </w:r>
    </w:p>
    <w:p w:rsidR="0016029C" w:rsidRPr="00C47021" w:rsidRDefault="0016029C" w:rsidP="0016029C">
      <w:r w:rsidRPr="00C47021">
        <w:t>Rury ochronne dostosowane do średnic rur kanalizacyjnych, zabezp</w:t>
      </w:r>
      <w:r w:rsidR="00436174" w:rsidRPr="00C47021">
        <w:t>ieczone powłoką antykorozyjną.</w:t>
      </w:r>
    </w:p>
    <w:p w:rsidR="0016029C" w:rsidRPr="00C47021" w:rsidRDefault="0016029C" w:rsidP="0016029C"/>
    <w:p w:rsidR="0016029C" w:rsidRPr="00C47021" w:rsidRDefault="0016029C" w:rsidP="0016029C">
      <w:pPr>
        <w:rPr>
          <w:u w:val="single"/>
        </w:rPr>
      </w:pPr>
      <w:r w:rsidRPr="00C47021">
        <w:rPr>
          <w:u w:val="single"/>
        </w:rPr>
        <w:t>Uszczelnienia rur ochronnych</w:t>
      </w:r>
    </w:p>
    <w:p w:rsidR="0016029C" w:rsidRPr="00C47021" w:rsidRDefault="0016029C" w:rsidP="0016029C">
      <w:r w:rsidRPr="00C47021">
        <w:t>Do uszczelnienia końcówek rur ochronnych należy stosować:</w:t>
      </w:r>
    </w:p>
    <w:p w:rsidR="0016029C" w:rsidRPr="00C47021" w:rsidRDefault="0016029C" w:rsidP="00E92C21">
      <w:pPr>
        <w:numPr>
          <w:ilvl w:val="0"/>
          <w:numId w:val="34"/>
        </w:numPr>
        <w:tabs>
          <w:tab w:val="left" w:pos="720"/>
        </w:tabs>
        <w:autoSpaceDE/>
      </w:pPr>
      <w:r w:rsidRPr="00C47021">
        <w:t>sznur konopny kręcony,</w:t>
      </w:r>
    </w:p>
    <w:p w:rsidR="0016029C" w:rsidRPr="00C47021" w:rsidRDefault="0016029C" w:rsidP="00E92C21">
      <w:pPr>
        <w:numPr>
          <w:ilvl w:val="0"/>
          <w:numId w:val="34"/>
        </w:numPr>
        <w:tabs>
          <w:tab w:val="left" w:pos="720"/>
        </w:tabs>
        <w:autoSpaceDE/>
      </w:pPr>
      <w:r w:rsidRPr="00C47021">
        <w:t xml:space="preserve">czesankowy, </w:t>
      </w:r>
    </w:p>
    <w:p w:rsidR="0016029C" w:rsidRPr="00C47021" w:rsidRDefault="0016029C" w:rsidP="00E92C21">
      <w:pPr>
        <w:numPr>
          <w:ilvl w:val="0"/>
          <w:numId w:val="34"/>
        </w:numPr>
        <w:tabs>
          <w:tab w:val="left" w:pos="720"/>
        </w:tabs>
        <w:autoSpaceDE/>
      </w:pPr>
      <w:r w:rsidRPr="00C47021">
        <w:t>surowy,</w:t>
      </w:r>
    </w:p>
    <w:p w:rsidR="0016029C" w:rsidRPr="00C47021" w:rsidRDefault="0016029C" w:rsidP="00E92C21">
      <w:pPr>
        <w:numPr>
          <w:ilvl w:val="0"/>
          <w:numId w:val="34"/>
        </w:numPr>
        <w:tabs>
          <w:tab w:val="left" w:pos="720"/>
        </w:tabs>
        <w:autoSpaceDE/>
      </w:pPr>
      <w:r w:rsidRPr="00C47021">
        <w:t>beton C8/10</w:t>
      </w:r>
    </w:p>
    <w:p w:rsidR="0016029C" w:rsidRPr="00C47021" w:rsidRDefault="0016029C" w:rsidP="0016029C"/>
    <w:p w:rsidR="0016029C" w:rsidRPr="00C47021" w:rsidRDefault="0016029C" w:rsidP="0016029C">
      <w:pPr>
        <w:rPr>
          <w:u w:val="single"/>
        </w:rPr>
      </w:pPr>
      <w:r w:rsidRPr="00C47021">
        <w:rPr>
          <w:u w:val="single"/>
        </w:rPr>
        <w:t xml:space="preserve">Uzbrojenie </w:t>
      </w:r>
    </w:p>
    <w:p w:rsidR="0016029C" w:rsidRPr="00C47021" w:rsidRDefault="0016029C" w:rsidP="0016029C">
      <w:r w:rsidRPr="00C47021">
        <w:t>Na sieci kanalizacji grawitacyjnej nie występuje dodatkowe uzbrojenie</w:t>
      </w:r>
    </w:p>
    <w:p w:rsidR="0016029C" w:rsidRPr="00C47021" w:rsidRDefault="0016029C" w:rsidP="0016029C"/>
    <w:p w:rsidR="0016029C" w:rsidRPr="00C47021" w:rsidRDefault="0016029C" w:rsidP="0016029C">
      <w:pPr>
        <w:rPr>
          <w:u w:val="single"/>
        </w:rPr>
      </w:pPr>
      <w:r w:rsidRPr="00C47021">
        <w:rPr>
          <w:u w:val="single"/>
        </w:rPr>
        <w:t>Składowanie materiałów</w:t>
      </w:r>
    </w:p>
    <w:p w:rsidR="0016029C" w:rsidRPr="00C47021" w:rsidRDefault="0016029C" w:rsidP="0016029C">
      <w:pPr>
        <w:ind w:firstLine="709"/>
      </w:pPr>
      <w:r w:rsidRPr="00C47021">
        <w:t xml:space="preserve">Rury należy przechowywać w położeniu poziomym na płaskim, równym podłożu, </w:t>
      </w:r>
      <w:r w:rsidRPr="00C47021">
        <w:br/>
        <w:t>w sposób gwarantujący zabezpieczenie ich przed uszkodzeniem i opadami atmosferycznymi oraz spełnienie warunków BHP.</w:t>
      </w:r>
    </w:p>
    <w:p w:rsidR="0016029C" w:rsidRPr="00C47021" w:rsidRDefault="0016029C" w:rsidP="0016029C">
      <w:r w:rsidRPr="00C47021">
        <w:t>Ponadto:</w:t>
      </w:r>
    </w:p>
    <w:p w:rsidR="0016029C" w:rsidRPr="00C47021" w:rsidRDefault="0016029C" w:rsidP="0016029C">
      <w:r w:rsidRPr="00C47021">
        <w:t>rury z tworzyw sztucznych należy składować w taki sposób, aby stykały się one z podłożem na całej swej długości. Można je składować na gęsto ułożonych podkładach. Wysokość sterty rur nie powinna przekraczać 1,5 m. Składowane rury nie powinny być narażone na bezpośrednie działanie promieniowania słonecznego. Temperatura w miejscu przechowywania nie powinna przekraczać 30</w:t>
      </w:r>
      <w:r w:rsidRPr="00C47021">
        <w:rPr>
          <w:vertAlign w:val="superscript"/>
        </w:rPr>
        <w:t>o</w:t>
      </w:r>
      <w:r w:rsidRPr="00C47021">
        <w:t>C.</w:t>
      </w:r>
    </w:p>
    <w:p w:rsidR="0016029C" w:rsidRPr="00C47021" w:rsidRDefault="0016029C" w:rsidP="0016029C"/>
    <w:p w:rsidR="0016029C" w:rsidRPr="00C47021" w:rsidRDefault="0016029C" w:rsidP="00A81A0C">
      <w:pPr>
        <w:pStyle w:val="Nagwek2"/>
      </w:pPr>
      <w:bookmarkStart w:id="267" w:name="_Toc98223917"/>
      <w:r w:rsidRPr="00C47021">
        <w:t>Sprzęt</w:t>
      </w:r>
      <w:bookmarkEnd w:id="267"/>
    </w:p>
    <w:p w:rsidR="0016029C" w:rsidRPr="00C47021" w:rsidRDefault="0016029C" w:rsidP="0016029C"/>
    <w:p w:rsidR="0016029C" w:rsidRPr="00C47021" w:rsidRDefault="0016029C" w:rsidP="0016029C">
      <w:pPr>
        <w:rPr>
          <w:u w:val="single"/>
        </w:rPr>
      </w:pPr>
      <w:r w:rsidRPr="00C47021">
        <w:rPr>
          <w:u w:val="single"/>
        </w:rPr>
        <w:t>Ogólne wymagania dotyczące sprzętu</w:t>
      </w:r>
    </w:p>
    <w:p w:rsidR="0016029C" w:rsidRPr="00C47021" w:rsidRDefault="0016029C" w:rsidP="0016029C">
      <w:pPr>
        <w:ind w:firstLine="709"/>
      </w:pPr>
      <w:r w:rsidRPr="00C47021">
        <w:t>Ogólne wymagania dotyczące sprzętu podano w "Wymagania ogólne" pkt.3.</w:t>
      </w:r>
    </w:p>
    <w:p w:rsidR="0016029C" w:rsidRPr="00C47021" w:rsidRDefault="0016029C" w:rsidP="0016029C">
      <w:pPr>
        <w:rPr>
          <w:u w:val="single"/>
        </w:rPr>
      </w:pPr>
    </w:p>
    <w:p w:rsidR="0016029C" w:rsidRPr="00C47021" w:rsidRDefault="0016029C" w:rsidP="0016029C">
      <w:pPr>
        <w:rPr>
          <w:u w:val="single"/>
        </w:rPr>
      </w:pPr>
      <w:r w:rsidRPr="00C47021">
        <w:rPr>
          <w:u w:val="single"/>
        </w:rPr>
        <w:t>Sprzęt do wykonania robót</w:t>
      </w:r>
    </w:p>
    <w:p w:rsidR="0016029C" w:rsidRPr="00C47021" w:rsidRDefault="0016029C" w:rsidP="0016029C">
      <w:pPr>
        <w:ind w:firstLine="709"/>
      </w:pPr>
      <w:r w:rsidRPr="00C47021">
        <w:t xml:space="preserve">W zależności od potrzeb, Wykonawca zapewni następujący sprzęt do wykonania robót ziemnych i instalacyjnych </w:t>
      </w:r>
    </w:p>
    <w:p w:rsidR="0016029C" w:rsidRPr="00C47021" w:rsidRDefault="0016029C" w:rsidP="00E92C21">
      <w:pPr>
        <w:numPr>
          <w:ilvl w:val="0"/>
          <w:numId w:val="26"/>
        </w:numPr>
        <w:tabs>
          <w:tab w:val="left" w:pos="720"/>
        </w:tabs>
        <w:autoSpaceDE/>
      </w:pPr>
      <w:r w:rsidRPr="00C47021">
        <w:t>wciągarkę ręczną,</w:t>
      </w:r>
    </w:p>
    <w:p w:rsidR="0016029C" w:rsidRPr="00C47021" w:rsidRDefault="0016029C" w:rsidP="00E92C21">
      <w:pPr>
        <w:numPr>
          <w:ilvl w:val="0"/>
          <w:numId w:val="26"/>
        </w:numPr>
        <w:tabs>
          <w:tab w:val="left" w:pos="720"/>
        </w:tabs>
        <w:autoSpaceDE/>
      </w:pPr>
      <w:r w:rsidRPr="00C47021">
        <w:t>wciągarkę mechaniczną,</w:t>
      </w:r>
    </w:p>
    <w:p w:rsidR="0016029C" w:rsidRPr="00C47021" w:rsidRDefault="0016029C" w:rsidP="00E92C21">
      <w:pPr>
        <w:numPr>
          <w:ilvl w:val="0"/>
          <w:numId w:val="26"/>
        </w:numPr>
        <w:tabs>
          <w:tab w:val="left" w:pos="720"/>
        </w:tabs>
        <w:autoSpaceDE/>
      </w:pPr>
      <w:r w:rsidRPr="00C47021">
        <w:t>samochód skrzyniowy z dłużycą,</w:t>
      </w:r>
    </w:p>
    <w:p w:rsidR="0016029C" w:rsidRPr="00C47021" w:rsidRDefault="0016029C" w:rsidP="00E92C21">
      <w:pPr>
        <w:numPr>
          <w:ilvl w:val="0"/>
          <w:numId w:val="26"/>
        </w:numPr>
        <w:tabs>
          <w:tab w:val="left" w:pos="720"/>
        </w:tabs>
        <w:autoSpaceDE/>
      </w:pPr>
      <w:r w:rsidRPr="00C47021">
        <w:t>samochód samowyładowczy,</w:t>
      </w:r>
    </w:p>
    <w:p w:rsidR="0016029C" w:rsidRPr="00C47021" w:rsidRDefault="0016029C" w:rsidP="00E92C21">
      <w:pPr>
        <w:numPr>
          <w:ilvl w:val="0"/>
          <w:numId w:val="26"/>
        </w:numPr>
        <w:tabs>
          <w:tab w:val="left" w:pos="720"/>
        </w:tabs>
        <w:autoSpaceDE/>
      </w:pPr>
      <w:r w:rsidRPr="00C47021">
        <w:t>żurawie,</w:t>
      </w:r>
    </w:p>
    <w:p w:rsidR="0016029C" w:rsidRPr="00C47021" w:rsidRDefault="0016029C" w:rsidP="0016029C">
      <w:r w:rsidRPr="00C47021">
        <w:t xml:space="preserve">Sprzęt montażowy i środki transportu muszą być w pełni sprawne i dostosowane do technologii </w:t>
      </w:r>
      <w:r w:rsidR="00CC00CE">
        <w:br/>
      </w:r>
      <w:r w:rsidRPr="00C47021">
        <w:t>i warunków wykonywanych robót. Sposób wykonania robót oraz sprzęt zaakceptuje Inwestor.</w:t>
      </w:r>
    </w:p>
    <w:p w:rsidR="0016029C" w:rsidRPr="00C47021" w:rsidRDefault="0016029C" w:rsidP="0016029C"/>
    <w:p w:rsidR="0016029C" w:rsidRPr="00C47021" w:rsidRDefault="0016029C" w:rsidP="00A81A0C">
      <w:pPr>
        <w:pStyle w:val="Nagwek2"/>
      </w:pPr>
      <w:bookmarkStart w:id="268" w:name="_Toc98223918"/>
      <w:r w:rsidRPr="00C47021">
        <w:t>Transport</w:t>
      </w:r>
      <w:bookmarkEnd w:id="268"/>
    </w:p>
    <w:p w:rsidR="0016029C" w:rsidRPr="00C47021" w:rsidRDefault="0016029C" w:rsidP="0016029C"/>
    <w:p w:rsidR="0016029C" w:rsidRPr="00C47021" w:rsidRDefault="0016029C" w:rsidP="0016029C">
      <w:pPr>
        <w:rPr>
          <w:u w:val="single"/>
        </w:rPr>
      </w:pPr>
      <w:r w:rsidRPr="00C47021">
        <w:rPr>
          <w:u w:val="single"/>
        </w:rPr>
        <w:t>Ogólne wymagania dotyczące transportu</w:t>
      </w:r>
    </w:p>
    <w:p w:rsidR="0016029C" w:rsidRPr="00C47021" w:rsidRDefault="0016029C" w:rsidP="0016029C">
      <w:pPr>
        <w:ind w:firstLine="709"/>
      </w:pPr>
      <w:r w:rsidRPr="00C47021">
        <w:t>Ogólne wymagania dotyczące transportu podano w "Wymagania ogólne" pkt.4.</w:t>
      </w:r>
    </w:p>
    <w:p w:rsidR="0016029C" w:rsidRPr="00C47021" w:rsidRDefault="0016029C" w:rsidP="0016029C"/>
    <w:p w:rsidR="0016029C" w:rsidRPr="00C47021" w:rsidRDefault="0016029C" w:rsidP="0016029C">
      <w:pPr>
        <w:rPr>
          <w:u w:val="single"/>
        </w:rPr>
      </w:pPr>
      <w:r w:rsidRPr="00C47021">
        <w:rPr>
          <w:u w:val="single"/>
        </w:rPr>
        <w:t>Transport rur przewodowych i ochronnych</w:t>
      </w:r>
    </w:p>
    <w:p w:rsidR="0016029C" w:rsidRPr="00C47021" w:rsidRDefault="0016029C" w:rsidP="0016029C">
      <w:pPr>
        <w:ind w:firstLine="709"/>
      </w:pPr>
      <w:r w:rsidRPr="00C47021">
        <w:t>Rury można przewozić dowolnymi środkami transportu wyłącznie w położeniu poziomym.</w:t>
      </w:r>
    </w:p>
    <w:p w:rsidR="0016029C" w:rsidRPr="00C47021" w:rsidRDefault="0016029C" w:rsidP="0016029C">
      <w:r w:rsidRPr="00C47021">
        <w:t xml:space="preserve">Rury powinny być ładowane obok siebie na całej powierzchni i zabezpieczone przed przesuwaniem się przez </w:t>
      </w:r>
      <w:proofErr w:type="spellStart"/>
      <w:r w:rsidRPr="00C47021">
        <w:t>podklinowanie</w:t>
      </w:r>
      <w:proofErr w:type="spellEnd"/>
      <w:r w:rsidRPr="00C47021">
        <w:t xml:space="preserve"> lub inny sposób.</w:t>
      </w:r>
    </w:p>
    <w:p w:rsidR="0016029C" w:rsidRPr="00C47021" w:rsidRDefault="0016029C" w:rsidP="0016029C">
      <w:r w:rsidRPr="00C47021">
        <w:lastRenderedPageBreak/>
        <w:t>Rury w czasie transportu nie powinny stykać się z ostrymi przedmiotami, mogącymi spowodować uszkodzenia mechaniczne. Podczas prac przeładunkowych rur nie należy rzucać, a szczególną ostrożność należy zachować przy przeładunku rur z tworzyw sztucznych w temperaturze blisko 0</w:t>
      </w:r>
      <w:r w:rsidRPr="00C47021">
        <w:rPr>
          <w:vertAlign w:val="superscript"/>
        </w:rPr>
        <w:t>o</w:t>
      </w:r>
      <w:r w:rsidRPr="00C47021">
        <w:t xml:space="preserve">C i niższej. Przy wielowarstwowym układaniu rur górna warstwa nie może przewyższać ścian środka transportu o więcej niż 1/3 średnicy zewnętrznej wyrobu. Pierwszą warstwę rur kielichowych </w:t>
      </w:r>
      <w:r w:rsidR="00CC00CE">
        <w:br/>
      </w:r>
      <w:r w:rsidRPr="00C47021">
        <w:t>i kołnierzowych należy układać na podkładach drewnianych, podobnie poszczególne warstwy należy prze</w:t>
      </w:r>
      <w:r w:rsidR="00CC00CE">
        <w:t xml:space="preserve">dzielać elementami drewnianymi </w:t>
      </w:r>
      <w:r w:rsidRPr="00C47021">
        <w:t>o grubości większej niż wystające części rur.</w:t>
      </w:r>
    </w:p>
    <w:p w:rsidR="0016029C" w:rsidRPr="00C47021" w:rsidRDefault="0016029C" w:rsidP="0016029C"/>
    <w:p w:rsidR="0016029C" w:rsidRPr="00C47021" w:rsidRDefault="0016029C" w:rsidP="00A81A0C">
      <w:pPr>
        <w:pStyle w:val="Nagwek2"/>
      </w:pPr>
      <w:bookmarkStart w:id="269" w:name="_Toc98223919"/>
      <w:r w:rsidRPr="00C47021">
        <w:t>Wykonanie robót</w:t>
      </w:r>
      <w:bookmarkEnd w:id="269"/>
    </w:p>
    <w:p w:rsidR="0016029C" w:rsidRPr="00C47021" w:rsidRDefault="0016029C" w:rsidP="0016029C"/>
    <w:p w:rsidR="0016029C" w:rsidRPr="00C47021" w:rsidRDefault="0016029C" w:rsidP="0016029C">
      <w:pPr>
        <w:rPr>
          <w:u w:val="single"/>
        </w:rPr>
      </w:pPr>
      <w:r w:rsidRPr="00C47021">
        <w:rPr>
          <w:u w:val="single"/>
        </w:rPr>
        <w:t>Ogólne zasady wykonania robót</w:t>
      </w:r>
    </w:p>
    <w:p w:rsidR="0016029C" w:rsidRPr="00C47021" w:rsidRDefault="0016029C" w:rsidP="0016029C">
      <w:pPr>
        <w:ind w:firstLine="709"/>
      </w:pPr>
      <w:r w:rsidRPr="00C47021">
        <w:t>Ogólne zasady wykonania robót podano w "Wymagania ogólne" pkt.5.</w:t>
      </w:r>
    </w:p>
    <w:p w:rsidR="0016029C" w:rsidRPr="00C47021" w:rsidRDefault="0016029C" w:rsidP="0016029C"/>
    <w:p w:rsidR="0016029C" w:rsidRPr="00C47021" w:rsidRDefault="0016029C" w:rsidP="0016029C">
      <w:pPr>
        <w:rPr>
          <w:u w:val="single"/>
        </w:rPr>
      </w:pPr>
      <w:r w:rsidRPr="00C47021">
        <w:rPr>
          <w:u w:val="single"/>
        </w:rPr>
        <w:t>Roboty przygotowawcze</w:t>
      </w:r>
    </w:p>
    <w:p w:rsidR="0016029C" w:rsidRPr="00C47021" w:rsidRDefault="0016029C" w:rsidP="0016029C">
      <w:pPr>
        <w:ind w:firstLine="709"/>
      </w:pPr>
      <w:r w:rsidRPr="00C47021">
        <w:t xml:space="preserve">Przed przystąpieniem do robót Wykonawca dokona ich wytyczenia i trwale oznaczy je </w:t>
      </w:r>
      <w:r w:rsidR="00CC00CE">
        <w:br/>
      </w:r>
      <w:r w:rsidRPr="00C47021">
        <w:t xml:space="preserve">w terenie. </w:t>
      </w:r>
    </w:p>
    <w:p w:rsidR="0016029C" w:rsidRPr="00C47021" w:rsidRDefault="0016029C" w:rsidP="0016029C">
      <w:r w:rsidRPr="00C47021">
        <w:t>W celu zabezpieczenia wykopów przed zalaniem wodą pompowaną z wykopów lub z opadów atmosferycznych powinny być zachowane przez Wykonawcę, co najmniej następujące warunki:</w:t>
      </w:r>
    </w:p>
    <w:p w:rsidR="0016029C" w:rsidRPr="00C47021" w:rsidRDefault="0016029C" w:rsidP="00E92C21">
      <w:pPr>
        <w:numPr>
          <w:ilvl w:val="0"/>
          <w:numId w:val="33"/>
        </w:numPr>
        <w:tabs>
          <w:tab w:val="left" w:pos="720"/>
        </w:tabs>
        <w:autoSpaceDE/>
      </w:pPr>
      <w:r w:rsidRPr="00C47021">
        <w:t>górne krawędzie bali przyściennych powinny wystawać co najmniej 15 cm ponad szczelnie przylegający teren;</w:t>
      </w:r>
    </w:p>
    <w:p w:rsidR="0016029C" w:rsidRPr="00C47021" w:rsidRDefault="0016029C" w:rsidP="00E92C21">
      <w:pPr>
        <w:numPr>
          <w:ilvl w:val="0"/>
          <w:numId w:val="33"/>
        </w:numPr>
        <w:tabs>
          <w:tab w:val="left" w:pos="720"/>
        </w:tabs>
        <w:autoSpaceDE/>
      </w:pPr>
      <w:r w:rsidRPr="00C47021">
        <w:t>powierzchnia terenu powinna być wyprofilowana ze spadkiem umożliwiającym łatwy odpływ wody poza teren przylegający do wykopu;</w:t>
      </w:r>
    </w:p>
    <w:p w:rsidR="0016029C" w:rsidRPr="00C47021" w:rsidRDefault="0016029C" w:rsidP="00E92C21">
      <w:pPr>
        <w:numPr>
          <w:ilvl w:val="0"/>
          <w:numId w:val="33"/>
        </w:numPr>
        <w:tabs>
          <w:tab w:val="left" w:pos="720"/>
        </w:tabs>
        <w:autoSpaceDE/>
      </w:pPr>
      <w:r w:rsidRPr="00C47021">
        <w:t>w razie konieczności wykonany zostanie ciąg odprowadzający wodę na bezpieczną odległość.</w:t>
      </w:r>
    </w:p>
    <w:p w:rsidR="0016029C" w:rsidRPr="00C47021" w:rsidRDefault="0016029C" w:rsidP="0016029C">
      <w:pPr>
        <w:pStyle w:val="Default"/>
        <w:jc w:val="both"/>
        <w:rPr>
          <w:rFonts w:ascii="Times New Roman" w:hAnsi="Times New Roman" w:cs="Times New Roman"/>
          <w:lang w:val="pl-PL"/>
        </w:rPr>
      </w:pPr>
      <w:r w:rsidRPr="00C47021">
        <w:rPr>
          <w:rFonts w:ascii="Times New Roman" w:hAnsi="Times New Roman" w:cs="Times New Roman"/>
          <w:lang w:val="pl-PL"/>
        </w:rPr>
        <w:t xml:space="preserve">Przed przystąpieniem do montażu sieci kanalizacyjnej należy: </w:t>
      </w:r>
    </w:p>
    <w:p w:rsidR="0016029C" w:rsidRPr="00C47021" w:rsidRDefault="0016029C" w:rsidP="00E92C21">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47021">
        <w:rPr>
          <w:rFonts w:ascii="Times New Roman" w:hAnsi="Times New Roman" w:cs="Times New Roman"/>
          <w:lang w:val="pl-PL"/>
        </w:rPr>
        <w:t xml:space="preserve"> właściwie oznakować miejsce prowadzenia robót (zgodnie z projektem organizacji ruchu) wraz z utrzymaniem ruchu pieszego, </w:t>
      </w:r>
    </w:p>
    <w:p w:rsidR="0016029C" w:rsidRPr="00CC00CE" w:rsidRDefault="0016029C" w:rsidP="00CC00CE">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C00CE">
        <w:rPr>
          <w:rFonts w:ascii="Times New Roman" w:hAnsi="Times New Roman" w:cs="Times New Roman"/>
          <w:lang w:val="pl-PL"/>
        </w:rPr>
        <w:t xml:space="preserve">dokonać geodezyjnego wytyczenia trasy rurociągu, </w:t>
      </w:r>
    </w:p>
    <w:p w:rsidR="0016029C" w:rsidRPr="00C47021" w:rsidRDefault="0016029C" w:rsidP="00E92C21">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47021">
        <w:rPr>
          <w:rFonts w:ascii="Times New Roman" w:hAnsi="Times New Roman" w:cs="Times New Roman"/>
          <w:lang w:val="pl-PL"/>
        </w:rPr>
        <w:t xml:space="preserve">zlokalizować przebieg istniejącego uzbrojenia podziemnego, w szczególności kabli telekomunikacyjnych, kabli energetycznych sieci wodociągowych i kanalizacji deszczowej(przepustów). </w:t>
      </w:r>
    </w:p>
    <w:p w:rsidR="0016029C" w:rsidRPr="00C47021" w:rsidRDefault="0016029C" w:rsidP="00E92C21">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47021">
        <w:rPr>
          <w:rFonts w:ascii="Times New Roman" w:hAnsi="Times New Roman" w:cs="Times New Roman"/>
          <w:lang w:val="pl-PL"/>
        </w:rPr>
        <w:t xml:space="preserve">zlokalizować przebieg napowietrznych linii energetycznych w stosunku do osi budowanych kolektorów. </w:t>
      </w:r>
    </w:p>
    <w:p w:rsidR="0016029C" w:rsidRPr="00C47021" w:rsidRDefault="0016029C" w:rsidP="00E92C21">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47021">
        <w:rPr>
          <w:rFonts w:ascii="Times New Roman" w:hAnsi="Times New Roman" w:cs="Times New Roman"/>
          <w:lang w:val="pl-PL"/>
        </w:rPr>
        <w:t xml:space="preserve">wykonać wykopy z ewentualnym umocnieniem ich ścian zgodnie z PN-B-10736:1999, </w:t>
      </w:r>
    </w:p>
    <w:p w:rsidR="0016029C" w:rsidRPr="00C47021" w:rsidRDefault="0016029C" w:rsidP="00E92C21">
      <w:pPr>
        <w:pStyle w:val="Default"/>
        <w:numPr>
          <w:ilvl w:val="3"/>
          <w:numId w:val="50"/>
        </w:numPr>
        <w:suppressAutoHyphens w:val="0"/>
        <w:autoSpaceDN w:val="0"/>
        <w:adjustRightInd w:val="0"/>
        <w:ind w:left="709" w:hanging="425"/>
        <w:jc w:val="both"/>
        <w:rPr>
          <w:rFonts w:ascii="Times New Roman" w:hAnsi="Times New Roman" w:cs="Times New Roman"/>
          <w:lang w:val="pl-PL"/>
        </w:rPr>
      </w:pPr>
      <w:r w:rsidRPr="00C47021">
        <w:rPr>
          <w:rFonts w:ascii="Times New Roman" w:hAnsi="Times New Roman" w:cs="Times New Roman"/>
          <w:lang w:val="pl-PL"/>
        </w:rPr>
        <w:t xml:space="preserve">obniżyć poziom wody gruntowej na czas wykonywania robót podstawowych (w przypadku wystąpienia wysokiego poziomu wód gruntowych lub opadowych), </w:t>
      </w:r>
    </w:p>
    <w:p w:rsidR="0016029C" w:rsidRPr="00C47021" w:rsidRDefault="0016029C" w:rsidP="00CC00CE">
      <w:pPr>
        <w:numPr>
          <w:ilvl w:val="3"/>
          <w:numId w:val="50"/>
        </w:numPr>
        <w:autoSpaceDE/>
        <w:ind w:left="709" w:hanging="425"/>
      </w:pPr>
      <w:r w:rsidRPr="00C47021">
        <w:t>przygotować podłoże pod rurociąg zgodnie z dokumentacją.</w:t>
      </w:r>
    </w:p>
    <w:p w:rsidR="0016029C" w:rsidRPr="00C47021" w:rsidRDefault="0016029C" w:rsidP="0016029C"/>
    <w:p w:rsidR="0016029C" w:rsidRPr="00C47021" w:rsidRDefault="0016029C" w:rsidP="0016029C">
      <w:r w:rsidRPr="00C47021">
        <w:t>Wykonawca jest zobowiązany do zabezpieczenia placu budowy, utrzymania ruchu pieszych oraz wykonania i utrzymania oznakowania robot, w okresie od rozpoczęcia do odbioru końcowego robot. Na czas prowadzenia robot Wykonawca zainstaluje i będzie obsługiwał urządzenia zabezpieczające ruch (zapory, znaki, itp.)</w:t>
      </w:r>
    </w:p>
    <w:p w:rsidR="0016029C" w:rsidRPr="00C47021" w:rsidRDefault="0016029C" w:rsidP="0016029C">
      <w:r w:rsidRPr="00C47021">
        <w:t xml:space="preserve">Szczególną ostrożność należy zachować także przy pracach prowadzonych w rejonie linii energetycznych. Pod liniami energetycznymi zabronione jest stosowanie sprzętu zmechanizowanego z wysięgnikiem. Prace w obrębie linii energetycznych winny być prowadzone przy udziale przedstawiciela Zakładu Energetycznego. Prace ziemne wykonywać pod nadzorem przedstawicieli instytucji zarządzających sieciami uzbrojenia terenu, krzyżującymi się i zbliżonymi do projektowanego kolektora. O zamiarze prowadzenia prac ziemnych instytucje branżowe winny być zawiadamiane z odpowiednim wyprzedzeniem. </w:t>
      </w:r>
    </w:p>
    <w:p w:rsidR="0016029C" w:rsidRPr="00C47021" w:rsidRDefault="0016029C" w:rsidP="0016029C">
      <w:r w:rsidRPr="00C47021">
        <w:lastRenderedPageBreak/>
        <w:t>Prace w rejonie skrzyżowania z przewodami telekomunikacyjnymi, oraz innymi mediami wykonywać zgodnie z warunkami technicznymi podanymi w protokole Zespołu Uzgodnień Dokumentacji Projektowej. Przy wykonywaniu wykopów w miejscach zbliżeń do słupów energetycznych i telekomunikacyjnych wykonać stosowne zabezpieczenia, zapewniające ich stateczność. Prace ziemne w rejonach zbliżeń wykonywać ręcznie.</w:t>
      </w:r>
    </w:p>
    <w:p w:rsidR="0016029C" w:rsidRPr="00C47021" w:rsidRDefault="0016029C" w:rsidP="0016029C"/>
    <w:p w:rsidR="0016029C" w:rsidRPr="00C47021" w:rsidRDefault="0016029C" w:rsidP="0016029C">
      <w:pPr>
        <w:rPr>
          <w:u w:val="single"/>
        </w:rPr>
      </w:pPr>
      <w:r w:rsidRPr="00C47021">
        <w:rPr>
          <w:u w:val="single"/>
        </w:rPr>
        <w:t>Roboty ziemne</w:t>
      </w:r>
    </w:p>
    <w:p w:rsidR="0016029C" w:rsidRPr="00C47021" w:rsidRDefault="0016029C" w:rsidP="0016029C">
      <w:r w:rsidRPr="00C47021">
        <w:t xml:space="preserve">Roboty ziemne powinny zostać wykonanie zgodnie z 4. </w:t>
      </w:r>
    </w:p>
    <w:p w:rsidR="0016029C" w:rsidRPr="00C47021" w:rsidRDefault="0016029C" w:rsidP="0016029C"/>
    <w:p w:rsidR="0016029C" w:rsidRPr="00C47021" w:rsidRDefault="0016029C" w:rsidP="0016029C">
      <w:pPr>
        <w:rPr>
          <w:u w:val="single"/>
        </w:rPr>
      </w:pPr>
      <w:r w:rsidRPr="00C47021">
        <w:rPr>
          <w:u w:val="single"/>
        </w:rPr>
        <w:t>Przygotowanie podłoża</w:t>
      </w:r>
    </w:p>
    <w:p w:rsidR="0016029C" w:rsidRPr="00C47021" w:rsidRDefault="0016029C" w:rsidP="0016029C">
      <w:pPr>
        <w:ind w:firstLine="709"/>
      </w:pPr>
      <w:r w:rsidRPr="00C47021">
        <w:t>Rodzaj podłoża jest zależny od rodzaju gruntu w wykopie. W miejscach gdzie grunty rodzime stanowią piaski, piaski gliniaste oraz gliny piaszczyste przewiduje się posadowienie kolektora bezpośrednio na podłożu naturalnym po uprzednim jego przygoto</w:t>
      </w:r>
      <w:r w:rsidR="005F2DE9">
        <w:t xml:space="preserve">waniu </w:t>
      </w:r>
      <w:r w:rsidRPr="00C47021">
        <w:t xml:space="preserve">i wyrównaniu. </w:t>
      </w:r>
    </w:p>
    <w:p w:rsidR="0016029C" w:rsidRPr="00C47021" w:rsidRDefault="0016029C" w:rsidP="0016029C">
      <w:r w:rsidRPr="00C47021">
        <w:t xml:space="preserve">Na pozostałych odcinkach, projektuje się wykonanie podłoża wzmocnionego z piasku bez frakcji pylastych, o grubości warstwy 15 cm. Zagęszczenie podłoża i podsypki nie powinno być mniejsze niż 90 % zmodyfikowanej próby </w:t>
      </w:r>
      <w:proofErr w:type="spellStart"/>
      <w:r w:rsidRPr="00C47021">
        <w:t>Proctora</w:t>
      </w:r>
      <w:proofErr w:type="spellEnd"/>
      <w:r w:rsidRPr="00C47021">
        <w:t>, przy cz</w:t>
      </w:r>
      <w:r w:rsidR="005F2DE9">
        <w:t xml:space="preserve">ym warstwa podsypki </w:t>
      </w:r>
      <w:r w:rsidRPr="00C47021">
        <w:t xml:space="preserve">o grubości 5 cm układana bezpośrednio pod przewodem nie powinna być zagęszczana bardziej niż do stanu średniego zagęszczenia. Pozwoli to na elastyczne ułożenie przewodu przy wykonywaniu zasypki. Warstwa ta zostanie dogęszczona podczas zagęszczania zasypki wokół rury. Naturalne podłoże oraz zasypka powinny spełniać wymagania w zakresie wskaźnika zagęszczenia </w:t>
      </w:r>
      <w:proofErr w:type="spellStart"/>
      <w:r w:rsidRPr="00C47021">
        <w:t>ls</w:t>
      </w:r>
      <w:proofErr w:type="spellEnd"/>
      <w:r w:rsidRPr="00C47021">
        <w:t xml:space="preserve"> oraz wtórnego modułu odkształcenia E2 takie same jak zasypka wykopu w miejscu wbudowania.</w:t>
      </w:r>
    </w:p>
    <w:p w:rsidR="0016029C" w:rsidRPr="00C47021" w:rsidRDefault="0016029C" w:rsidP="0016029C">
      <w:r w:rsidRPr="00C47021">
        <w:t xml:space="preserve">Grunt wypełniający wykop na całej jego szerokości i na wysokości ułożonego przewodu należy wykonać z gruntu sypkiego </w:t>
      </w:r>
      <w:proofErr w:type="spellStart"/>
      <w:r w:rsidRPr="00C47021">
        <w:t>niewysadzinowego</w:t>
      </w:r>
      <w:proofErr w:type="spellEnd"/>
      <w:r w:rsidRPr="00C47021">
        <w:t>. Zagęszczenie powinno przebiegać warstwami ręcznie lub lekkim sprzętem. Strefa ta ma największe znaczenie dla wytrzymałości przewodu, dlatego nie wolno dopuścić do wystąpienia p</w:t>
      </w:r>
      <w:r w:rsidR="005F2DE9">
        <w:t>ustych przestrzeni szczególnie w dolnej części rury, a </w:t>
      </w:r>
      <w:r w:rsidRPr="00C47021">
        <w:t xml:space="preserve">zagęszczenie powinno być nie mniejsze niż 90 % zmodyfikowanej próby </w:t>
      </w:r>
      <w:proofErr w:type="spellStart"/>
      <w:r w:rsidRPr="00C47021">
        <w:t>Proctora</w:t>
      </w:r>
      <w:proofErr w:type="spellEnd"/>
      <w:r w:rsidRPr="00C47021">
        <w:t xml:space="preserve">. Wskaźnik zagęszczenia </w:t>
      </w:r>
      <w:proofErr w:type="spellStart"/>
      <w:r w:rsidRPr="00C47021">
        <w:t>ls</w:t>
      </w:r>
      <w:proofErr w:type="spellEnd"/>
      <w:r w:rsidRPr="00C47021">
        <w:t xml:space="preserve"> tej warstwy nie</w:t>
      </w:r>
      <w:r w:rsidR="005F2DE9">
        <w:t xml:space="preserve"> może być niższy niż to wynika </w:t>
      </w:r>
      <w:r w:rsidRPr="00C47021">
        <w:t>z lokalizacji warstwy, typu konstrukcji ziemnej oraz  kategorii ruchu. Zasypka winna być wznoszona równomiernie. Grunt należy zagęszczać niezwłocznie po wbudowaniu, warstwami, o grubości dostosowanej do posiadanego sprzętu i wilgotności zbliżonej do optymalnej w granicach ~ 2 %. Niedopuszczalne jest układanie gruntów w stanie upłynnionym. Dopuszczalne jest stosowanie tylko sprzętu lekkiego, aby nie spowodować odkształcenia lub przemieszczenia przewodu.</w:t>
      </w:r>
    </w:p>
    <w:p w:rsidR="0016029C" w:rsidRPr="00C47021" w:rsidRDefault="0016029C" w:rsidP="0016029C">
      <w:pPr>
        <w:rPr>
          <w:b/>
          <w:u w:val="single"/>
        </w:rPr>
      </w:pPr>
    </w:p>
    <w:p w:rsidR="0016029C" w:rsidRPr="00C47021" w:rsidRDefault="0016029C" w:rsidP="0016029C">
      <w:pPr>
        <w:rPr>
          <w:u w:val="single"/>
        </w:rPr>
      </w:pPr>
      <w:r w:rsidRPr="00C47021">
        <w:rPr>
          <w:u w:val="single"/>
        </w:rPr>
        <w:t>Zasypka</w:t>
      </w:r>
    </w:p>
    <w:p w:rsidR="0016029C" w:rsidRPr="00C47021" w:rsidRDefault="0016029C" w:rsidP="0016029C">
      <w:pPr>
        <w:ind w:firstLine="709"/>
      </w:pPr>
      <w:r w:rsidRPr="00C47021">
        <w:t xml:space="preserve">Wykop nad rurą 20 cm powyżej wierzchu przewodu, należy zasypywać gruntem piaszczystym, żwirem lub pospółką o ziarnach nie większych niż 20mm. Wymagane jest </w:t>
      </w:r>
      <w:r w:rsidRPr="00C47021">
        <w:br/>
        <w:t xml:space="preserve">w tej strefie zagęszczenie takie jak dla </w:t>
      </w:r>
      <w:proofErr w:type="spellStart"/>
      <w:r w:rsidRPr="00C47021">
        <w:t>obsypki</w:t>
      </w:r>
      <w:proofErr w:type="spellEnd"/>
      <w:r w:rsidRPr="00C47021">
        <w:t xml:space="preserve"> wokół rury. Do zagęszczania należy używać tylko sprzętu lekkiego. Pozostałą część wykopu wypełnić gruntem </w:t>
      </w:r>
      <w:proofErr w:type="spellStart"/>
      <w:r w:rsidRPr="00C47021">
        <w:t>niewysadzinowym</w:t>
      </w:r>
      <w:proofErr w:type="spellEnd"/>
      <w:r w:rsidRPr="00C47021">
        <w:t>. Zasypka winna być wznoszona równomiernie, a grunt należy zagęszczać niezwłocznie po wbudowaniu, warstwami. Niedopuszczalne jest układanie gruntów w stanie upłynnionym. Do zagęszczania warstw leżących do 1,0 m powyżej wierzchu przewodu należy używać tylko sprzętu lekkiego, aby nie spowodować niezamierzonego odkształcenia przewodu.</w:t>
      </w:r>
    </w:p>
    <w:p w:rsidR="0016029C" w:rsidRPr="00C47021" w:rsidRDefault="0016029C" w:rsidP="0016029C">
      <w:r w:rsidRPr="00C47021">
        <w:t xml:space="preserve">Po osiągnięciu właściwych parametrów zagęszczenia warstwy można przystąpić do układania kolejnej warstwy. Ocenę zagęszczenia dokonywać na podstawie wskaźnika zagęszczenia </w:t>
      </w:r>
      <w:proofErr w:type="spellStart"/>
      <w:r w:rsidRPr="00C47021">
        <w:t>I</w:t>
      </w:r>
      <w:r w:rsidRPr="00C47021">
        <w:rPr>
          <w:vertAlign w:val="subscript"/>
        </w:rPr>
        <w:t>s</w:t>
      </w:r>
      <w:proofErr w:type="spellEnd"/>
      <w:r w:rsidRPr="00C47021">
        <w:t xml:space="preserve">. </w:t>
      </w:r>
    </w:p>
    <w:p w:rsidR="0016029C" w:rsidRPr="00C47021" w:rsidRDefault="0016029C" w:rsidP="0016029C">
      <w:r w:rsidRPr="00C47021">
        <w:t>Minimalna odległość prowadzenia robót w sąsiedztwie obiektów budowlanych wynosi 3 m (budynki). Gdyby zaistniała konieczność wykonywania robót w odległości mniejszej niż podano wyżej to kierownik budowy winien zabezpieczyć na czas trwania robót fundamenty tych budynków przed ich uszkodzeniem w sposób</w:t>
      </w:r>
      <w:r w:rsidR="005F2DE9">
        <w:t xml:space="preserve"> zgodny z normami i przepisami (np. stosując i pozostawiając w </w:t>
      </w:r>
      <w:r w:rsidRPr="00C47021">
        <w:t>wykopie deskowanie).</w:t>
      </w:r>
    </w:p>
    <w:p w:rsidR="0016029C" w:rsidRDefault="0016029C" w:rsidP="0016029C">
      <w:r w:rsidRPr="00C47021">
        <w:lastRenderedPageBreak/>
        <w:t xml:space="preserve">Do odwodnienia wykopów na czas trwania robót przewiduje się zastosowanie igłofiltrów tam gdzie zwierciadło wody jest powyżej 0,5 m ponad dnem projektowanego wykopu należy igłofiltry usytuowane jednorzędowo po jednej stronie wykopu. Tam gdzie zwierciadło wód gruntowych jest mniej niż 0,5 m ponad dno wykopu podczas prowadzenia robót należy wykonać tymczasowe odwodnienie wykopów za pomocą wyprofilowanego w dnie wykopu rowu odwadniającego lub drenażu bocznego i pomp </w:t>
      </w:r>
      <w:proofErr w:type="spellStart"/>
      <w:r w:rsidRPr="00C47021">
        <w:t>elektrycznych-odwadniających</w:t>
      </w:r>
      <w:proofErr w:type="spellEnd"/>
      <w:r w:rsidRPr="00C47021">
        <w:t>. Dopuszcza się zastosowanie innych metod odwodnienia równie skutecznych, po akceptacji zmiany odwodnienia prze Inwestora.</w:t>
      </w:r>
    </w:p>
    <w:p w:rsidR="002A1C30" w:rsidRPr="00C47021" w:rsidRDefault="002A1C30" w:rsidP="002A1C30">
      <w:r>
        <w:t xml:space="preserve">Dla gruntów nie przepuszczalnych tj. gliny, iły należy zastosować odwodnienie </w:t>
      </w:r>
      <w:r w:rsidRPr="00CC2D15">
        <w:t>w dnie wykopu przez drenaż i pompowanie wody z „rząpia”</w:t>
      </w:r>
      <w:r>
        <w:t>.</w:t>
      </w:r>
    </w:p>
    <w:p w:rsidR="0016029C" w:rsidRPr="00C47021" w:rsidRDefault="0016029C" w:rsidP="0016029C"/>
    <w:p w:rsidR="0016029C" w:rsidRPr="00C47021" w:rsidRDefault="0016029C" w:rsidP="0016029C">
      <w:pPr>
        <w:rPr>
          <w:u w:val="single"/>
        </w:rPr>
      </w:pPr>
      <w:r w:rsidRPr="00C47021">
        <w:rPr>
          <w:u w:val="single"/>
        </w:rPr>
        <w:t>Roboty montażowe</w:t>
      </w:r>
    </w:p>
    <w:p w:rsidR="0016029C" w:rsidRPr="00C47021" w:rsidRDefault="0016029C" w:rsidP="005F2DE9">
      <w:r w:rsidRPr="00C47021">
        <w:t>Najmniejsze spadki przewodów powinny zapewnić swobod</w:t>
      </w:r>
      <w:r w:rsidR="005F2DE9">
        <w:t>ny grawitacyjny spływ ścieków w </w:t>
      </w:r>
      <w:r w:rsidRPr="00C47021">
        <w:t>kierunku pompowni nie powinny być inne niż zawarte w Dokumentacji Projektowej.</w:t>
      </w:r>
    </w:p>
    <w:p w:rsidR="0016029C" w:rsidRPr="00C47021" w:rsidRDefault="0016029C" w:rsidP="0016029C">
      <w:r w:rsidRPr="00C47021">
        <w:t>Głębokość ułożenia przewodów przy nie stosowaniu izolacji cieplnej i środków zabezpieczających podłoże i przewód przed przemarzaniem powinna być taka, aby jego przykrycie (</w:t>
      </w:r>
      <w:proofErr w:type="spellStart"/>
      <w:r w:rsidRPr="00C47021">
        <w:t>hn</w:t>
      </w:r>
      <w:proofErr w:type="spellEnd"/>
      <w:r w:rsidRPr="00C47021">
        <w:t xml:space="preserve">) mierzone od wierzchu przewodu do powierzchni projektowanego terenu było większe niż głębokość przemarzania gruntów </w:t>
      </w:r>
      <w:proofErr w:type="spellStart"/>
      <w:r w:rsidRPr="00C47021">
        <w:t>hz</w:t>
      </w:r>
      <w:proofErr w:type="spellEnd"/>
      <w:r w:rsidRPr="00C47021">
        <w:t xml:space="preserve">, wg PN-81/B-03020 [6]. W przypadku mniejszych głębokości przewód należy ocieplić np. warstwą keramzytu, oddzielonego od powierzchni rury folią. Głębokość ułożenia kanałów została podana w dokumentacji Projektowej. Odległość osi przewodu w planie od urządzeń podziemnych </w:t>
      </w:r>
      <w:r w:rsidR="002A1C30">
        <w:br/>
      </w:r>
      <w:r w:rsidRPr="00C47021">
        <w:t>i naziemnych oraz od ściany budowli powinna być zgodna z dokumentacją.</w:t>
      </w:r>
    </w:p>
    <w:p w:rsidR="0016029C" w:rsidRPr="00C47021" w:rsidRDefault="0016029C" w:rsidP="0016029C"/>
    <w:p w:rsidR="0016029C" w:rsidRPr="00C47021" w:rsidRDefault="0016029C" w:rsidP="0016029C">
      <w:pPr>
        <w:rPr>
          <w:u w:val="single"/>
        </w:rPr>
      </w:pPr>
      <w:r w:rsidRPr="00C47021">
        <w:rPr>
          <w:u w:val="single"/>
        </w:rPr>
        <w:t>Wytyczne wykonania przewodów</w:t>
      </w:r>
    </w:p>
    <w:p w:rsidR="0016029C" w:rsidRPr="00C47021" w:rsidRDefault="0016029C" w:rsidP="005F2DE9">
      <w:r w:rsidRPr="00C47021">
        <w:t>Przewód (rura ochronna) powinien być tak ułożony na podłożu naturalnym, aby opierał się na nim wzdłuż całej długości, co najmniej na 1/4 swego obwodu, symetrycznie do swojej osi. Na podłożu wzmocnionym przewód</w:t>
      </w:r>
      <w:r w:rsidR="005F2DE9">
        <w:t xml:space="preserve"> powinien być ułożony zgodnie </w:t>
      </w:r>
      <w:r w:rsidRPr="00C47021">
        <w:t>z dokumentacją projektową. Poszczególne odcinki rur powinny być unieruchomione przez obsypanie piaskiem pośrodku długości rury i mocno podbite tak, aby rura nie zmieniła położenia do czasu wykonania uszczelnienia złączy.</w:t>
      </w:r>
    </w:p>
    <w:p w:rsidR="0016029C" w:rsidRPr="00C47021" w:rsidRDefault="0016029C" w:rsidP="0016029C">
      <w:r w:rsidRPr="00C47021">
        <w:t>Połączenie rur należy wykonywać w sposób następujący:</w:t>
      </w:r>
    </w:p>
    <w:p w:rsidR="0016029C" w:rsidRPr="00C47021" w:rsidRDefault="0016029C" w:rsidP="00E92C21">
      <w:pPr>
        <w:numPr>
          <w:ilvl w:val="0"/>
          <w:numId w:val="6"/>
        </w:numPr>
        <w:tabs>
          <w:tab w:val="clear" w:pos="0"/>
          <w:tab w:val="left" w:pos="720"/>
        </w:tabs>
        <w:autoSpaceDE/>
        <w:ind w:left="720" w:hanging="360"/>
      </w:pPr>
      <w:r w:rsidRPr="00C47021">
        <w:t>rury z tworzyw sztucznych PVC kielichowe łączone poprzez uszczelkę wargową trwale zabudowaną w kielichu.</w:t>
      </w:r>
    </w:p>
    <w:p w:rsidR="0016029C" w:rsidRPr="00C47021" w:rsidRDefault="0016029C" w:rsidP="0016029C">
      <w:r w:rsidRPr="00C47021">
        <w:t xml:space="preserve">Sposób montażu powinien zapewniać utrzymanie kierunku i spadków przewodu wymaganych przez dokumentację projektową. Opuszczenie i układanie przewodu na dnie wykopu może się odbywać dopiero po przygotowaniu podłoża. Przed opuszczeniem rur do wykopu należy sprawdzić ich stan techniczny. </w:t>
      </w:r>
    </w:p>
    <w:p w:rsidR="0016029C" w:rsidRPr="00C47021" w:rsidRDefault="0016029C" w:rsidP="0016029C">
      <w:r w:rsidRPr="00C47021">
        <w:t xml:space="preserve">Przy opuszczaniu przewodu na dno wykopu należy zwrócić uwagę na to, aby połączenia kielichowe nie rozsuwały się nadmiernie. </w:t>
      </w:r>
    </w:p>
    <w:p w:rsidR="0016029C" w:rsidRPr="00C47021" w:rsidRDefault="0016029C" w:rsidP="0016029C">
      <w:r w:rsidRPr="00C47021">
        <w:t>Podłoże profiluje się w miarę układania przewodu. Należy zwrócić uwagę, żeby bosy koniec rury wszedł do oznaczonego na rurze miejsca. Złącza powinny pozostać odsłonięte z 15 cm wolną przestrzenią po obu stronach połączenia do czasu przeprowadzenia próby ciśnieniowej na szczelność.</w:t>
      </w:r>
    </w:p>
    <w:p w:rsidR="0016029C" w:rsidRPr="00C47021" w:rsidRDefault="0016029C" w:rsidP="0016029C"/>
    <w:p w:rsidR="0016029C" w:rsidRPr="00C47021" w:rsidRDefault="0016029C" w:rsidP="0016029C">
      <w:pPr>
        <w:rPr>
          <w:u w:val="single"/>
        </w:rPr>
      </w:pPr>
      <w:r w:rsidRPr="00C47021">
        <w:rPr>
          <w:u w:val="single"/>
        </w:rPr>
        <w:t xml:space="preserve">Skrzyżowania z uzbrojeniem podziemnym. </w:t>
      </w:r>
    </w:p>
    <w:p w:rsidR="0016029C" w:rsidRPr="00C47021" w:rsidRDefault="0016029C" w:rsidP="0016029C">
      <w:r w:rsidRPr="00C47021">
        <w:t xml:space="preserve">Projektowana kanalizacja sanitarna, będzie prowadzona bezpośrednio w gruncie z zachowaniem zaleceń i wytycznych zawartych w uzgodnieniach z poszczególnymi użytkownikami uzbrojenia podziemnego. W przypadku posadowienia kanalizacji w terenie wyposażonym w systemy drenarskie należy zachować szczególną ostrożność w celu zachowania nienaruszonego stanu drenażu. </w:t>
      </w:r>
      <w:r w:rsidR="002A1C30">
        <w:br/>
      </w:r>
      <w:r w:rsidRPr="00C47021">
        <w:t>W przypadku uszkodzenia lub zniszczenia systemu należy sieć drenarską odtworzyć do stanu nie gorszego od pierwotnego z zastosowaniem z rur ceramicznych lub użyciem materiałów powszechnie stosowanych w tego typu robotach, zaakceptowanych przez zarządcę terenu i Inżyniera.</w:t>
      </w:r>
    </w:p>
    <w:p w:rsidR="0016029C" w:rsidRDefault="0016029C" w:rsidP="0016029C"/>
    <w:p w:rsidR="002A1C30" w:rsidRPr="00C47021" w:rsidRDefault="002A1C30" w:rsidP="0016029C"/>
    <w:p w:rsidR="0016029C" w:rsidRPr="00C47021" w:rsidRDefault="0016029C" w:rsidP="0016029C">
      <w:pPr>
        <w:pStyle w:val="Default"/>
        <w:rPr>
          <w:rFonts w:ascii="Times New Roman" w:hAnsi="Times New Roman" w:cs="Times New Roman"/>
          <w:u w:val="single"/>
          <w:lang w:val="pl-PL"/>
        </w:rPr>
      </w:pPr>
      <w:r w:rsidRPr="00C47021">
        <w:rPr>
          <w:rFonts w:ascii="Times New Roman" w:hAnsi="Times New Roman" w:cs="Times New Roman"/>
          <w:u w:val="single"/>
          <w:lang w:val="pl-PL"/>
        </w:rPr>
        <w:lastRenderedPageBreak/>
        <w:t xml:space="preserve">Skrzyżowania z kablami energetycznymi. </w:t>
      </w:r>
    </w:p>
    <w:p w:rsidR="0016029C" w:rsidRPr="00C47021" w:rsidRDefault="0016029C" w:rsidP="0016029C">
      <w:r w:rsidRPr="00C47021">
        <w:t xml:space="preserve">Istniejące kable elektroenergetyczne będą chronione rurami z tworzywa sztucznego dwudzielnymi </w:t>
      </w:r>
      <w:r w:rsidR="002A1C30">
        <w:br/>
      </w:r>
      <w:r w:rsidRPr="00C47021">
        <w:t xml:space="preserve">o długości 3,0m. Końce rur należy uszczelnić. Wszelkie prace wykonywać ręcznie pod nadzorem użytkownika urządzeń z zachowaniem wymagań normy PN-E-05100 1:1998,N SEP-E-003, N SEP-E-004, Rozporządzenia Ministra Energii z dnia 28 sierpnia 2019 r. w sprawie bezpieczeństwa </w:t>
      </w:r>
      <w:r w:rsidR="002A1C30">
        <w:br/>
      </w:r>
      <w:r w:rsidRPr="00C47021">
        <w:t xml:space="preserve">i higieny pracy przy urządzeniach energetycznych ( Dz. U. 2019.1830. z </w:t>
      </w:r>
      <w:proofErr w:type="spellStart"/>
      <w:r w:rsidRPr="00C47021">
        <w:t>późn</w:t>
      </w:r>
      <w:proofErr w:type="spellEnd"/>
      <w:r w:rsidRPr="00C47021">
        <w:t xml:space="preserve">. zm.) Rozporządzenie Ministra Infrastruktury z dnia 6.02.2003 r. w sprawie bezpieczeństwa i higieny pracy podczas wykonywania robót budowlanych (Dz.U. nr 47 poz.401 z 2003r.). Dokładne położenie naniesionych kabli (w miejscach kolizji) należy ustalić za pomocą przekopów kontrolnych wykonanych ręcznie (bez użycia sprzętu mechanicznego). Prowadząc prace budowlano-montażowe zabronione jest urządzanie stanowisk pracy, składowanie materiałów i elementów budowlanych lub maszyn </w:t>
      </w:r>
      <w:r w:rsidR="002A1C30">
        <w:br/>
      </w:r>
      <w:r w:rsidRPr="00C47021">
        <w:t>i urządzeń budowlanych oraz używanie sprzętu mechanicznego bezpośrednio pod linią napowietrzną lub w odległości bliższej niż 30 m (licząc w poziomie) od skrajni przewodów. W razie braku możliwości spełnienia powyższych wymogów, prace należy wykonywać w oparciu o zatwierdzoną przez PGE Instrukcję Stanowiskową Bezpiecznego Wykonania Pracy.</w:t>
      </w:r>
    </w:p>
    <w:p w:rsidR="0016029C" w:rsidRPr="00C47021" w:rsidRDefault="0016029C" w:rsidP="0016029C"/>
    <w:p w:rsidR="0016029C" w:rsidRPr="00C47021" w:rsidRDefault="0016029C" w:rsidP="0016029C">
      <w:pPr>
        <w:rPr>
          <w:u w:val="single"/>
        </w:rPr>
      </w:pPr>
      <w:r w:rsidRPr="00C47021">
        <w:rPr>
          <w:u w:val="single"/>
        </w:rPr>
        <w:t xml:space="preserve">Skrzyżowania z ciągiem teletechnicznym. </w:t>
      </w:r>
    </w:p>
    <w:p w:rsidR="0016029C" w:rsidRPr="00C47021" w:rsidRDefault="0016029C" w:rsidP="0016029C">
      <w:r w:rsidRPr="00C47021">
        <w:t>Prace w obrębie sieci teletechnicznej wykonać ręcznie pod nadzorem użytkownika. Z uwagi na głębokość ułożenia kabli teletechnicznych (0,6–0,8 m) kanalizacja powinna przebiegać pod kablami z zachowaniem odległości do góry rury kanalizacyjnej nie mniejszej niż 0,15m. Istniejące kable telekomunikacyjne będą chronione rurami z tworzywa sztucznego dwudzielnymi o długości takiej, aby rury wystawały poza brzegi wykopu minimum 0,5 m z każdej strony. Należy stosować się do warunków określonych przez osobę pełniącą nadzór odnośnie ewentualnego zabezpieczenia kabli w miejscu wykopu na czas robót ziemnych.</w:t>
      </w:r>
    </w:p>
    <w:p w:rsidR="0016029C" w:rsidRPr="00C47021" w:rsidRDefault="0016029C" w:rsidP="0016029C"/>
    <w:p w:rsidR="0016029C" w:rsidRPr="00C47021" w:rsidRDefault="0016029C" w:rsidP="0016029C">
      <w:r w:rsidRPr="00C47021">
        <w:rPr>
          <w:u w:val="single"/>
        </w:rPr>
        <w:t>Skrzyżowania z siecią wodociągową</w:t>
      </w:r>
      <w:r w:rsidRPr="00C47021">
        <w:t xml:space="preserve">. </w:t>
      </w:r>
    </w:p>
    <w:p w:rsidR="0016029C" w:rsidRDefault="0016029C" w:rsidP="0016029C">
      <w:r w:rsidRPr="00C47021">
        <w:t xml:space="preserve">Rurę wodociągową należy zabezpieczyć przez podwieszenie. Przy zasypie należy zwrócić uwagę na dokładne podbicie rury wodociągowej, prace należy wykonywać ręcznie. W przypadku wystąpienia kolizji istniejących przewodów wodociągowych z projektowaną kanalizacją – rurociąg należy przełożyć lub </w:t>
      </w:r>
      <w:proofErr w:type="spellStart"/>
      <w:r w:rsidRPr="00C47021">
        <w:t>etażować</w:t>
      </w:r>
      <w:proofErr w:type="spellEnd"/>
      <w:r w:rsidRPr="00C47021">
        <w:t xml:space="preserve">. </w:t>
      </w:r>
    </w:p>
    <w:p w:rsidR="002A1C30" w:rsidRPr="00C47021" w:rsidRDefault="002A1C30" w:rsidP="0016029C"/>
    <w:p w:rsidR="0016029C" w:rsidRPr="00C47021" w:rsidRDefault="0016029C" w:rsidP="0016029C">
      <w:pPr>
        <w:rPr>
          <w:u w:val="single"/>
        </w:rPr>
      </w:pPr>
      <w:r w:rsidRPr="00C47021">
        <w:rPr>
          <w:u w:val="single"/>
        </w:rPr>
        <w:t>Skrzyżowania z rowami melioracyjnymi</w:t>
      </w:r>
      <w:r w:rsidR="002A1C30">
        <w:rPr>
          <w:u w:val="single"/>
        </w:rPr>
        <w:t>, ciekami</w:t>
      </w:r>
      <w:r w:rsidRPr="00C47021">
        <w:rPr>
          <w:u w:val="single"/>
        </w:rPr>
        <w:t xml:space="preserve">. </w:t>
      </w:r>
    </w:p>
    <w:p w:rsidR="0016029C" w:rsidRPr="00C47021" w:rsidRDefault="0016029C" w:rsidP="0016029C">
      <w:r w:rsidRPr="00C47021">
        <w:t xml:space="preserve">Prace w obrębie rowów melioracyjnych wykonywać z zachowaniem szczególnej ostrożności. Wszystkie skrzyżowania wykonać zgodnie z uzyskanymi warunkami od właściciela/zarządcy cieku. Planuje się wykonanie skrzyżowań metodą przewiertu sterowanego z zachowaniem min 1,5m od dna przepustu do góry rury ochronnej w osi przepustu w miejscu skrzyżowania. Przejście wykonać </w:t>
      </w:r>
      <w:r w:rsidR="002A1C30">
        <w:br/>
      </w:r>
      <w:r w:rsidRPr="00C47021">
        <w:t>w formie łuku. Po posadowieniu rurociągu należy oznakować przejście pod rowem słupkami betonowymi po obu stronach cieku zgodnie z odnośnymi przepisami.</w:t>
      </w:r>
    </w:p>
    <w:p w:rsidR="002A1C30" w:rsidRDefault="002A1C30" w:rsidP="002A1C30">
      <w:pPr>
        <w:rPr>
          <w:u w:val="single"/>
        </w:rPr>
      </w:pPr>
    </w:p>
    <w:p w:rsidR="002A1C30" w:rsidRPr="00C47021" w:rsidRDefault="002A1C30" w:rsidP="002A1C30">
      <w:pPr>
        <w:rPr>
          <w:u w:val="single"/>
        </w:rPr>
      </w:pPr>
      <w:r w:rsidRPr="00C47021">
        <w:rPr>
          <w:u w:val="single"/>
        </w:rPr>
        <w:t xml:space="preserve">Skrzyżowania z </w:t>
      </w:r>
      <w:r>
        <w:rPr>
          <w:u w:val="single"/>
        </w:rPr>
        <w:t>torami kolejowymi</w:t>
      </w:r>
      <w:r w:rsidRPr="00C47021">
        <w:rPr>
          <w:u w:val="single"/>
        </w:rPr>
        <w:t xml:space="preserve">. </w:t>
      </w:r>
    </w:p>
    <w:p w:rsidR="0016029C" w:rsidRPr="00C47021" w:rsidRDefault="002A1C30" w:rsidP="002A1C30">
      <w:r w:rsidRPr="00C47021">
        <w:t xml:space="preserve">Prace w obrębie </w:t>
      </w:r>
      <w:r>
        <w:t>torów kolejowych</w:t>
      </w:r>
      <w:r w:rsidRPr="00C47021">
        <w:t xml:space="preserve"> wykonywać z zachowaniem szczególnej ostrożności. Wszystkie skrzyżowania wykonać zgodnie z uzyskanymi warunkami od właściciela/zarządcy </w:t>
      </w:r>
      <w:r>
        <w:t>torów</w:t>
      </w:r>
      <w:r w:rsidRPr="00C47021">
        <w:t>. Planuje się wykonanie skrzyżowań metodą przewiertu sterowanego z zachowaniem min 1,5m od dna do góry rury ochronnej. Po posadowieniu rurociągu należy oznakować przejście pod</w:t>
      </w:r>
      <w:r w:rsidR="004F013C">
        <w:t xml:space="preserve"> torami</w:t>
      </w:r>
      <w:r w:rsidRPr="00C47021">
        <w:t xml:space="preserve"> słupkami betonowymi po obu stronach </w:t>
      </w:r>
      <w:r w:rsidR="004F013C">
        <w:t>torów</w:t>
      </w:r>
      <w:r w:rsidRPr="00C47021">
        <w:t xml:space="preserve"> zgodnie z odnośnymi przepisami</w:t>
      </w:r>
    </w:p>
    <w:p w:rsidR="0016029C" w:rsidRPr="00C47021" w:rsidRDefault="0016029C" w:rsidP="0016029C"/>
    <w:p w:rsidR="0016029C" w:rsidRPr="00C47021" w:rsidRDefault="0016029C" w:rsidP="0016029C">
      <w:pPr>
        <w:rPr>
          <w:u w:val="single"/>
        </w:rPr>
      </w:pPr>
      <w:r w:rsidRPr="00C47021">
        <w:rPr>
          <w:u w:val="single"/>
        </w:rPr>
        <w:t>Wytyczne wykonania rur ochronnych</w:t>
      </w:r>
    </w:p>
    <w:p w:rsidR="0016029C" w:rsidRPr="00C47021" w:rsidRDefault="0016029C" w:rsidP="00477D11">
      <w:r w:rsidRPr="00C47021">
        <w:t xml:space="preserve">Przejścia przewodu pod ciekami, zbiornikami wodnymi, rowami </w:t>
      </w:r>
      <w:r w:rsidR="004F013C">
        <w:t xml:space="preserve">czy torami kolejowymi </w:t>
      </w:r>
      <w:r w:rsidRPr="00C47021">
        <w:t>powinny być wykonane w rurze ochronnej.</w:t>
      </w:r>
    </w:p>
    <w:p w:rsidR="0016029C" w:rsidRPr="00C47021" w:rsidRDefault="0016029C" w:rsidP="0016029C">
      <w:r w:rsidRPr="00C47021">
        <w:lastRenderedPageBreak/>
        <w:t xml:space="preserve">Rurę ochronną należy zakończyć pierścieniami uszczelniającymi. Pierścienie uszczelniające mają za zadanie zabezpieczenie wolnej przestrzeni między przewodem a rurą ochronną przed dostaniem się do jej wnętrza wody lub innych zanieczyszczeń oraz przed wydostaniem się na zewnątrz </w:t>
      </w:r>
      <w:r w:rsidR="004F013C">
        <w:br/>
      </w:r>
      <w:r w:rsidRPr="00C47021">
        <w:t>w niekontrolowany sposób wody pochodzącej z ewentualnej awarii przewodu.</w:t>
      </w:r>
    </w:p>
    <w:p w:rsidR="0016029C" w:rsidRPr="00C47021" w:rsidRDefault="0016029C" w:rsidP="0016029C"/>
    <w:p w:rsidR="0016029C" w:rsidRPr="00C47021" w:rsidRDefault="0016029C" w:rsidP="0016029C">
      <w:pPr>
        <w:rPr>
          <w:u w:val="single"/>
        </w:rPr>
      </w:pPr>
      <w:r w:rsidRPr="00C47021">
        <w:rPr>
          <w:u w:val="single"/>
        </w:rPr>
        <w:t>Zasypanie wykopów i ich zagęszczenie</w:t>
      </w:r>
    </w:p>
    <w:p w:rsidR="0016029C" w:rsidRPr="00C47021" w:rsidRDefault="0016029C" w:rsidP="00477D11">
      <w:r w:rsidRPr="00C47021">
        <w:t xml:space="preserve">Użyty materiał i sposób zasypania nie powinny spowodować uszkodzenia ułożonego przewodu </w:t>
      </w:r>
      <w:r w:rsidR="004F013C">
        <w:br/>
      </w:r>
      <w:r w:rsidRPr="00C47021">
        <w:t>i obiektów na przewodzie oraz izolacji wo</w:t>
      </w:r>
      <w:r w:rsidR="004F013C">
        <w:t xml:space="preserve">dochronnej, przeciwwilgociowej </w:t>
      </w:r>
      <w:r w:rsidRPr="00C47021">
        <w:t>i cieplnej. Grubość warstwy ochronnej zasypu strefy niebezpiecznej wg PN-53/B-06584 [9] powinna wynosić: dla przewodów z innych rur - 0,2 m.</w:t>
      </w:r>
    </w:p>
    <w:p w:rsidR="0016029C" w:rsidRPr="00C47021" w:rsidRDefault="0016029C" w:rsidP="0016029C">
      <w:r w:rsidRPr="00C47021">
        <w:t xml:space="preserve">Materiałem zasypu w obrębie strefy niebezpiecznej powinien być grunt nieskalisty, bez grud </w:t>
      </w:r>
      <w:r w:rsidRPr="00C47021">
        <w:br/>
        <w:t>i kamieni, mineralny, sypki, drobno- i średnioziarnisty wg PN-74/B-02480 [5].</w:t>
      </w:r>
    </w:p>
    <w:p w:rsidR="0016029C" w:rsidRPr="00C47021" w:rsidRDefault="0016029C" w:rsidP="0016029C">
      <w:r w:rsidRPr="00C47021">
        <w:t>Materiał zasypu w obrębie strefy niebezpiecznej powinien być zagęszczony ubijakiem ręcznym po obu stronach przewodu, zgodnie z PN-68/B-06050 [7].</w:t>
      </w:r>
    </w:p>
    <w:p w:rsidR="0016029C" w:rsidRPr="00C47021" w:rsidRDefault="0016029C" w:rsidP="0016029C">
      <w:r w:rsidRPr="00C47021">
        <w:t>Pozostałe warstwy gruntu dopuszcza się zagęszczać mechanicznie, o ile nie spowoduje to uszkodzenia przewodu. Wskaźnik zagęszczenia gruntu powinien być nie mniejszy niż 0,98.</w:t>
      </w:r>
    </w:p>
    <w:p w:rsidR="0016029C" w:rsidRPr="00C47021" w:rsidRDefault="0016029C" w:rsidP="0016029C">
      <w:r w:rsidRPr="00C47021">
        <w:t xml:space="preserve">W przypadku prowadzenia robót ziemnych w istniejącej drodze o nawierzchni ulepszonej </w:t>
      </w:r>
      <w:r w:rsidRPr="00C47021">
        <w:br/>
        <w:t>i trudności osiągnięcia wskaźnika zagęszczenia gruntu, co najmniej 1,0; należy zastąpić górną warstwę zasypu wzmocnioną podbudową drogi.</w:t>
      </w:r>
    </w:p>
    <w:p w:rsidR="0016029C" w:rsidRPr="00C47021" w:rsidRDefault="0016029C" w:rsidP="0016029C"/>
    <w:p w:rsidR="0016029C" w:rsidRPr="00C47021" w:rsidRDefault="0016029C" w:rsidP="00A81A0C">
      <w:pPr>
        <w:pStyle w:val="Nagwek2"/>
      </w:pPr>
      <w:bookmarkStart w:id="270" w:name="_Toc98223920"/>
      <w:r w:rsidRPr="00C47021">
        <w:t>Kontrola jakości robót</w:t>
      </w:r>
      <w:bookmarkEnd w:id="270"/>
    </w:p>
    <w:p w:rsidR="0016029C" w:rsidRPr="00C47021" w:rsidRDefault="0016029C" w:rsidP="0016029C">
      <w:pPr>
        <w:rPr>
          <w:b/>
        </w:rPr>
      </w:pPr>
    </w:p>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09"/>
      </w:pPr>
      <w:r w:rsidRPr="00C47021">
        <w:t>Ogólne zasady kontroli jakości robót podano w “Wymagania ogólne” pkt.6.</w:t>
      </w:r>
    </w:p>
    <w:p w:rsidR="0016029C" w:rsidRPr="00C47021" w:rsidRDefault="0016029C" w:rsidP="0016029C"/>
    <w:p w:rsidR="0016029C" w:rsidRPr="00C47021" w:rsidRDefault="0016029C" w:rsidP="0016029C">
      <w:pPr>
        <w:rPr>
          <w:u w:val="single"/>
        </w:rPr>
      </w:pPr>
      <w:r w:rsidRPr="00C47021">
        <w:rPr>
          <w:u w:val="single"/>
        </w:rPr>
        <w:t>Kontrola, pomiary i badania</w:t>
      </w:r>
    </w:p>
    <w:p w:rsidR="0016029C" w:rsidRPr="00C47021" w:rsidRDefault="0016029C" w:rsidP="0016029C">
      <w:pPr>
        <w:ind w:firstLine="709"/>
      </w:pPr>
      <w:r w:rsidRPr="00C47021">
        <w:t>Badania przed przystąpieniem do robót</w:t>
      </w:r>
    </w:p>
    <w:p w:rsidR="0016029C" w:rsidRPr="00C47021" w:rsidRDefault="0016029C" w:rsidP="0016029C">
      <w:r w:rsidRPr="00C47021">
        <w:t>Przed przystąpieniem do robót Wykonawca powinien wykonać badania mające na celu:</w:t>
      </w:r>
    </w:p>
    <w:p w:rsidR="0016029C" w:rsidRPr="00C47021" w:rsidRDefault="0016029C" w:rsidP="00E92C21">
      <w:pPr>
        <w:numPr>
          <w:ilvl w:val="0"/>
          <w:numId w:val="37"/>
        </w:numPr>
        <w:tabs>
          <w:tab w:val="left" w:pos="720"/>
        </w:tabs>
        <w:autoSpaceDE/>
      </w:pPr>
      <w:r w:rsidRPr="00C47021">
        <w:t>zakwalifikowania gruntów do odpowiedniej kategorii,</w:t>
      </w:r>
    </w:p>
    <w:p w:rsidR="0016029C" w:rsidRPr="00C47021" w:rsidRDefault="0016029C" w:rsidP="00E92C21">
      <w:pPr>
        <w:numPr>
          <w:ilvl w:val="0"/>
          <w:numId w:val="37"/>
        </w:numPr>
        <w:tabs>
          <w:tab w:val="left" w:pos="720"/>
        </w:tabs>
        <w:autoSpaceDE/>
      </w:pPr>
      <w:r w:rsidRPr="00C47021">
        <w:t>określenie rodzaju gruntu i jego uwarstwienia,</w:t>
      </w:r>
    </w:p>
    <w:p w:rsidR="0016029C" w:rsidRPr="00C47021" w:rsidRDefault="0016029C" w:rsidP="00E92C21">
      <w:pPr>
        <w:numPr>
          <w:ilvl w:val="0"/>
          <w:numId w:val="37"/>
        </w:numPr>
        <w:tabs>
          <w:tab w:val="left" w:pos="720"/>
        </w:tabs>
        <w:autoSpaceDE/>
      </w:pPr>
      <w:r w:rsidRPr="00C47021">
        <w:t>określenie stanu terenu,</w:t>
      </w:r>
    </w:p>
    <w:p w:rsidR="0016029C" w:rsidRPr="00C47021" w:rsidRDefault="0016029C" w:rsidP="00E92C21">
      <w:pPr>
        <w:numPr>
          <w:ilvl w:val="0"/>
          <w:numId w:val="37"/>
        </w:numPr>
        <w:tabs>
          <w:tab w:val="left" w:pos="720"/>
        </w:tabs>
        <w:autoSpaceDE/>
      </w:pPr>
      <w:r w:rsidRPr="00C47021">
        <w:t>ustalenie sposobu zabezpieczenia wykopów przed zalaniem wodą,</w:t>
      </w:r>
    </w:p>
    <w:p w:rsidR="0016029C" w:rsidRPr="00C47021" w:rsidRDefault="0016029C" w:rsidP="00E92C21">
      <w:pPr>
        <w:numPr>
          <w:ilvl w:val="0"/>
          <w:numId w:val="37"/>
        </w:numPr>
        <w:tabs>
          <w:tab w:val="left" w:pos="720"/>
        </w:tabs>
        <w:autoSpaceDE/>
      </w:pPr>
      <w:r w:rsidRPr="00C47021">
        <w:t>ustalenie metod wykonywania wykopów,</w:t>
      </w:r>
    </w:p>
    <w:p w:rsidR="0016029C" w:rsidRPr="00C47021" w:rsidRDefault="0016029C" w:rsidP="00E92C21">
      <w:pPr>
        <w:numPr>
          <w:ilvl w:val="0"/>
          <w:numId w:val="37"/>
        </w:numPr>
        <w:tabs>
          <w:tab w:val="left" w:pos="720"/>
        </w:tabs>
        <w:autoSpaceDE/>
      </w:pPr>
      <w:r w:rsidRPr="00C47021">
        <w:t>ustalenie metod prowadzenia robót i ich kontroli w czasie trwania budowy.</w:t>
      </w:r>
    </w:p>
    <w:p w:rsidR="0016029C" w:rsidRPr="00C47021" w:rsidRDefault="0016029C" w:rsidP="0016029C"/>
    <w:p w:rsidR="0016029C" w:rsidRPr="00C47021" w:rsidRDefault="0016029C" w:rsidP="0016029C">
      <w:pPr>
        <w:rPr>
          <w:u w:val="single"/>
        </w:rPr>
      </w:pPr>
      <w:r w:rsidRPr="00C47021">
        <w:rPr>
          <w:u w:val="single"/>
        </w:rPr>
        <w:t>Kontrola, pomiary i badania w czasie robót</w:t>
      </w:r>
    </w:p>
    <w:p w:rsidR="0016029C" w:rsidRPr="00C47021" w:rsidRDefault="0016029C" w:rsidP="0016029C">
      <w:pPr>
        <w:ind w:firstLine="709"/>
      </w:pPr>
      <w:r w:rsidRPr="00C47021">
        <w:t xml:space="preserve">Wykonawca jest zobowiązany do stałej i systematycznej kontroli prowadzonych robót </w:t>
      </w:r>
      <w:r w:rsidR="004F013C">
        <w:br/>
      </w:r>
      <w:r w:rsidRPr="00C47021">
        <w:t>w zakresie i z częstotliwością zaakceptowaną przez Inwestora w oparciu o normę BN-83/8836-02, PN-81/B-10725 i PN-91/B-10728.</w:t>
      </w:r>
    </w:p>
    <w:p w:rsidR="0016029C" w:rsidRPr="00C47021" w:rsidRDefault="0016029C" w:rsidP="0016029C"/>
    <w:p w:rsidR="0016029C" w:rsidRPr="00C47021" w:rsidRDefault="0016029C" w:rsidP="0016029C">
      <w:r w:rsidRPr="00C47021">
        <w:t>W szczególności kontrola powinna obejmować:</w:t>
      </w:r>
    </w:p>
    <w:p w:rsidR="0016029C" w:rsidRPr="00C47021" w:rsidRDefault="0016029C" w:rsidP="00E92C21">
      <w:pPr>
        <w:numPr>
          <w:ilvl w:val="0"/>
          <w:numId w:val="37"/>
        </w:numPr>
        <w:tabs>
          <w:tab w:val="left" w:pos="720"/>
        </w:tabs>
        <w:autoSpaceDE/>
      </w:pPr>
      <w:r w:rsidRPr="00C47021">
        <w:t>sprawdzenie metod wykonywania wykopów,</w:t>
      </w:r>
    </w:p>
    <w:p w:rsidR="0016029C" w:rsidRPr="00C47021" w:rsidRDefault="0016029C" w:rsidP="00E92C21">
      <w:pPr>
        <w:numPr>
          <w:ilvl w:val="0"/>
          <w:numId w:val="37"/>
        </w:numPr>
        <w:tabs>
          <w:tab w:val="left" w:pos="720"/>
        </w:tabs>
        <w:autoSpaceDE/>
      </w:pPr>
      <w:r w:rsidRPr="00C47021">
        <w:t xml:space="preserve">zbadanie materiałów i elementów obudowy pod kątem ich zgodności z cechami podanymi </w:t>
      </w:r>
      <w:r w:rsidR="004F013C">
        <w:br/>
      </w:r>
      <w:r w:rsidRPr="00C47021">
        <w:t>w dokumentacji technicznej i warunkami technicznymi podanymi przez wytwórcę,</w:t>
      </w:r>
    </w:p>
    <w:p w:rsidR="0016029C" w:rsidRPr="00C47021" w:rsidRDefault="0016029C" w:rsidP="00E92C21">
      <w:pPr>
        <w:numPr>
          <w:ilvl w:val="0"/>
          <w:numId w:val="37"/>
        </w:numPr>
        <w:tabs>
          <w:tab w:val="left" w:pos="720"/>
        </w:tabs>
        <w:autoSpaceDE/>
      </w:pPr>
      <w:r w:rsidRPr="00C47021">
        <w:t>badanie zachowania warunków bezpieczeństwa pracy,</w:t>
      </w:r>
    </w:p>
    <w:p w:rsidR="0016029C" w:rsidRPr="00C47021" w:rsidRDefault="0016029C" w:rsidP="00E92C21">
      <w:pPr>
        <w:numPr>
          <w:ilvl w:val="0"/>
          <w:numId w:val="37"/>
        </w:numPr>
        <w:tabs>
          <w:tab w:val="left" w:pos="720"/>
        </w:tabs>
        <w:autoSpaceDE/>
      </w:pPr>
      <w:r w:rsidRPr="00C47021">
        <w:t>badanie zabezpieczenia wykopów przed zalaniem wodą,</w:t>
      </w:r>
    </w:p>
    <w:p w:rsidR="0016029C" w:rsidRPr="00C47021" w:rsidRDefault="0016029C" w:rsidP="00E92C21">
      <w:pPr>
        <w:numPr>
          <w:ilvl w:val="0"/>
          <w:numId w:val="37"/>
        </w:numPr>
        <w:tabs>
          <w:tab w:val="left" w:pos="720"/>
        </w:tabs>
        <w:autoSpaceDE/>
      </w:pPr>
      <w:r w:rsidRPr="00C47021">
        <w:t>badanie prawidłowości podłoża naturalnego, w tym głównie jego nienaruszalności, wilgotności i zgodności z określonym w dokumentacji,</w:t>
      </w:r>
    </w:p>
    <w:p w:rsidR="0016029C" w:rsidRPr="00C47021" w:rsidRDefault="0016029C" w:rsidP="00E92C21">
      <w:pPr>
        <w:numPr>
          <w:ilvl w:val="0"/>
          <w:numId w:val="37"/>
        </w:numPr>
        <w:tabs>
          <w:tab w:val="left" w:pos="720"/>
        </w:tabs>
        <w:autoSpaceDE/>
      </w:pPr>
      <w:r w:rsidRPr="00C47021">
        <w:t xml:space="preserve">badanie i pomiary szerokości, grubości i zagęszczenia wykonanego podłoża </w:t>
      </w:r>
    </w:p>
    <w:p w:rsidR="0016029C" w:rsidRPr="00C47021" w:rsidRDefault="0016029C" w:rsidP="00E92C21">
      <w:pPr>
        <w:numPr>
          <w:ilvl w:val="0"/>
          <w:numId w:val="37"/>
        </w:numPr>
        <w:tabs>
          <w:tab w:val="left" w:pos="720"/>
        </w:tabs>
        <w:autoSpaceDE/>
      </w:pPr>
      <w:r w:rsidRPr="00C47021">
        <w:lastRenderedPageBreak/>
        <w:t>badanie głębokości ułożenia przewodu, jego odległości od budowli sąsiadujących i ich zabezpieczenia,</w:t>
      </w:r>
    </w:p>
    <w:p w:rsidR="0016029C" w:rsidRPr="00C47021" w:rsidRDefault="0016029C" w:rsidP="00E92C21">
      <w:pPr>
        <w:numPr>
          <w:ilvl w:val="0"/>
          <w:numId w:val="37"/>
        </w:numPr>
        <w:tabs>
          <w:tab w:val="left" w:pos="720"/>
        </w:tabs>
        <w:autoSpaceDE/>
      </w:pPr>
      <w:r w:rsidRPr="00C47021">
        <w:t>badanie ułożenia przewodu na podłożu,</w:t>
      </w:r>
    </w:p>
    <w:p w:rsidR="0016029C" w:rsidRPr="00C47021" w:rsidRDefault="0016029C" w:rsidP="00E92C21">
      <w:pPr>
        <w:numPr>
          <w:ilvl w:val="0"/>
          <w:numId w:val="37"/>
        </w:numPr>
        <w:tabs>
          <w:tab w:val="left" w:pos="720"/>
        </w:tabs>
        <w:autoSpaceDE/>
      </w:pPr>
      <w:r w:rsidRPr="00C47021">
        <w:t>badanie odchylenia osi przewodu i jego spadku,</w:t>
      </w:r>
    </w:p>
    <w:p w:rsidR="0016029C" w:rsidRPr="00C47021" w:rsidRDefault="0016029C" w:rsidP="00E92C21">
      <w:pPr>
        <w:numPr>
          <w:ilvl w:val="0"/>
          <w:numId w:val="37"/>
        </w:numPr>
        <w:tabs>
          <w:tab w:val="left" w:pos="720"/>
        </w:tabs>
        <w:autoSpaceDE/>
      </w:pPr>
      <w:r w:rsidRPr="00C47021">
        <w:t xml:space="preserve">badanie zabezpieczenia przewodu przy przejściu pod drogami (rury ochronne), </w:t>
      </w:r>
    </w:p>
    <w:p w:rsidR="0016029C" w:rsidRPr="00C47021" w:rsidRDefault="0016029C" w:rsidP="00E92C21">
      <w:pPr>
        <w:numPr>
          <w:ilvl w:val="0"/>
          <w:numId w:val="37"/>
        </w:numPr>
        <w:tabs>
          <w:tab w:val="left" w:pos="720"/>
        </w:tabs>
        <w:autoSpaceDE/>
      </w:pPr>
      <w:r w:rsidRPr="00C47021">
        <w:t>badanie zabezpieczenia przed korozją i prądami błądzącymi,</w:t>
      </w:r>
    </w:p>
    <w:p w:rsidR="0016029C" w:rsidRPr="00C47021" w:rsidRDefault="0016029C" w:rsidP="00E92C21">
      <w:pPr>
        <w:numPr>
          <w:ilvl w:val="0"/>
          <w:numId w:val="37"/>
        </w:numPr>
        <w:tabs>
          <w:tab w:val="left" w:pos="720"/>
        </w:tabs>
        <w:autoSpaceDE/>
      </w:pPr>
      <w:r w:rsidRPr="00C47021">
        <w:t>badanie szczelności całego przewodu,</w:t>
      </w:r>
    </w:p>
    <w:p w:rsidR="0016029C" w:rsidRPr="00C47021" w:rsidRDefault="0016029C" w:rsidP="00E92C21">
      <w:pPr>
        <w:numPr>
          <w:ilvl w:val="0"/>
          <w:numId w:val="37"/>
        </w:numPr>
        <w:tabs>
          <w:tab w:val="left" w:pos="720"/>
        </w:tabs>
        <w:autoSpaceDE/>
      </w:pPr>
      <w:r w:rsidRPr="00C47021">
        <w:t>badanie warstwy ochronnej zasypu przewodu,</w:t>
      </w:r>
    </w:p>
    <w:p w:rsidR="0016029C" w:rsidRPr="00C47021" w:rsidRDefault="0016029C" w:rsidP="00E92C21">
      <w:pPr>
        <w:numPr>
          <w:ilvl w:val="0"/>
          <w:numId w:val="37"/>
        </w:numPr>
        <w:tabs>
          <w:tab w:val="left" w:pos="720"/>
        </w:tabs>
        <w:autoSpaceDE/>
      </w:pPr>
      <w:r w:rsidRPr="00C47021">
        <w:t>badanie zasypu przewodu do powierzchni terenu poprzez badanie wskaźników zagęszczenia poszczególnych jego warstw.</w:t>
      </w:r>
    </w:p>
    <w:p w:rsidR="0016029C" w:rsidRPr="00C47021" w:rsidRDefault="0016029C" w:rsidP="0016029C"/>
    <w:p w:rsidR="0016029C" w:rsidRPr="00C47021" w:rsidRDefault="0016029C" w:rsidP="0016029C">
      <w:r w:rsidRPr="00C47021">
        <w:t>Dopuszczalne tolerancje i wymagania:</w:t>
      </w:r>
    </w:p>
    <w:p w:rsidR="0016029C" w:rsidRPr="00C47021" w:rsidRDefault="0016029C" w:rsidP="00E92C21">
      <w:pPr>
        <w:numPr>
          <w:ilvl w:val="0"/>
          <w:numId w:val="37"/>
        </w:numPr>
        <w:tabs>
          <w:tab w:val="left" w:pos="720"/>
        </w:tabs>
        <w:autoSpaceDE/>
      </w:pPr>
      <w:r w:rsidRPr="00C47021">
        <w:t>odchylenie odległości krawędzi wykopu w dnie od ustalonej w planie osi wykopu nie powinno wynosić więcej niż ± 5 cm,</w:t>
      </w:r>
    </w:p>
    <w:p w:rsidR="0016029C" w:rsidRPr="00C47021" w:rsidRDefault="0016029C" w:rsidP="00E92C21">
      <w:pPr>
        <w:numPr>
          <w:ilvl w:val="0"/>
          <w:numId w:val="37"/>
        </w:numPr>
        <w:tabs>
          <w:tab w:val="left" w:pos="720"/>
        </w:tabs>
        <w:autoSpaceDE/>
      </w:pPr>
      <w:r w:rsidRPr="00C47021">
        <w:t>odchylenie wymiarów w planie nie powinno być większe niż 0,1 m,</w:t>
      </w:r>
    </w:p>
    <w:p w:rsidR="0016029C" w:rsidRPr="00C47021" w:rsidRDefault="0016029C" w:rsidP="00E92C21">
      <w:pPr>
        <w:numPr>
          <w:ilvl w:val="0"/>
          <w:numId w:val="37"/>
        </w:numPr>
        <w:tabs>
          <w:tab w:val="left" w:pos="720"/>
        </w:tabs>
        <w:autoSpaceDE/>
      </w:pPr>
      <w:r w:rsidRPr="00C47021">
        <w:t xml:space="preserve">odchylenie grubości warstwy zabezpieczającej naturalne podłoże nie powinno przekroczyć </w:t>
      </w:r>
      <w:r w:rsidR="004F013C">
        <w:br/>
      </w:r>
      <w:r w:rsidRPr="00C47021">
        <w:t>± 3 cm,</w:t>
      </w:r>
    </w:p>
    <w:p w:rsidR="0016029C" w:rsidRPr="00C47021" w:rsidRDefault="0016029C" w:rsidP="00E92C21">
      <w:pPr>
        <w:numPr>
          <w:ilvl w:val="0"/>
          <w:numId w:val="37"/>
        </w:numPr>
        <w:tabs>
          <w:tab w:val="left" w:pos="720"/>
        </w:tabs>
        <w:autoSpaceDE/>
      </w:pPr>
      <w:r w:rsidRPr="00C47021">
        <w:t xml:space="preserve">dopuszczalne odchylenia w planie krawędzi wykonanego podłoża wzmocnionego od ustalonego na ławach celowniczych kierunku osi przewodu nie powinny przekraczać 10 cm, </w:t>
      </w:r>
    </w:p>
    <w:p w:rsidR="0016029C" w:rsidRPr="00C47021" w:rsidRDefault="0016029C" w:rsidP="00E92C21">
      <w:pPr>
        <w:numPr>
          <w:ilvl w:val="0"/>
          <w:numId w:val="37"/>
        </w:numPr>
        <w:tabs>
          <w:tab w:val="left" w:pos="720"/>
        </w:tabs>
        <w:autoSpaceDE/>
      </w:pPr>
      <w:r w:rsidRPr="00C47021">
        <w:t xml:space="preserve">różnice rzędnych wykonanego podłoża nie powinny przekroczyć w żadnym jego punkcie: dla przewodów z tworzyw sztucznych ± 5 cm, </w:t>
      </w:r>
    </w:p>
    <w:p w:rsidR="0016029C" w:rsidRPr="00C47021" w:rsidRDefault="0016029C" w:rsidP="00E92C21">
      <w:pPr>
        <w:numPr>
          <w:ilvl w:val="0"/>
          <w:numId w:val="37"/>
        </w:numPr>
        <w:tabs>
          <w:tab w:val="left" w:pos="720"/>
        </w:tabs>
        <w:autoSpaceDE/>
      </w:pPr>
      <w:r w:rsidRPr="00C47021">
        <w:t xml:space="preserve">dopuszczalne odchylenia osi przewodu od ustalonego na ławach celowniczych nie powinny przekroczyć 10 cm, </w:t>
      </w:r>
    </w:p>
    <w:p w:rsidR="0016029C" w:rsidRPr="00C47021" w:rsidRDefault="0016029C" w:rsidP="00E92C21">
      <w:pPr>
        <w:numPr>
          <w:ilvl w:val="0"/>
          <w:numId w:val="37"/>
        </w:numPr>
        <w:tabs>
          <w:tab w:val="left" w:pos="720"/>
        </w:tabs>
        <w:autoSpaceDE/>
      </w:pPr>
      <w:r w:rsidRPr="00C47021">
        <w:t>stopień zagęszczenia zasypki wykopów określony w trzech miejscach na długości 100 m nie powinien wynosić mniej niż 0,98.</w:t>
      </w:r>
    </w:p>
    <w:p w:rsidR="0016029C" w:rsidRPr="00C47021" w:rsidRDefault="0016029C" w:rsidP="00E92C21">
      <w:pPr>
        <w:numPr>
          <w:ilvl w:val="0"/>
          <w:numId w:val="37"/>
        </w:numPr>
        <w:tabs>
          <w:tab w:val="left" w:pos="720"/>
        </w:tabs>
        <w:autoSpaceDE/>
      </w:pPr>
      <w:r w:rsidRPr="00C47021">
        <w:t>gdy kanał posadowiony został w pasie drogowym stopień zagęszczenia zasypki wykopów określony w trzech miejscach na długości 100 m nie powinien wynosić mniej niż 1,0.</w:t>
      </w:r>
    </w:p>
    <w:p w:rsidR="0016029C" w:rsidRPr="00C47021" w:rsidRDefault="0016029C" w:rsidP="0016029C">
      <w:pPr>
        <w:rPr>
          <w:b/>
        </w:rPr>
      </w:pPr>
    </w:p>
    <w:p w:rsidR="0016029C" w:rsidRPr="00C47021" w:rsidRDefault="0016029C" w:rsidP="00A81A0C">
      <w:pPr>
        <w:pStyle w:val="Nagwek2"/>
      </w:pPr>
      <w:bookmarkStart w:id="271" w:name="_Toc98223921"/>
      <w:r w:rsidRPr="00C47021">
        <w:t>Wymagania dotyczące przedmiaru i obmiaru robót</w:t>
      </w:r>
      <w:bookmarkEnd w:id="271"/>
    </w:p>
    <w:p w:rsidR="0016029C" w:rsidRPr="00C47021" w:rsidRDefault="0016029C" w:rsidP="0016029C"/>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477D11" w:rsidRPr="00C47021" w:rsidRDefault="00477D11" w:rsidP="0016029C">
      <w:pPr>
        <w:ind w:firstLine="709"/>
      </w:pPr>
    </w:p>
    <w:p w:rsidR="0016029C" w:rsidRPr="00C47021" w:rsidRDefault="0016029C" w:rsidP="00A81A0C">
      <w:pPr>
        <w:pStyle w:val="Nagwek2"/>
      </w:pPr>
      <w:bookmarkStart w:id="272" w:name="_Toc98223922"/>
      <w:r w:rsidRPr="00C47021">
        <w:t>Odbiór robót</w:t>
      </w:r>
      <w:bookmarkEnd w:id="272"/>
      <w:r w:rsidRPr="00C47021">
        <w:t xml:space="preserve"> </w:t>
      </w:r>
    </w:p>
    <w:p w:rsidR="0016029C" w:rsidRPr="00C47021" w:rsidRDefault="0016029C" w:rsidP="0016029C">
      <w:pPr>
        <w:rPr>
          <w:u w:val="single"/>
        </w:rPr>
      </w:pPr>
      <w:r w:rsidRPr="00C47021">
        <w:rPr>
          <w:u w:val="single"/>
        </w:rPr>
        <w:t>Ogólne zasady odbioru robót</w:t>
      </w:r>
    </w:p>
    <w:p w:rsidR="0016029C" w:rsidRPr="00C47021" w:rsidRDefault="0016029C" w:rsidP="0016029C">
      <w:r w:rsidRPr="00C47021">
        <w:t>Roboty podlegają odbiorowi robót na zasadach określonych w "Wymagania ogólne" pkt.6.</w:t>
      </w:r>
    </w:p>
    <w:p w:rsidR="0016029C" w:rsidRPr="00C47021" w:rsidRDefault="0016029C" w:rsidP="0016029C">
      <w:r w:rsidRPr="00C47021">
        <w:t xml:space="preserve">Roboty uznaje się za wykonane zgodnie z dokumentacją projektową i ST, jeżeli wszystkie pomiary </w:t>
      </w:r>
      <w:r w:rsidR="004F013C">
        <w:br/>
      </w:r>
      <w:r w:rsidRPr="00C47021">
        <w:t>i badania z zachowaniem tolerancji dały wyniki pozytywne.</w:t>
      </w:r>
    </w:p>
    <w:p w:rsidR="0016029C" w:rsidRPr="00C47021" w:rsidRDefault="0016029C" w:rsidP="0016029C"/>
    <w:p w:rsidR="0016029C" w:rsidRPr="00C47021" w:rsidRDefault="0016029C" w:rsidP="0016029C">
      <w:pPr>
        <w:rPr>
          <w:u w:val="single"/>
        </w:rPr>
      </w:pPr>
      <w:r w:rsidRPr="00C47021">
        <w:rPr>
          <w:u w:val="single"/>
        </w:rPr>
        <w:t>Odbiór robót zanikających i ulegających zakryciu</w:t>
      </w:r>
    </w:p>
    <w:p w:rsidR="0016029C" w:rsidRPr="00C47021" w:rsidRDefault="0016029C" w:rsidP="0016029C">
      <w:pPr>
        <w:ind w:firstLine="709"/>
      </w:pPr>
      <w:r w:rsidRPr="00C47021">
        <w:t>Odbiorowi robót zanikających i ulegających zakryciu podlegają wszystkie technologiczne czynności związane z budową kanalizacji, a mianowicie:</w:t>
      </w:r>
    </w:p>
    <w:p w:rsidR="0016029C" w:rsidRPr="00C47021" w:rsidRDefault="0016029C" w:rsidP="00E92C21">
      <w:pPr>
        <w:numPr>
          <w:ilvl w:val="0"/>
          <w:numId w:val="28"/>
        </w:numPr>
        <w:tabs>
          <w:tab w:val="left" w:pos="720"/>
        </w:tabs>
        <w:autoSpaceDE/>
      </w:pPr>
      <w:r w:rsidRPr="00C47021">
        <w:t>roboty przygotowawcze,</w:t>
      </w:r>
    </w:p>
    <w:p w:rsidR="0016029C" w:rsidRPr="00C47021" w:rsidRDefault="0016029C" w:rsidP="00E92C21">
      <w:pPr>
        <w:numPr>
          <w:ilvl w:val="0"/>
          <w:numId w:val="28"/>
        </w:numPr>
        <w:tabs>
          <w:tab w:val="left" w:pos="720"/>
        </w:tabs>
        <w:autoSpaceDE/>
      </w:pPr>
      <w:r w:rsidRPr="00C47021">
        <w:t>roboty ziemne z obudową ścian wykopów,</w:t>
      </w:r>
    </w:p>
    <w:p w:rsidR="0016029C" w:rsidRPr="00C47021" w:rsidRDefault="0016029C" w:rsidP="00E92C21">
      <w:pPr>
        <w:numPr>
          <w:ilvl w:val="0"/>
          <w:numId w:val="28"/>
        </w:numPr>
        <w:tabs>
          <w:tab w:val="left" w:pos="720"/>
        </w:tabs>
        <w:autoSpaceDE/>
      </w:pPr>
      <w:r w:rsidRPr="00C47021">
        <w:t>przygotowanie podłoża,</w:t>
      </w:r>
    </w:p>
    <w:p w:rsidR="0016029C" w:rsidRPr="00C47021" w:rsidRDefault="0016029C" w:rsidP="00E92C21">
      <w:pPr>
        <w:numPr>
          <w:ilvl w:val="0"/>
          <w:numId w:val="28"/>
        </w:numPr>
        <w:tabs>
          <w:tab w:val="left" w:pos="720"/>
        </w:tabs>
        <w:autoSpaceDE/>
      </w:pPr>
      <w:r w:rsidRPr="00C47021">
        <w:t>roboty montażowe wykonania rurociągów,</w:t>
      </w:r>
    </w:p>
    <w:p w:rsidR="0016029C" w:rsidRPr="00C47021" w:rsidRDefault="0016029C" w:rsidP="00E92C21">
      <w:pPr>
        <w:numPr>
          <w:ilvl w:val="0"/>
          <w:numId w:val="28"/>
        </w:numPr>
        <w:tabs>
          <w:tab w:val="left" w:pos="720"/>
        </w:tabs>
        <w:autoSpaceDE/>
      </w:pPr>
      <w:r w:rsidRPr="00C47021">
        <w:t>wykonanie rur ochronnych,</w:t>
      </w:r>
    </w:p>
    <w:p w:rsidR="0016029C" w:rsidRPr="00C47021" w:rsidRDefault="0016029C" w:rsidP="00E92C21">
      <w:pPr>
        <w:numPr>
          <w:ilvl w:val="0"/>
          <w:numId w:val="28"/>
        </w:numPr>
        <w:tabs>
          <w:tab w:val="left" w:pos="720"/>
        </w:tabs>
        <w:autoSpaceDE/>
      </w:pPr>
      <w:r w:rsidRPr="00C47021">
        <w:t>próby szczelności przewodów, zasypanie i zagęszczenie wykopu.</w:t>
      </w:r>
    </w:p>
    <w:p w:rsidR="0016029C" w:rsidRPr="00C47021" w:rsidRDefault="0016029C" w:rsidP="00E92C21">
      <w:pPr>
        <w:numPr>
          <w:ilvl w:val="0"/>
          <w:numId w:val="28"/>
        </w:numPr>
        <w:tabs>
          <w:tab w:val="left" w:pos="720"/>
        </w:tabs>
        <w:autoSpaceDE/>
      </w:pPr>
      <w:r w:rsidRPr="00C47021">
        <w:t>inspekcja wideo kanałów grawitacyjnych</w:t>
      </w:r>
    </w:p>
    <w:p w:rsidR="0016029C" w:rsidRPr="00C47021" w:rsidRDefault="0016029C" w:rsidP="00E92C21">
      <w:pPr>
        <w:numPr>
          <w:ilvl w:val="0"/>
          <w:numId w:val="28"/>
        </w:numPr>
        <w:tabs>
          <w:tab w:val="left" w:pos="720"/>
        </w:tabs>
        <w:autoSpaceDE/>
      </w:pPr>
      <w:r w:rsidRPr="00C47021">
        <w:lastRenderedPageBreak/>
        <w:t>odbiór robót zanikających powinien być dokonany w czasie umożliwiającym wykonanie korekt i poprawek bez hamowania ogólnego postępu robót.</w:t>
      </w:r>
    </w:p>
    <w:p w:rsidR="0016029C" w:rsidRPr="00C47021" w:rsidRDefault="0016029C" w:rsidP="0016029C"/>
    <w:p w:rsidR="0016029C" w:rsidRPr="00C47021" w:rsidRDefault="0016029C" w:rsidP="0016029C">
      <w:pPr>
        <w:rPr>
          <w:u w:val="single"/>
        </w:rPr>
      </w:pPr>
      <w:r w:rsidRPr="00C47021">
        <w:rPr>
          <w:u w:val="single"/>
        </w:rPr>
        <w:t>Odbiór końcowy</w:t>
      </w:r>
    </w:p>
    <w:p w:rsidR="0016029C" w:rsidRPr="00C47021" w:rsidRDefault="0016029C" w:rsidP="0016029C">
      <w:pPr>
        <w:ind w:firstLine="709"/>
      </w:pPr>
      <w:r w:rsidRPr="00C47021">
        <w:t>Odbiorowi końcowy wg PN-81/B-10725 i PN-91/B-10728 podlega:</w:t>
      </w:r>
    </w:p>
    <w:p w:rsidR="0016029C" w:rsidRPr="00C47021" w:rsidRDefault="0016029C" w:rsidP="0016029C">
      <w:r w:rsidRPr="00C47021">
        <w:t>Sprawdzenie kompletności dokumentacji do odbioru technicznego końcowego (polegające na sprawdzeniu protok</w:t>
      </w:r>
      <w:r w:rsidR="004F013C">
        <w:t>o</w:t>
      </w:r>
      <w:r w:rsidRPr="00C47021">
        <w:t>łów badań przeprowadzonych przy odbiorach technicznych),</w:t>
      </w:r>
    </w:p>
    <w:p w:rsidR="0016029C" w:rsidRPr="00C47021" w:rsidRDefault="0016029C" w:rsidP="0016029C">
      <w:r w:rsidRPr="00C47021">
        <w:t xml:space="preserve"> Wyniki przeprowadzonych badań podczas odbioru powinny być ujęte w formie protok</w:t>
      </w:r>
      <w:r w:rsidR="004F013C">
        <w:t>o</w:t>
      </w:r>
      <w:r w:rsidRPr="00C47021">
        <w:t xml:space="preserve">łu, szczegółowo omówione, wpisane do dziennika budowy i podpisane przez nadzór techniczny oraz członków komisji przeprowadzającej badania. Wyniki badań przeprowadzonych podczas odbioru końcowego należy uznać za dokładne, jeżeli wszystkie wymagania (badanie dokumentacji </w:t>
      </w:r>
      <w:r w:rsidR="000D6CEA">
        <w:br/>
      </w:r>
      <w:r w:rsidRPr="00C47021">
        <w:t>i szczelności całego przewodu) zostały spełnione. Jeżeli któreś z wymagań przy odbiorze technicznym końcowym nie zostało spełnione, należy ocenić jego wpływ na stopień sprawności działania przewodu i w zależności od tego określić konieczne dalsze postępowanie.</w:t>
      </w:r>
    </w:p>
    <w:p w:rsidR="0016029C" w:rsidRPr="00C47021" w:rsidRDefault="0016029C" w:rsidP="0016029C"/>
    <w:p w:rsidR="0016029C" w:rsidRPr="00C47021" w:rsidRDefault="0016029C" w:rsidP="00A81A0C">
      <w:pPr>
        <w:pStyle w:val="Nagwek2"/>
      </w:pPr>
      <w:bookmarkStart w:id="273" w:name="_Toc98223923"/>
      <w:r w:rsidRPr="00C47021">
        <w:t>Sposoby rozliczenie robót tymczasowych i prac towarzyszących</w:t>
      </w:r>
      <w:bookmarkEnd w:id="273"/>
    </w:p>
    <w:p w:rsidR="0016029C" w:rsidRPr="00C47021" w:rsidRDefault="0016029C" w:rsidP="0016029C"/>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16029C">
      <w:pPr>
        <w:pStyle w:val="Nagwek2"/>
      </w:pPr>
      <w:bookmarkStart w:id="274" w:name="_Toc98223924"/>
      <w:r w:rsidRPr="00C47021">
        <w:t>Dokumenty i odniesienia</w:t>
      </w:r>
      <w:bookmarkEnd w:id="274"/>
    </w:p>
    <w:p w:rsidR="0016029C" w:rsidRPr="00C47021" w:rsidRDefault="0016029C" w:rsidP="0016029C">
      <w:pPr>
        <w:rPr>
          <w:u w:val="single"/>
        </w:rPr>
      </w:pPr>
      <w:r w:rsidRPr="00C47021">
        <w:rPr>
          <w:u w:val="single"/>
        </w:rPr>
        <w:t>Normy</w:t>
      </w:r>
    </w:p>
    <w:tbl>
      <w:tblPr>
        <w:tblW w:w="9875" w:type="dxa"/>
        <w:tblInd w:w="-70" w:type="dxa"/>
        <w:tblLayout w:type="fixed"/>
        <w:tblCellMar>
          <w:left w:w="0" w:type="dxa"/>
          <w:right w:w="0" w:type="dxa"/>
        </w:tblCellMar>
        <w:tblLook w:val="0000" w:firstRow="0" w:lastRow="0" w:firstColumn="0" w:lastColumn="0" w:noHBand="0" w:noVBand="0"/>
      </w:tblPr>
      <w:tblGrid>
        <w:gridCol w:w="212"/>
        <w:gridCol w:w="38"/>
        <w:gridCol w:w="2230"/>
        <w:gridCol w:w="7087"/>
        <w:gridCol w:w="308"/>
      </w:tblGrid>
      <w:tr w:rsidR="0016029C" w:rsidRPr="00C47021" w:rsidTr="000D6CEA">
        <w:trPr>
          <w:gridBefore w:val="1"/>
          <w:gridAfter w:val="1"/>
          <w:wBefore w:w="212" w:type="dxa"/>
          <w:wAfter w:w="308" w:type="dxa"/>
        </w:trPr>
        <w:tc>
          <w:tcPr>
            <w:tcW w:w="2268" w:type="dxa"/>
            <w:gridSpan w:val="2"/>
          </w:tcPr>
          <w:p w:rsidR="0016029C" w:rsidRPr="00C47021" w:rsidRDefault="0016029C" w:rsidP="000D6CEA">
            <w:pPr>
              <w:snapToGrid w:val="0"/>
              <w:ind w:firstLine="6"/>
            </w:pPr>
            <w:r w:rsidRPr="00C47021">
              <w:t>PN-EN 752</w:t>
            </w:r>
            <w:r w:rsidR="000D6CEA">
              <w:t>:2017-06</w:t>
            </w:r>
            <w:r w:rsidRPr="00C47021">
              <w:t xml:space="preserve"> </w:t>
            </w:r>
          </w:p>
        </w:tc>
        <w:tc>
          <w:tcPr>
            <w:tcW w:w="7087" w:type="dxa"/>
          </w:tcPr>
          <w:p w:rsidR="0016029C" w:rsidRPr="00C47021" w:rsidRDefault="000D6CEA" w:rsidP="008159B6">
            <w:pPr>
              <w:snapToGrid w:val="0"/>
              <w:ind w:firstLine="6"/>
            </w:pPr>
            <w:r w:rsidRPr="000D6CEA">
              <w:t>Zewnętrzne systemy odwadniające i kanalizacyjne -- Zarządzanie systemem kanalizacyjnym</w:t>
            </w:r>
          </w:p>
        </w:tc>
      </w:tr>
      <w:tr w:rsidR="0016029C" w:rsidRPr="00C47021" w:rsidTr="000D6CEA">
        <w:trPr>
          <w:gridBefore w:val="1"/>
          <w:gridAfter w:val="1"/>
          <w:wBefore w:w="212" w:type="dxa"/>
          <w:wAfter w:w="308" w:type="dxa"/>
        </w:trPr>
        <w:tc>
          <w:tcPr>
            <w:tcW w:w="2268" w:type="dxa"/>
            <w:gridSpan w:val="2"/>
          </w:tcPr>
          <w:p w:rsidR="0016029C" w:rsidRDefault="000D6CEA" w:rsidP="000D6CEA">
            <w:pPr>
              <w:snapToGrid w:val="0"/>
              <w:ind w:firstLine="6"/>
            </w:pPr>
            <w:r>
              <w:t>PN-EN 124-1:2015-07</w:t>
            </w:r>
          </w:p>
          <w:p w:rsidR="000D6CEA" w:rsidRDefault="000D6CEA" w:rsidP="000D6CEA">
            <w:pPr>
              <w:snapToGrid w:val="0"/>
              <w:ind w:firstLine="6"/>
            </w:pPr>
          </w:p>
          <w:p w:rsidR="000D6CEA" w:rsidRDefault="000D6CEA" w:rsidP="000D6CEA">
            <w:pPr>
              <w:snapToGrid w:val="0"/>
              <w:ind w:firstLine="6"/>
            </w:pPr>
          </w:p>
          <w:p w:rsidR="000D6CEA" w:rsidRDefault="000D6CEA" w:rsidP="000D6CEA">
            <w:pPr>
              <w:snapToGrid w:val="0"/>
              <w:ind w:firstLine="6"/>
            </w:pPr>
          </w:p>
          <w:p w:rsidR="000D6CEA" w:rsidRPr="00C47021" w:rsidRDefault="000D6CEA" w:rsidP="000D6CEA">
            <w:pPr>
              <w:snapToGrid w:val="0"/>
              <w:ind w:firstLine="6"/>
            </w:pPr>
            <w:r>
              <w:t>PN-EN 124-2:2015-07</w:t>
            </w:r>
          </w:p>
        </w:tc>
        <w:tc>
          <w:tcPr>
            <w:tcW w:w="7087" w:type="dxa"/>
          </w:tcPr>
          <w:p w:rsidR="0016029C" w:rsidRDefault="000D6CEA" w:rsidP="008159B6">
            <w:pPr>
              <w:snapToGrid w:val="0"/>
              <w:ind w:firstLine="6"/>
            </w:pPr>
            <w:r w:rsidRPr="000D6CEA">
              <w:t xml:space="preserve">Zwieńczenia wpustów i studzienek włazowych do nawierzchni dla ruchu pieszego i kołowego -- Część 1: Klasyfikacja, ogólne zasady projektowania, wymagania funkcjonalne i badawcze, metody badań </w:t>
            </w:r>
            <w:r>
              <w:br/>
            </w:r>
            <w:r w:rsidRPr="000D6CEA">
              <w:t>i ocena zgodności</w:t>
            </w:r>
          </w:p>
          <w:p w:rsidR="000D6CEA" w:rsidRPr="00C47021" w:rsidRDefault="000D6CEA" w:rsidP="008159B6">
            <w:pPr>
              <w:snapToGrid w:val="0"/>
              <w:ind w:firstLine="6"/>
            </w:pPr>
            <w:r w:rsidRPr="000D6CEA">
              <w:t>Zwieńczenia wpustów i studzienek włazowych do nawierzchni dla ruchu pieszego i kołowego -- Część 2: Zwieńczenia wpustów i studzienek włazowych wykonane z żeliwa</w:t>
            </w:r>
          </w:p>
        </w:tc>
      </w:tr>
      <w:tr w:rsidR="0016029C" w:rsidRPr="00C47021" w:rsidTr="000D6CEA">
        <w:trPr>
          <w:gridBefore w:val="1"/>
          <w:gridAfter w:val="1"/>
          <w:wBefore w:w="212" w:type="dxa"/>
          <w:wAfter w:w="308" w:type="dxa"/>
        </w:trPr>
        <w:tc>
          <w:tcPr>
            <w:tcW w:w="2268" w:type="dxa"/>
            <w:gridSpan w:val="2"/>
          </w:tcPr>
          <w:p w:rsidR="0016029C" w:rsidRPr="00C47021" w:rsidRDefault="0016029C" w:rsidP="000D6CEA">
            <w:pPr>
              <w:snapToGrid w:val="0"/>
              <w:ind w:firstLine="6"/>
            </w:pPr>
            <w:r w:rsidRPr="00C47021">
              <w:t>PN-EN 13476-3</w:t>
            </w:r>
            <w:r w:rsidR="000D6CEA">
              <w:t>+A1: 2020 -12</w:t>
            </w:r>
            <w:r w:rsidRPr="00C47021">
              <w:t xml:space="preserve">        </w:t>
            </w:r>
          </w:p>
        </w:tc>
        <w:tc>
          <w:tcPr>
            <w:tcW w:w="7087" w:type="dxa"/>
          </w:tcPr>
          <w:p w:rsidR="0016029C" w:rsidRPr="00C47021" w:rsidRDefault="000D6CEA" w:rsidP="008159B6">
            <w:pPr>
              <w:tabs>
                <w:tab w:val="left" w:pos="1302"/>
              </w:tabs>
              <w:snapToGrid w:val="0"/>
              <w:ind w:firstLine="6"/>
            </w:pPr>
            <w:r w:rsidRPr="000D6CEA">
              <w:t xml:space="preserve">Systemy przewodów rurowych z tworzyw sztucznych do podziemnego bezciśnieniowego odwadniania i kanalizacji -- Systemy przewodów rurowych o ściankach strukturalnych z </w:t>
            </w:r>
            <w:proofErr w:type="spellStart"/>
            <w:r w:rsidRPr="000D6CEA">
              <w:t>nieplastyfikowanego</w:t>
            </w:r>
            <w:proofErr w:type="spellEnd"/>
            <w:r w:rsidRPr="000D6CEA">
              <w:t xml:space="preserve"> </w:t>
            </w:r>
            <w:proofErr w:type="spellStart"/>
            <w:r w:rsidRPr="000D6CEA">
              <w:t>poli</w:t>
            </w:r>
            <w:proofErr w:type="spellEnd"/>
            <w:r w:rsidRPr="000D6CEA">
              <w:t>(chlorku winylu) (PVC-U), polipropylenu (PP) i polietylenu (PE) -- Część 3: Specyfikacje rur i kształtek o gładkiej powierzchni wewnętrznej i profilowanej powierzchni zewnętrznej oraz systemu, typ B</w:t>
            </w:r>
            <w:r w:rsidR="0016029C" w:rsidRPr="00C47021">
              <w:t>.</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0D6CEA">
            <w:pPr>
              <w:snapToGrid w:val="0"/>
            </w:pPr>
            <w:r w:rsidRPr="00C47021">
              <w:t>PN-</w:t>
            </w:r>
            <w:r w:rsidR="000D6CEA">
              <w:t>EN 1610:2015-10</w:t>
            </w:r>
          </w:p>
        </w:tc>
        <w:tc>
          <w:tcPr>
            <w:tcW w:w="7395" w:type="dxa"/>
            <w:gridSpan w:val="2"/>
          </w:tcPr>
          <w:p w:rsidR="0016029C" w:rsidRPr="00C47021" w:rsidRDefault="000D6CEA" w:rsidP="00DF3B17">
            <w:pPr>
              <w:snapToGrid w:val="0"/>
            </w:pPr>
            <w:r w:rsidRPr="000D6CEA">
              <w:t>Budowa i badania przewodów kanalizacyjnych</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0D6CEA">
            <w:pPr>
              <w:snapToGrid w:val="0"/>
            </w:pPr>
            <w:r w:rsidRPr="00C47021">
              <w:t>PN-</w:t>
            </w:r>
            <w:r w:rsidR="000D6CEA">
              <w:t>B-02481:1998</w:t>
            </w:r>
          </w:p>
        </w:tc>
        <w:tc>
          <w:tcPr>
            <w:tcW w:w="7395" w:type="dxa"/>
            <w:gridSpan w:val="2"/>
          </w:tcPr>
          <w:p w:rsidR="0016029C" w:rsidRPr="00C47021" w:rsidRDefault="000D6CEA" w:rsidP="00DF3B17">
            <w:pPr>
              <w:snapToGrid w:val="0"/>
            </w:pPr>
            <w:r w:rsidRPr="000D6CEA">
              <w:t>Geotechnika -- Terminologia podstawowa, symbole literowe i jednostki miar</w:t>
            </w:r>
            <w:r w:rsidR="0016029C" w:rsidRPr="00C47021">
              <w:t>.</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EC4A42">
            <w:pPr>
              <w:snapToGrid w:val="0"/>
            </w:pPr>
            <w:r w:rsidRPr="00C47021">
              <w:t>PN-</w:t>
            </w:r>
            <w:r w:rsidR="00EC4A42">
              <w:t>B-06050:1999</w:t>
            </w:r>
          </w:p>
        </w:tc>
        <w:tc>
          <w:tcPr>
            <w:tcW w:w="7395" w:type="dxa"/>
            <w:gridSpan w:val="2"/>
          </w:tcPr>
          <w:p w:rsidR="0016029C" w:rsidRPr="00C47021" w:rsidRDefault="00EC4A42" w:rsidP="00DF3B17">
            <w:pPr>
              <w:snapToGrid w:val="0"/>
            </w:pPr>
            <w:r w:rsidRPr="00EC4A42">
              <w:t>Geotechnika -- Roboty ziemne -- Wymagania ogólne</w:t>
            </w:r>
            <w:r w:rsidR="0016029C" w:rsidRPr="00C47021">
              <w:t>.</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PN-58/C-96177</w:t>
            </w:r>
          </w:p>
        </w:tc>
        <w:tc>
          <w:tcPr>
            <w:tcW w:w="7395" w:type="dxa"/>
            <w:gridSpan w:val="2"/>
          </w:tcPr>
          <w:p w:rsidR="0016029C" w:rsidRPr="00C47021" w:rsidRDefault="0016029C" w:rsidP="00DF3B17">
            <w:pPr>
              <w:snapToGrid w:val="0"/>
            </w:pPr>
            <w:r w:rsidRPr="00C47021">
              <w:t>Lepik asfaltowy bez wypełniaczy stosowany na gorąco.</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PN-76/C-96178</w:t>
            </w:r>
          </w:p>
        </w:tc>
        <w:tc>
          <w:tcPr>
            <w:tcW w:w="7395" w:type="dxa"/>
            <w:gridSpan w:val="2"/>
          </w:tcPr>
          <w:p w:rsidR="0016029C" w:rsidRPr="00C47021" w:rsidRDefault="0016029C" w:rsidP="00DF3B17">
            <w:pPr>
              <w:snapToGrid w:val="0"/>
            </w:pPr>
            <w:r w:rsidRPr="00C47021">
              <w:t>Asfalty przemysłowe. Postanowienia ogólne i zakres normy.</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BN-75/5220-02</w:t>
            </w:r>
          </w:p>
        </w:tc>
        <w:tc>
          <w:tcPr>
            <w:tcW w:w="7395" w:type="dxa"/>
            <w:gridSpan w:val="2"/>
          </w:tcPr>
          <w:p w:rsidR="0016029C" w:rsidRPr="00C47021" w:rsidRDefault="0016029C" w:rsidP="00DF3B17">
            <w:pPr>
              <w:snapToGrid w:val="0"/>
            </w:pPr>
            <w:r w:rsidRPr="00C47021">
              <w:t>Ochrona przed korozją. Wymagania ogólne i ocena wykonania.</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BN-66/6774-01</w:t>
            </w:r>
          </w:p>
        </w:tc>
        <w:tc>
          <w:tcPr>
            <w:tcW w:w="7395" w:type="dxa"/>
            <w:gridSpan w:val="2"/>
          </w:tcPr>
          <w:p w:rsidR="0016029C" w:rsidRPr="00C47021" w:rsidRDefault="0016029C" w:rsidP="00DF3B17">
            <w:pPr>
              <w:snapToGrid w:val="0"/>
            </w:pPr>
            <w:r w:rsidRPr="00C47021">
              <w:t xml:space="preserve">Kruszywo naturalne do nawierzchni drogowych i kolejowych. Żwir </w:t>
            </w:r>
            <w:r w:rsidRPr="00C47021">
              <w:br/>
              <w:t>i pospółka.</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BN-84/6774-02</w:t>
            </w:r>
          </w:p>
        </w:tc>
        <w:tc>
          <w:tcPr>
            <w:tcW w:w="7395" w:type="dxa"/>
            <w:gridSpan w:val="2"/>
          </w:tcPr>
          <w:p w:rsidR="0016029C" w:rsidRPr="00C47021" w:rsidRDefault="0016029C" w:rsidP="00DF3B17">
            <w:pPr>
              <w:snapToGrid w:val="0"/>
            </w:pPr>
            <w:r w:rsidRPr="00C47021">
              <w:t>Kruszywo mineralne. Kruszywo kamienne łamane do nawierzchni drogowych.</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BN-83/8836-02</w:t>
            </w:r>
          </w:p>
        </w:tc>
        <w:tc>
          <w:tcPr>
            <w:tcW w:w="7395" w:type="dxa"/>
            <w:gridSpan w:val="2"/>
          </w:tcPr>
          <w:p w:rsidR="0016029C" w:rsidRPr="00C47021" w:rsidRDefault="0016029C" w:rsidP="00DF3B17">
            <w:pPr>
              <w:snapToGrid w:val="0"/>
            </w:pPr>
            <w:r w:rsidRPr="00C47021">
              <w:t>Przewody podziemne. Roboty ziemne. Wymagania i badania przy odbiorze.</w:t>
            </w:r>
          </w:p>
        </w:tc>
      </w:tr>
      <w:tr w:rsidR="0016029C" w:rsidRPr="00C47021" w:rsidTr="008159B6">
        <w:trPr>
          <w:trHeight w:val="281"/>
        </w:trPr>
        <w:tc>
          <w:tcPr>
            <w:tcW w:w="250" w:type="dxa"/>
            <w:gridSpan w:val="2"/>
            <w:vAlign w:val="center"/>
          </w:tcPr>
          <w:p w:rsidR="0016029C" w:rsidRPr="00C47021" w:rsidRDefault="0016029C" w:rsidP="00DF3B17">
            <w:pPr>
              <w:snapToGrid w:val="0"/>
            </w:pPr>
          </w:p>
        </w:tc>
        <w:tc>
          <w:tcPr>
            <w:tcW w:w="2230" w:type="dxa"/>
          </w:tcPr>
          <w:p w:rsidR="0016029C" w:rsidRPr="00C47021" w:rsidRDefault="0016029C" w:rsidP="00DF3B17">
            <w:pPr>
              <w:snapToGrid w:val="0"/>
            </w:pPr>
            <w:r w:rsidRPr="00C47021">
              <w:t>BN-82/9192-06</w:t>
            </w:r>
          </w:p>
        </w:tc>
        <w:tc>
          <w:tcPr>
            <w:tcW w:w="7395" w:type="dxa"/>
            <w:gridSpan w:val="2"/>
          </w:tcPr>
          <w:p w:rsidR="0016029C" w:rsidRPr="00C47021" w:rsidRDefault="0016029C" w:rsidP="00DF3B17">
            <w:pPr>
              <w:snapToGrid w:val="0"/>
            </w:pPr>
            <w:r w:rsidRPr="00C47021">
              <w:t xml:space="preserve">Szczelność przewodów z PCW układanych metodą </w:t>
            </w:r>
            <w:proofErr w:type="spellStart"/>
            <w:r w:rsidRPr="00C47021">
              <w:t>bezodkrywkową</w:t>
            </w:r>
            <w:proofErr w:type="spellEnd"/>
            <w:r w:rsidRPr="00C47021">
              <w:t>. Wymagania i badania przy odbiorze.</w:t>
            </w:r>
          </w:p>
        </w:tc>
      </w:tr>
    </w:tbl>
    <w:p w:rsidR="00477D11" w:rsidRPr="00C47021" w:rsidRDefault="00477D11">
      <w:pPr>
        <w:suppressAutoHyphens w:val="0"/>
        <w:autoSpaceDE/>
        <w:jc w:val="left"/>
      </w:pPr>
    </w:p>
    <w:p w:rsidR="0016029C" w:rsidRPr="00C47021" w:rsidRDefault="0016029C" w:rsidP="00A81A0C">
      <w:pPr>
        <w:pStyle w:val="Nagwek1"/>
      </w:pPr>
      <w:bookmarkStart w:id="275" w:name="_Toc452374226"/>
      <w:bookmarkStart w:id="276" w:name="_Toc98223925"/>
      <w:r w:rsidRPr="00C47021">
        <w:t>STUDNIE KANALIZACYJNE</w:t>
      </w:r>
      <w:bookmarkEnd w:id="275"/>
      <w:bookmarkEnd w:id="276"/>
      <w:r w:rsidRPr="00C47021">
        <w:t xml:space="preserve"> </w:t>
      </w:r>
    </w:p>
    <w:p w:rsidR="0016029C" w:rsidRPr="00C47021" w:rsidRDefault="0016029C" w:rsidP="0016029C">
      <w:pPr>
        <w:rPr>
          <w:b/>
        </w:rPr>
      </w:pPr>
    </w:p>
    <w:p w:rsidR="0016029C" w:rsidRPr="00C47021" w:rsidRDefault="0016029C" w:rsidP="00A81A0C">
      <w:pPr>
        <w:pStyle w:val="Nagwek2"/>
      </w:pPr>
      <w:bookmarkStart w:id="277" w:name="_Toc98223926"/>
      <w:r w:rsidRPr="00C47021">
        <w:t>Wymagania ogóle (Montaż studni na sieci)</w:t>
      </w:r>
      <w:bookmarkEnd w:id="277"/>
    </w:p>
    <w:p w:rsidR="0016029C" w:rsidRPr="00C47021" w:rsidRDefault="0016029C" w:rsidP="0016029C">
      <w:pPr>
        <w:rPr>
          <w:u w:val="single"/>
        </w:rPr>
      </w:pPr>
    </w:p>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p w:rsidR="0016029C" w:rsidRPr="00C47021" w:rsidRDefault="0016029C" w:rsidP="0016029C">
      <w:pPr>
        <w:ind w:firstLine="709"/>
      </w:pPr>
      <w:r w:rsidRPr="00C47021">
        <w:t>Przedmiotem niniejszych Warunków Wykonania i Odbioru Robót Budowlanych (</w:t>
      </w:r>
      <w:proofErr w:type="spellStart"/>
      <w:r w:rsidRPr="00C47021">
        <w:t>WWiORB</w:t>
      </w:r>
      <w:proofErr w:type="spellEnd"/>
      <w:r w:rsidRPr="00C47021">
        <w:t>) są wymagania dotyczące wykonania i odbioru robót związanych z wykonaniem studni na sieci kanalizacyjnej.</w:t>
      </w:r>
    </w:p>
    <w:p w:rsidR="0016029C" w:rsidRPr="00C47021" w:rsidRDefault="0016029C" w:rsidP="0016029C"/>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pPr>
        <w:ind w:firstLine="709"/>
      </w:pPr>
      <w:r w:rsidRPr="00C47021">
        <w:t xml:space="preserve">Ustalenia zawarte w niniejszych warunkach dotyczą zasad prowadzenia robót związanych </w:t>
      </w:r>
      <w:r w:rsidR="006E5387">
        <w:br/>
      </w:r>
      <w:r w:rsidRPr="00C47021">
        <w:t>z wykonaniem studni na sieci kanalizacyjnej tj. studni rewizyjnych i studni rozprężnych.</w:t>
      </w:r>
    </w:p>
    <w:p w:rsidR="0016029C" w:rsidRPr="00C47021" w:rsidRDefault="0016029C" w:rsidP="0016029C"/>
    <w:p w:rsidR="0016029C" w:rsidRPr="00C47021" w:rsidRDefault="0016029C" w:rsidP="00A81A0C">
      <w:pPr>
        <w:pStyle w:val="Nagwek2"/>
      </w:pPr>
      <w:bookmarkStart w:id="278" w:name="_Toc98223927"/>
      <w:r w:rsidRPr="00C47021">
        <w:t>Materiały</w:t>
      </w:r>
      <w:bookmarkEnd w:id="278"/>
    </w:p>
    <w:p w:rsidR="0016029C" w:rsidRPr="00C47021" w:rsidRDefault="0016029C" w:rsidP="0016029C"/>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16029C">
      <w:r w:rsidRPr="00C47021">
        <w:t>Przedmiotem niniejszych warunków (</w:t>
      </w:r>
      <w:proofErr w:type="spellStart"/>
      <w:r w:rsidRPr="00C47021">
        <w:t>WWiORB</w:t>
      </w:r>
      <w:proofErr w:type="spellEnd"/>
      <w:r w:rsidRPr="00C47021">
        <w:t xml:space="preserve">) są wymagania dotyczące wykonania </w:t>
      </w:r>
      <w:r w:rsidRPr="00C47021">
        <w:br/>
        <w:t>i odbioru robót związanych z wykonaniem studni na sieci kanalizacyjnej.</w:t>
      </w:r>
    </w:p>
    <w:p w:rsidR="0016029C" w:rsidRPr="00C47021" w:rsidRDefault="0016029C" w:rsidP="0016029C"/>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16029C">
      <w:r w:rsidRPr="00C47021">
        <w:t xml:space="preserve">Ustalenia zawarte w niniejszych warunkach dotyczą zasad prowadzenia robót związanych </w:t>
      </w:r>
      <w:r w:rsidRPr="00C47021">
        <w:br/>
        <w:t>z wykonaniem studni na sieci kanalizacyjnej tj. studni rewizyjnych i studni rozprężnych.</w:t>
      </w:r>
    </w:p>
    <w:p w:rsidR="0016029C" w:rsidRPr="00C47021" w:rsidRDefault="0016029C" w:rsidP="0016029C">
      <w:pPr>
        <w:rPr>
          <w:u w:val="single"/>
        </w:rPr>
      </w:pPr>
    </w:p>
    <w:p w:rsidR="0016029C" w:rsidRPr="00C47021" w:rsidRDefault="0016029C" w:rsidP="0016029C">
      <w:pPr>
        <w:rPr>
          <w:u w:val="single"/>
        </w:rPr>
      </w:pPr>
      <w:r w:rsidRPr="00C47021">
        <w:rPr>
          <w:u w:val="single"/>
        </w:rPr>
        <w:t xml:space="preserve">Ogólne wymagania dotyczące materiałów i urządzeń </w:t>
      </w:r>
    </w:p>
    <w:p w:rsidR="0016029C" w:rsidRPr="00C47021" w:rsidRDefault="0016029C" w:rsidP="0016029C">
      <w:r w:rsidRPr="00C47021">
        <w:t xml:space="preserve">Ogólne wymagania dotyczące materiałów, ich pozyskiwania i składowania, podano </w:t>
      </w:r>
      <w:r w:rsidRPr="00C47021">
        <w:br/>
        <w:t>w “Wymagania ogólne” pkt.2.</w:t>
      </w:r>
    </w:p>
    <w:p w:rsidR="0016029C" w:rsidRPr="00C47021" w:rsidRDefault="0016029C" w:rsidP="0016029C">
      <w:r w:rsidRPr="00C47021">
        <w:t>Wykonawca jest zobowiązany:</w:t>
      </w:r>
    </w:p>
    <w:p w:rsidR="0016029C" w:rsidRPr="00C47021" w:rsidRDefault="0016029C" w:rsidP="0016029C">
      <w:r w:rsidRPr="00C47021">
        <w:t xml:space="preserve">dostarczyć materiały i urządzenia zgodnie z wymaganiami dokumentacji projektowej i </w:t>
      </w:r>
      <w:proofErr w:type="spellStart"/>
      <w:r w:rsidRPr="00C47021">
        <w:t>WWiORB</w:t>
      </w:r>
      <w:proofErr w:type="spellEnd"/>
      <w:r w:rsidRPr="00C47021">
        <w:t>, powiadomić Inwestora o proponowanych źródłach pozyskania materiałów przed rozpoczęciem dostawy i uzyskać jego akceptację</w:t>
      </w:r>
    </w:p>
    <w:p w:rsidR="0016029C" w:rsidRPr="00C47021" w:rsidRDefault="0016029C" w:rsidP="0016029C"/>
    <w:p w:rsidR="0016029C" w:rsidRPr="00C47021" w:rsidRDefault="0016029C" w:rsidP="0016029C">
      <w:pPr>
        <w:rPr>
          <w:u w:val="single"/>
        </w:rPr>
      </w:pPr>
      <w:r w:rsidRPr="00C47021">
        <w:rPr>
          <w:u w:val="single"/>
        </w:rPr>
        <w:t xml:space="preserve">Rodzaj użytych materiałów </w:t>
      </w:r>
    </w:p>
    <w:p w:rsidR="0016029C" w:rsidRPr="00C47021" w:rsidRDefault="0016029C" w:rsidP="0016029C">
      <w:pPr>
        <w:ind w:firstLine="709"/>
      </w:pPr>
      <w:r w:rsidRPr="00C47021">
        <w:t>Materiały zastosowane do wykonania prac objętych niniejszymi warunkami są następujące:</w:t>
      </w:r>
    </w:p>
    <w:p w:rsidR="00465C44" w:rsidRDefault="00465C44" w:rsidP="00465C44">
      <w:pPr>
        <w:numPr>
          <w:ilvl w:val="0"/>
          <w:numId w:val="64"/>
        </w:numPr>
        <w:tabs>
          <w:tab w:val="left" w:pos="720"/>
        </w:tabs>
        <w:autoSpaceDE/>
        <w:ind w:left="720" w:hanging="360"/>
      </w:pPr>
      <w:r>
        <w:t>Studnie z tworzyw sztucznych (PP). Zastosowane materiały stanowią kompletny system jednego dostawcy.</w:t>
      </w:r>
    </w:p>
    <w:p w:rsidR="0016029C" w:rsidRPr="00C47021" w:rsidRDefault="0016029C" w:rsidP="0016029C"/>
    <w:p w:rsidR="0016029C" w:rsidRPr="00C47021" w:rsidRDefault="0016029C" w:rsidP="0016029C">
      <w:pPr>
        <w:rPr>
          <w:u w:val="single"/>
        </w:rPr>
      </w:pPr>
      <w:r w:rsidRPr="00C47021">
        <w:rPr>
          <w:u w:val="single"/>
        </w:rPr>
        <w:t>Włazy żeliwne</w:t>
      </w:r>
    </w:p>
    <w:p w:rsidR="0016029C" w:rsidRPr="00C47021" w:rsidRDefault="0016029C" w:rsidP="0016029C">
      <w:r w:rsidRPr="00C47021">
        <w:t>Włazy kanałowe należy wykonywać jako włazy żeliwne typu ciężkiego odpowiadające wymaganiom PN- EN 124</w:t>
      </w:r>
      <w:r w:rsidR="006E5387">
        <w:t>-1:2015-07</w:t>
      </w:r>
      <w:r w:rsidRPr="00C47021">
        <w:t>.</w:t>
      </w:r>
    </w:p>
    <w:p w:rsidR="0016029C" w:rsidRDefault="0016029C" w:rsidP="0016029C"/>
    <w:p w:rsidR="00465C44" w:rsidRDefault="00465C44" w:rsidP="00465C44">
      <w:pPr>
        <w:rPr>
          <w:u w:val="single"/>
        </w:rPr>
      </w:pPr>
      <w:r>
        <w:rPr>
          <w:u w:val="single"/>
        </w:rPr>
        <w:t>Studnie z tworzyw sztucznych</w:t>
      </w:r>
    </w:p>
    <w:p w:rsidR="00465C44" w:rsidRDefault="00465C44" w:rsidP="00465C44">
      <w:pPr>
        <w:autoSpaceDN w:val="0"/>
        <w:adjustRightInd w:val="0"/>
      </w:pPr>
      <w:r>
        <w:t>Studzienka rewizyjna zgodnie z PN-B-10729:1999 oraz PN-EN 476:2000, PN EN 476</w:t>
      </w:r>
    </w:p>
    <w:p w:rsidR="00465C44" w:rsidRDefault="00465C44" w:rsidP="00465C44">
      <w:pPr>
        <w:autoSpaceDN w:val="0"/>
        <w:adjustRightInd w:val="0"/>
      </w:pPr>
      <w:r>
        <w:t xml:space="preserve">Dane techniczne: </w:t>
      </w:r>
    </w:p>
    <w:p w:rsidR="00465C44" w:rsidRDefault="00465C44" w:rsidP="00465C44">
      <w:pPr>
        <w:numPr>
          <w:ilvl w:val="0"/>
          <w:numId w:val="65"/>
        </w:numPr>
        <w:autoSpaceDN w:val="0"/>
        <w:adjustRightInd w:val="0"/>
      </w:pPr>
      <w:r>
        <w:t>studzienka włazowa DN1000 z tworzywa sztucznego – |P o doskonałej odporności mechanicznej, chemicznej, termicznej,</w:t>
      </w:r>
    </w:p>
    <w:p w:rsidR="00465C44" w:rsidRDefault="00465C44" w:rsidP="00465C44">
      <w:pPr>
        <w:numPr>
          <w:ilvl w:val="0"/>
          <w:numId w:val="65"/>
        </w:numPr>
        <w:autoSpaceDN w:val="0"/>
        <w:adjustRightInd w:val="0"/>
      </w:pPr>
      <w:r>
        <w:t xml:space="preserve">średnice wewnętrzne komina: 1000mm, 630 mm </w:t>
      </w:r>
    </w:p>
    <w:p w:rsidR="00465C44" w:rsidRDefault="00465C44" w:rsidP="00465C44">
      <w:pPr>
        <w:numPr>
          <w:ilvl w:val="0"/>
          <w:numId w:val="65"/>
        </w:numPr>
        <w:autoSpaceDN w:val="0"/>
        <w:adjustRightInd w:val="0"/>
      </w:pPr>
      <w:r>
        <w:lastRenderedPageBreak/>
        <w:t>średnice podłączanych rur kanalizacyjnych: 200, 160mm + kineta ślepa</w:t>
      </w:r>
    </w:p>
    <w:p w:rsidR="00465C44" w:rsidRDefault="00465C44" w:rsidP="00465C44">
      <w:pPr>
        <w:numPr>
          <w:ilvl w:val="0"/>
          <w:numId w:val="65"/>
        </w:numPr>
        <w:autoSpaceDN w:val="0"/>
        <w:adjustRightInd w:val="0"/>
      </w:pPr>
      <w:r>
        <w:t xml:space="preserve">możliwość wykonywania dodatkowych podłączeń powyżej kinety: wkładki In situ ø200, 160, </w:t>
      </w:r>
    </w:p>
    <w:p w:rsidR="00465C44" w:rsidRDefault="00465C44" w:rsidP="00465C44">
      <w:pPr>
        <w:numPr>
          <w:ilvl w:val="0"/>
          <w:numId w:val="65"/>
        </w:numPr>
        <w:autoSpaceDN w:val="0"/>
        <w:adjustRightInd w:val="0"/>
      </w:pPr>
      <w:r>
        <w:t>kinety z nastawnymi kielichami dla średnic:200, 160 mm:</w:t>
      </w:r>
    </w:p>
    <w:p w:rsidR="00465C44" w:rsidRDefault="00465C44" w:rsidP="00465C44">
      <w:pPr>
        <w:autoSpaceDN w:val="0"/>
        <w:adjustRightInd w:val="0"/>
        <w:ind w:firstLine="708"/>
      </w:pPr>
      <w:r>
        <w:t>– z dopływem lewym lub dopływem prawym pod kątem 90°</w:t>
      </w:r>
    </w:p>
    <w:p w:rsidR="00465C44" w:rsidRDefault="00465C44" w:rsidP="00465C44">
      <w:pPr>
        <w:autoSpaceDN w:val="0"/>
        <w:adjustRightInd w:val="0"/>
        <w:ind w:firstLine="708"/>
      </w:pPr>
      <w:r>
        <w:t>– zbiorcze z jednoczesnym dopływem prawym i lewym pod kątem 90°</w:t>
      </w:r>
    </w:p>
    <w:p w:rsidR="00465C44" w:rsidRDefault="00465C44" w:rsidP="00465C44">
      <w:pPr>
        <w:numPr>
          <w:ilvl w:val="0"/>
          <w:numId w:val="66"/>
        </w:numPr>
        <w:autoSpaceDN w:val="0"/>
        <w:adjustRightInd w:val="0"/>
      </w:pPr>
      <w:r>
        <w:t>regulacja wysokości na pierścieniach korpusu: docinanie o 10 lub 20cm od góry nasady redukcyjnej,</w:t>
      </w:r>
    </w:p>
    <w:p w:rsidR="00465C44" w:rsidRDefault="00465C44" w:rsidP="00465C44">
      <w:pPr>
        <w:numPr>
          <w:ilvl w:val="0"/>
          <w:numId w:val="66"/>
        </w:numPr>
        <w:autoSpaceDN w:val="0"/>
        <w:adjustRightInd w:val="0"/>
      </w:pPr>
      <w:r>
        <w:t>gwarantowana szczelność połączeń elementów studzienki: 0,5 bar zgodnie z EN 1277 i EN 476</w:t>
      </w:r>
    </w:p>
    <w:p w:rsidR="00465C44" w:rsidRDefault="00465C44" w:rsidP="00465C44"/>
    <w:p w:rsidR="00465C44" w:rsidRDefault="00465C44" w:rsidP="00465C44">
      <w:pPr>
        <w:pStyle w:val="Tekstpodstawowy"/>
      </w:pPr>
      <w:r>
        <w:t xml:space="preserve">Studzienki włazowe o budowie segmentowej wykonane z elementów prefabrykowanych, połączenia pomiędzy modułami kielichowe z uszczelką.  Wszystkie elementy studzienek zapewnić mają odpowiednią sztywność obwodową oraz dobrą współprace z gruntem, przeciwdziałając wyporowi pochodzącemu od wód gruntowych. Studzienka powinna zapewnić możliwość podłączenia rur kanalizacyjnych do pierścieni oraz wykonania połączeń kaskadowych za pomocą wkładek „in situ” . </w:t>
      </w:r>
    </w:p>
    <w:p w:rsidR="00465C44" w:rsidRDefault="00465C44" w:rsidP="00465C44">
      <w:r>
        <w:t>Studzienki mogą być wyposażone w nasuwkę o specjalnej konstrukcji umożliwiającą regulację kąta na połączeniu kielichowym do 7,5</w:t>
      </w:r>
      <w:r>
        <w:rPr>
          <w:vertAlign w:val="superscript"/>
        </w:rPr>
        <w:t>o</w:t>
      </w:r>
      <w:r>
        <w:t xml:space="preserve">. Zwieńczenie studzienki składające się z pierścienia odciążającego  żelbetowego z płytą </w:t>
      </w:r>
      <w:proofErr w:type="spellStart"/>
      <w:r>
        <w:t>nastudzienna</w:t>
      </w:r>
      <w:proofErr w:type="spellEnd"/>
      <w:r>
        <w:t xml:space="preserve"> żelbetową oraz włazem kanałowym. </w:t>
      </w:r>
    </w:p>
    <w:p w:rsidR="00465C44" w:rsidRDefault="00465C44" w:rsidP="00465C44"/>
    <w:p w:rsidR="00465C44" w:rsidRDefault="00465C44" w:rsidP="00465C44">
      <w:pPr>
        <w:rPr>
          <w:u w:val="single"/>
        </w:rPr>
      </w:pPr>
      <w:r>
        <w:t>Montaż studzienek powinien być wykonany zgodnie z wytycznymi projektowania i zasadami układania rur i studzienek z PP w gruncie wydanymi przez producenta.</w:t>
      </w:r>
    </w:p>
    <w:p w:rsidR="00465C44" w:rsidRPr="00C47021" w:rsidRDefault="00465C44" w:rsidP="0016029C"/>
    <w:p w:rsidR="0016029C" w:rsidRPr="00C47021" w:rsidRDefault="0016029C" w:rsidP="0016029C">
      <w:pPr>
        <w:rPr>
          <w:u w:val="single"/>
        </w:rPr>
      </w:pPr>
      <w:r w:rsidRPr="00C47021">
        <w:rPr>
          <w:u w:val="single"/>
        </w:rPr>
        <w:t xml:space="preserve">Stopnie </w:t>
      </w:r>
      <w:proofErr w:type="spellStart"/>
      <w:r w:rsidRPr="00C47021">
        <w:rPr>
          <w:u w:val="single"/>
        </w:rPr>
        <w:t>złazowe</w:t>
      </w:r>
      <w:proofErr w:type="spellEnd"/>
    </w:p>
    <w:p w:rsidR="0016029C" w:rsidRPr="00C47021" w:rsidRDefault="0016029C" w:rsidP="0016029C">
      <w:r w:rsidRPr="00C47021">
        <w:t xml:space="preserve">Stopnie </w:t>
      </w:r>
      <w:proofErr w:type="spellStart"/>
      <w:r w:rsidRPr="00C47021">
        <w:t>złazowe</w:t>
      </w:r>
      <w:proofErr w:type="spellEnd"/>
      <w:r w:rsidRPr="00C47021">
        <w:t xml:space="preserve"> żeliwne odpowiadające wymaganiom PN-</w:t>
      </w:r>
      <w:r w:rsidR="006E5387">
        <w:t>EN 13101:2005</w:t>
      </w:r>
    </w:p>
    <w:p w:rsidR="0016029C" w:rsidRPr="00C47021" w:rsidRDefault="0016029C" w:rsidP="0016029C"/>
    <w:p w:rsidR="0016029C" w:rsidRPr="00C47021" w:rsidRDefault="0016029C" w:rsidP="0016029C">
      <w:pPr>
        <w:rPr>
          <w:u w:val="single"/>
        </w:rPr>
      </w:pPr>
      <w:r w:rsidRPr="00C47021">
        <w:rPr>
          <w:u w:val="single"/>
        </w:rPr>
        <w:t>Izolacje przeciwwilgociowe i przeciwwodne.</w:t>
      </w:r>
    </w:p>
    <w:p w:rsidR="0016029C" w:rsidRPr="00C47021" w:rsidRDefault="0016029C" w:rsidP="0016029C">
      <w:r w:rsidRPr="00C47021">
        <w:t xml:space="preserve">Jako izolacje przeciwwilgociowe powierzchni poziomych i pionowych należy stosować izolacje powłokowe bitumiczne dwuwarstwowe wykonywane na gorąco. </w:t>
      </w:r>
    </w:p>
    <w:p w:rsidR="0016029C" w:rsidRPr="00C47021" w:rsidRDefault="0016029C" w:rsidP="0016029C">
      <w:r w:rsidRPr="00C47021">
        <w:t>Jako izolacje przeciwwodne należy zastosować bitumiczną masę uszczelniająca dwuskładnikowa, elastyczna, modyfikowana polimerami, nakładana natryskowo, szybkowiążąca, o natychmiastowej odporności</w:t>
      </w:r>
      <w:r w:rsidR="00354B31">
        <w:t>.</w:t>
      </w:r>
    </w:p>
    <w:p w:rsidR="0016029C" w:rsidRPr="00C47021" w:rsidRDefault="0016029C" w:rsidP="0016029C">
      <w:r w:rsidRPr="00C47021">
        <w:t xml:space="preserve">W przypadku możliwości zastosowania różnych rodzajów materiałów należy uzgodnić to </w:t>
      </w:r>
      <w:r w:rsidR="00354B31">
        <w:br/>
      </w:r>
      <w:r w:rsidRPr="00C47021">
        <w:t>z Inwestorem. Wszystkie materiały uszczelniające powinny posiadać aktualne aprobaty techniczne.</w:t>
      </w:r>
    </w:p>
    <w:p w:rsidR="0016029C" w:rsidRPr="00C47021" w:rsidRDefault="0016029C" w:rsidP="0016029C"/>
    <w:p w:rsidR="0016029C" w:rsidRPr="00C47021" w:rsidRDefault="0016029C" w:rsidP="0016029C">
      <w:pPr>
        <w:rPr>
          <w:u w:val="single"/>
        </w:rPr>
      </w:pPr>
      <w:r w:rsidRPr="00C47021">
        <w:rPr>
          <w:u w:val="single"/>
        </w:rPr>
        <w:t>Stosowane materiały</w:t>
      </w:r>
    </w:p>
    <w:p w:rsidR="0016029C" w:rsidRPr="00C47021" w:rsidRDefault="0016029C" w:rsidP="008159B6">
      <w:r w:rsidRPr="00C47021">
        <w:t xml:space="preserve">Źródło pochodzenia wszystkich materiałów powinno być wybrane przez Wykonawcę przez rozpoczęciem prac. Materiał (urządzenia, prefabrykowane elementy, armatura, osprzęt, rury , złączki i inne) użyte przez Wykonawcę powinny spełniać odpowiednie normy </w:t>
      </w:r>
      <w:proofErr w:type="spellStart"/>
      <w:r w:rsidRPr="00C47021">
        <w:t>t.j</w:t>
      </w:r>
      <w:proofErr w:type="spellEnd"/>
      <w:r w:rsidRPr="00C47021">
        <w:t>.: ISO 9905, 1994(PN-ISO 9905: 1977); ISO 5199:1986(PN-90/M-44150); IOS 9908: 193(PN-IOS 9908: 1996); ISO 7005(PN-ISO-7005); ISO 9906 :1999; ISO 3069: 1974(PN-91/M-44151, DIN24960; IEC 529(PN-92/E08106); IEC 34 PN-IEC-34 oraz powinny posiadać odpowiednie certyfikaty i powinny pochodzić od producenta posiadającego certyfikat zgodności z systemem zapewnienia jakości wg normy ISO 9001.</w:t>
      </w:r>
    </w:p>
    <w:p w:rsidR="0016029C" w:rsidRPr="00C47021" w:rsidRDefault="0016029C" w:rsidP="0016029C"/>
    <w:p w:rsidR="0016029C" w:rsidRPr="00354B31" w:rsidRDefault="00354B31" w:rsidP="0016029C">
      <w:pPr>
        <w:rPr>
          <w:u w:val="single"/>
        </w:rPr>
      </w:pPr>
      <w:r>
        <w:rPr>
          <w:u w:val="single"/>
        </w:rPr>
        <w:t>Składowanie</w:t>
      </w:r>
    </w:p>
    <w:p w:rsidR="0016029C" w:rsidRDefault="0016029C" w:rsidP="0016029C">
      <w:r w:rsidRPr="00C47021">
        <w:t>Składowanie studzienek powinno się odbywać w wyznaczonych miejscach tak, aby składowane części nie były narażone na uszkodzenia. Przechowywać na równym podłożu. Poszczególne elementy różniące się wymiarami powinny być składowane osobno.</w:t>
      </w:r>
    </w:p>
    <w:p w:rsidR="00465C44" w:rsidRPr="00C47021" w:rsidRDefault="00465C44" w:rsidP="0016029C"/>
    <w:p w:rsidR="00477D11" w:rsidRPr="00C47021" w:rsidRDefault="00477D11" w:rsidP="0016029C">
      <w:pPr>
        <w:rPr>
          <w:u w:val="single"/>
        </w:rPr>
      </w:pPr>
    </w:p>
    <w:p w:rsidR="0016029C" w:rsidRPr="00C47021" w:rsidRDefault="0016029C" w:rsidP="0016029C">
      <w:pPr>
        <w:rPr>
          <w:u w:val="single"/>
        </w:rPr>
      </w:pPr>
      <w:r w:rsidRPr="00C47021">
        <w:rPr>
          <w:u w:val="single"/>
        </w:rPr>
        <w:lastRenderedPageBreak/>
        <w:t xml:space="preserve">Prefabrykowane elementy </w:t>
      </w:r>
    </w:p>
    <w:p w:rsidR="0016029C" w:rsidRPr="00C47021" w:rsidRDefault="0016029C" w:rsidP="0016029C">
      <w:r w:rsidRPr="00C47021">
        <w:t xml:space="preserve">Studnie można składować na powierzchni nieutwardzonej pod warunkiem, że nacisk  przekazywany na grunt nie przekracza 0,5 </w:t>
      </w:r>
      <w:proofErr w:type="spellStart"/>
      <w:r w:rsidRPr="00C47021">
        <w:t>MPa</w:t>
      </w:r>
      <w:proofErr w:type="spellEnd"/>
      <w:r w:rsidRPr="00C47021">
        <w:t>.</w:t>
      </w:r>
    </w:p>
    <w:p w:rsidR="0016029C" w:rsidRPr="00C47021" w:rsidRDefault="0016029C" w:rsidP="0016029C">
      <w:r w:rsidRPr="00C47021">
        <w:t>Przy składowaniu wyrobów w pozycji wbudowania wysokość składowania nie powinna przekraczać 1,8 m. Składowanie powinno umożliwiać dostęp do poszczególnych stosów wyrobów lub pojedynczych studni.</w:t>
      </w:r>
    </w:p>
    <w:p w:rsidR="0016029C" w:rsidRPr="00C47021" w:rsidRDefault="0016029C" w:rsidP="0016029C"/>
    <w:p w:rsidR="0016029C" w:rsidRPr="00C47021" w:rsidRDefault="0016029C" w:rsidP="0016029C">
      <w:pPr>
        <w:rPr>
          <w:u w:val="single"/>
        </w:rPr>
      </w:pPr>
      <w:r w:rsidRPr="00C47021">
        <w:rPr>
          <w:u w:val="single"/>
        </w:rPr>
        <w:t xml:space="preserve">Włazy kanałowe </w:t>
      </w:r>
    </w:p>
    <w:p w:rsidR="0016029C" w:rsidRPr="00C47021" w:rsidRDefault="0016029C" w:rsidP="0016029C">
      <w:r w:rsidRPr="00C47021">
        <w:t xml:space="preserve">Włazy kanałowe powinny być składowane poziomo, z dala od substancji działających korodująco. Włazy powinny być posegregowane wg klas. Powierzchnia składowania powinna być utwardzona </w:t>
      </w:r>
      <w:r w:rsidR="00354B31">
        <w:br/>
      </w:r>
      <w:r w:rsidRPr="00C47021">
        <w:t>i odwodniona.</w:t>
      </w:r>
    </w:p>
    <w:p w:rsidR="0016029C" w:rsidRPr="00C47021" w:rsidRDefault="0016029C" w:rsidP="0016029C"/>
    <w:p w:rsidR="0016029C" w:rsidRPr="00C47021" w:rsidRDefault="0016029C" w:rsidP="0016029C">
      <w:pPr>
        <w:rPr>
          <w:u w:val="single"/>
        </w:rPr>
      </w:pPr>
      <w:r w:rsidRPr="00C47021">
        <w:rPr>
          <w:u w:val="single"/>
        </w:rPr>
        <w:t>Pozostałe.</w:t>
      </w:r>
    </w:p>
    <w:p w:rsidR="0016029C" w:rsidRPr="00C47021" w:rsidRDefault="0016029C" w:rsidP="0016029C">
      <w:r w:rsidRPr="00C47021">
        <w:t xml:space="preserve">Cement, materiały izolacyjne, armaturę oraz inne elementy należy składować w suchym, zamkniętym magazynie. Wykonawca jest zobowiązany </w:t>
      </w:r>
      <w:r w:rsidR="008159B6">
        <w:t xml:space="preserve">przechowywać materiały zgodnie </w:t>
      </w:r>
      <w:r w:rsidRPr="00C47021">
        <w:t>z wymaganiami producenta. Wykonawca jest zobowiązany układać materiały według poszczególnych grup, wielkości i gatunków w sposób zapewniający stateczność oraz umożliwiający dostęp do poszczególnych stosów lub pojedynczych elementów. Powierzchnia składowania powinna być utwardzona i zabezpieczona przed gromadzeniem się wód opadowych.</w:t>
      </w:r>
    </w:p>
    <w:p w:rsidR="0016029C" w:rsidRPr="00C47021" w:rsidRDefault="0016029C" w:rsidP="0016029C"/>
    <w:p w:rsidR="0016029C" w:rsidRPr="00C47021" w:rsidRDefault="0016029C" w:rsidP="0016029C">
      <w:pPr>
        <w:rPr>
          <w:u w:val="single"/>
        </w:rPr>
      </w:pPr>
      <w:r w:rsidRPr="00C47021">
        <w:rPr>
          <w:u w:val="single"/>
        </w:rPr>
        <w:t>Wariantowe wykorzystanie materiałów.</w:t>
      </w:r>
    </w:p>
    <w:p w:rsidR="0016029C" w:rsidRPr="00C47021" w:rsidRDefault="0016029C" w:rsidP="0016029C">
      <w:r w:rsidRPr="00C47021">
        <w:t>Jeśli dokumentacja techniczna dopuszcza waria</w:t>
      </w:r>
      <w:r w:rsidR="008159B6">
        <w:t xml:space="preserve">ntowe wykorzystanie materiałów </w:t>
      </w:r>
      <w:r w:rsidRPr="00C47021">
        <w:t xml:space="preserve">do prowadzenia prac, Wykonawca powinien powiadomić o swoim zamiarze Inwestora. </w:t>
      </w:r>
    </w:p>
    <w:p w:rsidR="0016029C" w:rsidRPr="00C47021" w:rsidRDefault="0016029C" w:rsidP="0016029C">
      <w:pPr>
        <w:rPr>
          <w:b/>
        </w:rPr>
      </w:pPr>
    </w:p>
    <w:p w:rsidR="0016029C" w:rsidRPr="00C47021" w:rsidRDefault="0016029C" w:rsidP="00A81A0C">
      <w:pPr>
        <w:pStyle w:val="Nagwek2"/>
      </w:pPr>
      <w:bookmarkStart w:id="279" w:name="_Toc98223928"/>
      <w:r w:rsidRPr="00C47021">
        <w:t>Sprzęt</w:t>
      </w:r>
      <w:bookmarkEnd w:id="279"/>
    </w:p>
    <w:p w:rsidR="0016029C" w:rsidRPr="00C47021" w:rsidRDefault="0016029C" w:rsidP="0016029C"/>
    <w:p w:rsidR="0016029C" w:rsidRPr="00C47021" w:rsidRDefault="0016029C" w:rsidP="0016029C">
      <w:pPr>
        <w:rPr>
          <w:u w:val="single"/>
        </w:rPr>
      </w:pPr>
      <w:r w:rsidRPr="00C47021">
        <w:rPr>
          <w:u w:val="single"/>
        </w:rPr>
        <w:t>Ogólne wymagania dotyczące sprzętu</w:t>
      </w:r>
    </w:p>
    <w:p w:rsidR="0016029C" w:rsidRPr="00C47021" w:rsidRDefault="0016029C" w:rsidP="008159B6">
      <w:r w:rsidRPr="00C47021">
        <w:t>Ogólne wymagania dotyczące sprzętu podano w "Wymagania ogólne" pkt.3.</w:t>
      </w:r>
    </w:p>
    <w:p w:rsidR="0016029C" w:rsidRPr="00C47021" w:rsidRDefault="0016029C" w:rsidP="0016029C"/>
    <w:p w:rsidR="0016029C" w:rsidRPr="00C47021" w:rsidRDefault="0016029C" w:rsidP="0016029C">
      <w:pPr>
        <w:rPr>
          <w:u w:val="single"/>
        </w:rPr>
      </w:pPr>
      <w:r w:rsidRPr="00C47021">
        <w:rPr>
          <w:u w:val="single"/>
        </w:rPr>
        <w:t xml:space="preserve">Sprzęt do wykonania </w:t>
      </w:r>
    </w:p>
    <w:p w:rsidR="0016029C" w:rsidRPr="00C47021" w:rsidRDefault="0016029C" w:rsidP="008159B6">
      <w:r w:rsidRPr="00C47021">
        <w:t>Wykonawca przystępujący do wykonania kanalizacji powinien wykazać się możliwością korzystania z następującego sprzętu:</w:t>
      </w:r>
    </w:p>
    <w:p w:rsidR="0016029C" w:rsidRPr="00C47021" w:rsidRDefault="0016029C" w:rsidP="00E92C21">
      <w:pPr>
        <w:numPr>
          <w:ilvl w:val="0"/>
          <w:numId w:val="30"/>
        </w:numPr>
        <w:tabs>
          <w:tab w:val="left" w:pos="720"/>
        </w:tabs>
        <w:autoSpaceDE/>
      </w:pPr>
      <w:r w:rsidRPr="00C47021">
        <w:t>żurawi budowlanych samochodowych,</w:t>
      </w:r>
    </w:p>
    <w:p w:rsidR="0016029C" w:rsidRPr="00C47021" w:rsidRDefault="0016029C" w:rsidP="00E92C21">
      <w:pPr>
        <w:numPr>
          <w:ilvl w:val="0"/>
          <w:numId w:val="30"/>
        </w:numPr>
        <w:tabs>
          <w:tab w:val="left" w:pos="720"/>
        </w:tabs>
        <w:autoSpaceDE/>
      </w:pPr>
      <w:r w:rsidRPr="00C47021">
        <w:t>koparek podsiębiernych,</w:t>
      </w:r>
    </w:p>
    <w:p w:rsidR="0016029C" w:rsidRPr="00C47021" w:rsidRDefault="0016029C" w:rsidP="00E92C21">
      <w:pPr>
        <w:numPr>
          <w:ilvl w:val="0"/>
          <w:numId w:val="30"/>
        </w:numPr>
        <w:tabs>
          <w:tab w:val="left" w:pos="720"/>
        </w:tabs>
        <w:autoSpaceDE/>
      </w:pPr>
      <w:r w:rsidRPr="00C47021">
        <w:t>sprzętu do zagęszczania gruntu,</w:t>
      </w:r>
    </w:p>
    <w:p w:rsidR="0016029C" w:rsidRPr="00C47021" w:rsidRDefault="0016029C" w:rsidP="00E92C21">
      <w:pPr>
        <w:numPr>
          <w:ilvl w:val="0"/>
          <w:numId w:val="30"/>
        </w:numPr>
        <w:tabs>
          <w:tab w:val="left" w:pos="720"/>
        </w:tabs>
        <w:autoSpaceDE/>
      </w:pPr>
      <w:r w:rsidRPr="00C47021">
        <w:t>wibratorów do betonu</w:t>
      </w:r>
    </w:p>
    <w:p w:rsidR="0016029C" w:rsidRPr="00C47021" w:rsidRDefault="0016029C" w:rsidP="00E92C21">
      <w:pPr>
        <w:numPr>
          <w:ilvl w:val="0"/>
          <w:numId w:val="30"/>
        </w:numPr>
        <w:tabs>
          <w:tab w:val="left" w:pos="720"/>
        </w:tabs>
        <w:autoSpaceDE/>
      </w:pPr>
      <w:r w:rsidRPr="00C47021">
        <w:t>oraz inny wynikający ze specyfiki prac i wymagań dokumentacji technicznej.</w:t>
      </w:r>
    </w:p>
    <w:p w:rsidR="0016029C" w:rsidRPr="00C47021" w:rsidRDefault="0016029C" w:rsidP="0016029C">
      <w:pPr>
        <w:tabs>
          <w:tab w:val="left" w:pos="720"/>
        </w:tabs>
        <w:ind w:left="720"/>
      </w:pPr>
    </w:p>
    <w:p w:rsidR="0016029C" w:rsidRPr="00C47021" w:rsidRDefault="0016029C" w:rsidP="00A81A0C">
      <w:pPr>
        <w:pStyle w:val="Nagwek2"/>
      </w:pPr>
      <w:bookmarkStart w:id="280" w:name="_Toc98223929"/>
      <w:r w:rsidRPr="00C47021">
        <w:t>Transport</w:t>
      </w:r>
      <w:bookmarkEnd w:id="280"/>
    </w:p>
    <w:p w:rsidR="0016029C" w:rsidRPr="00C47021" w:rsidRDefault="0016029C" w:rsidP="0016029C">
      <w:pPr>
        <w:rPr>
          <w:u w:val="single"/>
        </w:rPr>
      </w:pPr>
    </w:p>
    <w:p w:rsidR="0016029C" w:rsidRPr="00C47021" w:rsidRDefault="0016029C" w:rsidP="0016029C">
      <w:pPr>
        <w:rPr>
          <w:u w:val="single"/>
        </w:rPr>
      </w:pPr>
      <w:r w:rsidRPr="00C47021">
        <w:rPr>
          <w:u w:val="single"/>
        </w:rPr>
        <w:t>Ogólne wymagania dotyczące transportu</w:t>
      </w:r>
    </w:p>
    <w:p w:rsidR="0016029C" w:rsidRPr="00C47021" w:rsidRDefault="0016029C" w:rsidP="008159B6">
      <w:r w:rsidRPr="00C47021">
        <w:t>Ogólne wymagania dotyczące transportu podano w "Wymagania ogólne" pkt.4.</w:t>
      </w:r>
    </w:p>
    <w:p w:rsidR="0016029C" w:rsidRPr="00C47021" w:rsidRDefault="0016029C" w:rsidP="0016029C"/>
    <w:p w:rsidR="0016029C" w:rsidRPr="00C47021" w:rsidRDefault="0016029C" w:rsidP="0016029C">
      <w:pPr>
        <w:rPr>
          <w:u w:val="single"/>
        </w:rPr>
      </w:pPr>
      <w:r w:rsidRPr="00C47021">
        <w:rPr>
          <w:u w:val="single"/>
        </w:rPr>
        <w:t>Transport prefabrykowanych elementów</w:t>
      </w:r>
    </w:p>
    <w:p w:rsidR="0016029C" w:rsidRPr="00C47021" w:rsidRDefault="0016029C" w:rsidP="008159B6">
      <w:r w:rsidRPr="00C47021">
        <w:t>Transport powinien odbywać się samochodami w pozycji wbudowania lub prostopadle do pozycji wbudowania.</w:t>
      </w:r>
    </w:p>
    <w:p w:rsidR="0016029C" w:rsidRPr="00C47021" w:rsidRDefault="0016029C" w:rsidP="0016029C">
      <w:r w:rsidRPr="00C47021">
        <w:t>Dla zabezpieczenia przed uszkodzeniem przewożonych elementów, Wykonawca dokona ich usztywnienia przez zastosowanie przekładek, rozporów i klinów z drewna, gumy lub innych odpowiednich materiałów.</w:t>
      </w:r>
    </w:p>
    <w:p w:rsidR="0016029C" w:rsidRPr="00C47021" w:rsidRDefault="0016029C" w:rsidP="0016029C">
      <w:r w:rsidRPr="00C47021">
        <w:lastRenderedPageBreak/>
        <w:t xml:space="preserve">Podnoszenie i opuszczanie kręgów o średnicach 1,2 m należy wykonywać za pomocą minimum trzech lin </w:t>
      </w:r>
      <w:proofErr w:type="spellStart"/>
      <w:r w:rsidRPr="00C47021">
        <w:t>zawiesia</w:t>
      </w:r>
      <w:proofErr w:type="spellEnd"/>
      <w:r w:rsidRPr="00C47021">
        <w:t xml:space="preserve"> rozmieszczonych równomiernie na obwodzie prefabrykatu.</w:t>
      </w:r>
    </w:p>
    <w:p w:rsidR="0016029C" w:rsidRPr="00C47021" w:rsidRDefault="0016029C" w:rsidP="0016029C"/>
    <w:p w:rsidR="0016029C" w:rsidRPr="00C47021" w:rsidRDefault="0016029C" w:rsidP="0016029C">
      <w:pPr>
        <w:rPr>
          <w:u w:val="single"/>
        </w:rPr>
      </w:pPr>
      <w:r w:rsidRPr="00C47021">
        <w:rPr>
          <w:u w:val="single"/>
        </w:rPr>
        <w:t>Transport włazów kanałowych</w:t>
      </w:r>
    </w:p>
    <w:p w:rsidR="0016029C" w:rsidRPr="00C47021" w:rsidRDefault="0016029C" w:rsidP="008159B6">
      <w:r w:rsidRPr="00C47021">
        <w:t>Włazy kanałowe mogą być transportowane dowolnymi środkami transportu w sposób zabezpieczony przed przemieszczaniem i uszkodzeniem. Włazy typu ciężkiego mogą być przewożone luzem.</w:t>
      </w:r>
    </w:p>
    <w:p w:rsidR="0016029C" w:rsidRPr="00C47021" w:rsidRDefault="0016029C" w:rsidP="0016029C"/>
    <w:p w:rsidR="0016029C" w:rsidRPr="00C47021" w:rsidRDefault="0016029C" w:rsidP="0016029C">
      <w:pPr>
        <w:rPr>
          <w:u w:val="single"/>
        </w:rPr>
      </w:pPr>
      <w:r w:rsidRPr="00C47021">
        <w:rPr>
          <w:u w:val="single"/>
        </w:rPr>
        <w:t>Transport mieszanki betonowej</w:t>
      </w:r>
    </w:p>
    <w:p w:rsidR="0016029C" w:rsidRPr="00C47021" w:rsidRDefault="0016029C" w:rsidP="008159B6">
      <w:r w:rsidRPr="00C47021">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16029C" w:rsidRPr="00C47021" w:rsidRDefault="0016029C" w:rsidP="0016029C"/>
    <w:p w:rsidR="0016029C" w:rsidRPr="00C47021" w:rsidRDefault="0016029C" w:rsidP="0016029C">
      <w:pPr>
        <w:rPr>
          <w:u w:val="single"/>
        </w:rPr>
      </w:pPr>
      <w:r w:rsidRPr="00C47021">
        <w:rPr>
          <w:u w:val="single"/>
        </w:rPr>
        <w:t xml:space="preserve">Transport cementu </w:t>
      </w:r>
    </w:p>
    <w:p w:rsidR="0016029C" w:rsidRPr="00C47021" w:rsidRDefault="0016029C" w:rsidP="008159B6">
      <w:r w:rsidRPr="00C47021">
        <w:t>Transport cementu i przechowywanie powinny być zgodne z BN-88/6731-08 [16].</w:t>
      </w:r>
    </w:p>
    <w:p w:rsidR="0016029C" w:rsidRPr="00C47021" w:rsidRDefault="0016029C" w:rsidP="0016029C"/>
    <w:p w:rsidR="0016029C" w:rsidRPr="00C47021" w:rsidRDefault="0016029C" w:rsidP="0016029C">
      <w:pPr>
        <w:rPr>
          <w:u w:val="single"/>
        </w:rPr>
      </w:pPr>
      <w:r w:rsidRPr="00C47021">
        <w:rPr>
          <w:u w:val="single"/>
        </w:rPr>
        <w:t>Transport armatury i kształtek ciśnieniowych.</w:t>
      </w:r>
    </w:p>
    <w:p w:rsidR="0016029C" w:rsidRPr="00C47021" w:rsidRDefault="0016029C" w:rsidP="008159B6">
      <w:r w:rsidRPr="00C47021">
        <w:t xml:space="preserve"> Materiały, mogą być przewożone dowolnymi środkami transportu w sposób zabezpieczający je przed uszkodzeniem lub zniszczeniem.</w:t>
      </w:r>
    </w:p>
    <w:p w:rsidR="0016029C" w:rsidRPr="00C47021" w:rsidRDefault="0016029C" w:rsidP="0016029C">
      <w:pPr>
        <w:ind w:firstLine="709"/>
      </w:pPr>
    </w:p>
    <w:p w:rsidR="0016029C" w:rsidRPr="00C47021" w:rsidRDefault="0016029C" w:rsidP="00A81A0C">
      <w:pPr>
        <w:pStyle w:val="Nagwek2"/>
      </w:pPr>
      <w:bookmarkStart w:id="281" w:name="_Toc98223930"/>
      <w:r w:rsidRPr="00C47021">
        <w:t>Wykonanie robót</w:t>
      </w:r>
      <w:bookmarkEnd w:id="281"/>
    </w:p>
    <w:p w:rsidR="0016029C" w:rsidRPr="00C47021" w:rsidRDefault="0016029C" w:rsidP="0016029C"/>
    <w:p w:rsidR="0016029C" w:rsidRPr="00C47021" w:rsidRDefault="0016029C" w:rsidP="0016029C">
      <w:pPr>
        <w:rPr>
          <w:u w:val="single"/>
        </w:rPr>
      </w:pPr>
      <w:r w:rsidRPr="00C47021">
        <w:rPr>
          <w:u w:val="single"/>
        </w:rPr>
        <w:t>Ogólne zasady wykonania robót</w:t>
      </w:r>
    </w:p>
    <w:p w:rsidR="0016029C" w:rsidRPr="00C47021" w:rsidRDefault="0016029C" w:rsidP="008159B6">
      <w:r w:rsidRPr="00C47021">
        <w:t>Ogólne zasady wykonania robót podano w "Wymagania ogólne" pkt.5.</w:t>
      </w:r>
    </w:p>
    <w:p w:rsidR="0016029C" w:rsidRPr="00C47021" w:rsidRDefault="0016029C" w:rsidP="0016029C">
      <w:pPr>
        <w:pStyle w:val="Listapunktowana1"/>
      </w:pPr>
    </w:p>
    <w:p w:rsidR="0016029C" w:rsidRPr="00C47021" w:rsidRDefault="0016029C" w:rsidP="0016029C">
      <w:pPr>
        <w:rPr>
          <w:u w:val="single"/>
        </w:rPr>
      </w:pPr>
      <w:r w:rsidRPr="00C47021">
        <w:rPr>
          <w:u w:val="single"/>
        </w:rPr>
        <w:t>Prace ziemne</w:t>
      </w:r>
    </w:p>
    <w:p w:rsidR="0016029C" w:rsidRPr="00C47021" w:rsidRDefault="0016029C" w:rsidP="008159B6">
      <w:r w:rsidRPr="00C47021">
        <w:t>Prace ziemne powinny być prowadzone me</w:t>
      </w:r>
      <w:r w:rsidR="008159B6">
        <w:t xml:space="preserve">chanicznie lub ręcznie zgodnie </w:t>
      </w:r>
      <w:r w:rsidRPr="00C47021">
        <w:t xml:space="preserve">z dokumentacja techniczną i </w:t>
      </w:r>
      <w:proofErr w:type="spellStart"/>
      <w:r w:rsidRPr="00C47021">
        <w:t>WWiORB</w:t>
      </w:r>
      <w:proofErr w:type="spellEnd"/>
      <w:r w:rsidRPr="00C47021">
        <w:t xml:space="preserve"> pkt.4.</w:t>
      </w:r>
    </w:p>
    <w:p w:rsidR="0016029C" w:rsidRPr="00C47021" w:rsidRDefault="0016029C" w:rsidP="0016029C"/>
    <w:p w:rsidR="0016029C" w:rsidRPr="00C47021" w:rsidRDefault="0016029C" w:rsidP="0016029C">
      <w:r w:rsidRPr="00C47021">
        <w:t>Montaż elementów prefabrykowanych.</w:t>
      </w:r>
    </w:p>
    <w:p w:rsidR="0016029C" w:rsidRPr="00C47021" w:rsidRDefault="0016029C" w:rsidP="0016029C">
      <w:r w:rsidRPr="00C47021">
        <w:t>Przy wykonaniu studzienek z elementów prefabrykowanych należy wykonać wszystkie czynność zgodnie wytycznymi producenta zlecanymi dla danego typu elementu i miejsca jego posadowienia:</w:t>
      </w:r>
    </w:p>
    <w:p w:rsidR="0016029C" w:rsidRPr="00C47021" w:rsidRDefault="0016029C" w:rsidP="0016029C">
      <w:r w:rsidRPr="00C47021">
        <w:t xml:space="preserve">Wykonawca w chwili posadowienia studni w pasie drogowych zobowiązany jest do usytuowania płyty </w:t>
      </w:r>
      <w:proofErr w:type="spellStart"/>
      <w:r w:rsidRPr="00C47021">
        <w:t>nastudziennej</w:t>
      </w:r>
      <w:proofErr w:type="spellEnd"/>
      <w:r w:rsidRPr="00C47021">
        <w:t xml:space="preserve"> w ten sposób, aby właz znalazł się pośrodku pasa drogowego. </w:t>
      </w:r>
    </w:p>
    <w:p w:rsidR="0016029C" w:rsidRPr="00C47021" w:rsidRDefault="0016029C" w:rsidP="0016029C"/>
    <w:p w:rsidR="0016029C" w:rsidRPr="00C47021" w:rsidRDefault="0016029C" w:rsidP="0016029C">
      <w:pPr>
        <w:rPr>
          <w:u w:val="single"/>
        </w:rPr>
      </w:pPr>
      <w:r w:rsidRPr="00C47021">
        <w:rPr>
          <w:u w:val="single"/>
        </w:rPr>
        <w:t xml:space="preserve">Zakres i warunki prowadzenia prac </w:t>
      </w:r>
    </w:p>
    <w:p w:rsidR="0016029C" w:rsidRPr="00C47021" w:rsidRDefault="0016029C" w:rsidP="00477D11">
      <w:r w:rsidRPr="00C47021">
        <w:t>Wszystkie prace powinny być prowadzone zgodnie z dokumentacją techniczną, ogólnymi zasadami prowadzenia robót budowlanych i wytycznymi producentów poszczególnych materiałów.</w:t>
      </w:r>
    </w:p>
    <w:p w:rsidR="00477D11" w:rsidRPr="00C47021" w:rsidRDefault="00477D11" w:rsidP="0016029C">
      <w:pPr>
        <w:ind w:firstLine="709"/>
      </w:pPr>
    </w:p>
    <w:p w:rsidR="0016029C" w:rsidRPr="00C47021" w:rsidRDefault="0016029C" w:rsidP="00A81A0C">
      <w:pPr>
        <w:pStyle w:val="Nagwek2"/>
      </w:pPr>
      <w:bookmarkStart w:id="282" w:name="_Toc98223931"/>
      <w:r w:rsidRPr="00C47021">
        <w:t>Kontrola jakości robót</w:t>
      </w:r>
      <w:bookmarkEnd w:id="282"/>
    </w:p>
    <w:p w:rsidR="0016029C" w:rsidRPr="00C47021" w:rsidRDefault="0016029C" w:rsidP="0016029C"/>
    <w:p w:rsidR="0016029C" w:rsidRPr="00C47021" w:rsidRDefault="0016029C" w:rsidP="0016029C">
      <w:pPr>
        <w:rPr>
          <w:u w:val="single"/>
        </w:rPr>
      </w:pPr>
      <w:r w:rsidRPr="00C47021">
        <w:rPr>
          <w:u w:val="single"/>
        </w:rPr>
        <w:t>Ogólne zasady kontroli jakości robót</w:t>
      </w:r>
    </w:p>
    <w:p w:rsidR="0016029C" w:rsidRPr="00C47021" w:rsidRDefault="0016029C" w:rsidP="008159B6">
      <w:r w:rsidRPr="00C47021">
        <w:t>Ogólne zasady kontroli jakości robót podano w “Wymagania ogólne” pkt.6.</w:t>
      </w:r>
    </w:p>
    <w:p w:rsidR="0016029C" w:rsidRPr="00C47021" w:rsidRDefault="0016029C" w:rsidP="0016029C">
      <w:pPr>
        <w:ind w:firstLine="709"/>
      </w:pPr>
    </w:p>
    <w:p w:rsidR="0016029C" w:rsidRPr="00C47021" w:rsidRDefault="0016029C" w:rsidP="0016029C">
      <w:pPr>
        <w:rPr>
          <w:u w:val="single"/>
        </w:rPr>
      </w:pPr>
      <w:r w:rsidRPr="00C47021">
        <w:rPr>
          <w:u w:val="single"/>
        </w:rPr>
        <w:t>Cel kontroli jakości</w:t>
      </w:r>
    </w:p>
    <w:p w:rsidR="0016029C" w:rsidRPr="00C47021" w:rsidRDefault="0016029C" w:rsidP="008159B6">
      <w:r w:rsidRPr="00C47021">
        <w:t>Kontrola jakości ma na celu sprawdzenie zgodności przeprowadzonych prac</w:t>
      </w:r>
      <w:r w:rsidR="008159B6">
        <w:t xml:space="preserve"> z </w:t>
      </w:r>
      <w:r w:rsidRPr="00C47021">
        <w:t>dokumentacją techniczną, Specyfikacją Techniczną</w:t>
      </w:r>
      <w:r w:rsidR="00E43D3E">
        <w:t xml:space="preserve"> i Kontraktem. Wszystkie testy </w:t>
      </w:r>
      <w:r w:rsidRPr="00C47021">
        <w:t xml:space="preserve">i pomiary powinny być wykonane zgodnie z obowiązującymi normami. Wykonawca jest odpowiedzialny za jakość prac </w:t>
      </w:r>
      <w:r w:rsidR="00E43D3E">
        <w:br/>
      </w:r>
      <w:r w:rsidRPr="00C47021">
        <w:t>i materiałów.</w:t>
      </w:r>
    </w:p>
    <w:p w:rsidR="0016029C" w:rsidRPr="00C47021" w:rsidRDefault="0016029C" w:rsidP="0016029C"/>
    <w:p w:rsidR="0016029C" w:rsidRPr="00C47021" w:rsidRDefault="0016029C" w:rsidP="0016029C">
      <w:pPr>
        <w:rPr>
          <w:u w:val="single"/>
        </w:rPr>
      </w:pPr>
      <w:r w:rsidRPr="00C47021">
        <w:rPr>
          <w:u w:val="single"/>
        </w:rPr>
        <w:lastRenderedPageBreak/>
        <w:t xml:space="preserve">Kontrola jakości </w:t>
      </w:r>
    </w:p>
    <w:p w:rsidR="0016029C" w:rsidRPr="00C47021" w:rsidRDefault="0016029C" w:rsidP="0016029C">
      <w:pPr>
        <w:ind w:firstLine="709"/>
      </w:pPr>
      <w:r w:rsidRPr="00C47021">
        <w:t>Kontrola jakości obejmuje zgodność wykonanych prac z dokumentacją techniczną.</w:t>
      </w:r>
    </w:p>
    <w:p w:rsidR="0016029C" w:rsidRPr="00C47021" w:rsidRDefault="0016029C" w:rsidP="0016029C">
      <w:r w:rsidRPr="00C47021">
        <w:t>Szczególną uwagę należy zwrócić na :</w:t>
      </w:r>
    </w:p>
    <w:p w:rsidR="0016029C" w:rsidRPr="00C47021" w:rsidRDefault="0016029C" w:rsidP="00E92C21">
      <w:pPr>
        <w:numPr>
          <w:ilvl w:val="0"/>
          <w:numId w:val="22"/>
        </w:numPr>
        <w:tabs>
          <w:tab w:val="left" w:pos="720"/>
        </w:tabs>
        <w:autoSpaceDE/>
      </w:pPr>
      <w:r w:rsidRPr="00C47021">
        <w:t>testy szczelności</w:t>
      </w:r>
    </w:p>
    <w:p w:rsidR="0016029C" w:rsidRPr="00C47021" w:rsidRDefault="0016029C" w:rsidP="00E92C21">
      <w:pPr>
        <w:numPr>
          <w:ilvl w:val="0"/>
          <w:numId w:val="22"/>
        </w:numPr>
        <w:tabs>
          <w:tab w:val="left" w:pos="720"/>
        </w:tabs>
        <w:autoSpaceDE/>
      </w:pPr>
      <w:r w:rsidRPr="00C47021">
        <w:t>wymiary poszczególnych obiektów</w:t>
      </w:r>
    </w:p>
    <w:p w:rsidR="0016029C" w:rsidRPr="00C47021" w:rsidRDefault="0016029C" w:rsidP="00E92C21">
      <w:pPr>
        <w:numPr>
          <w:ilvl w:val="0"/>
          <w:numId w:val="22"/>
        </w:numPr>
        <w:tabs>
          <w:tab w:val="left" w:pos="720"/>
        </w:tabs>
        <w:autoSpaceDE/>
      </w:pPr>
      <w:r w:rsidRPr="00C47021">
        <w:t>zabezpieczenie antykorozyjne powierzchni betonowych</w:t>
      </w:r>
    </w:p>
    <w:p w:rsidR="0016029C" w:rsidRPr="00C47021" w:rsidRDefault="0016029C" w:rsidP="0016029C">
      <w:pPr>
        <w:rPr>
          <w:b/>
        </w:rPr>
      </w:pPr>
    </w:p>
    <w:p w:rsidR="0016029C" w:rsidRPr="00C47021" w:rsidRDefault="0016029C" w:rsidP="00A81A0C">
      <w:pPr>
        <w:pStyle w:val="Nagwek2"/>
      </w:pPr>
      <w:bookmarkStart w:id="283" w:name="_Toc98223932"/>
      <w:r w:rsidRPr="00C47021">
        <w:t>Wymagania dotyczące przedmiaru i obmiaru robót</w:t>
      </w:r>
      <w:bookmarkEnd w:id="283"/>
    </w:p>
    <w:p w:rsidR="0016029C" w:rsidRPr="00C47021" w:rsidRDefault="0016029C" w:rsidP="0016029C">
      <w:pPr>
        <w:rPr>
          <w:b/>
        </w:rPr>
      </w:pPr>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84" w:name="_Toc98223933"/>
      <w:r w:rsidRPr="00C47021">
        <w:t>Odbiór robót</w:t>
      </w:r>
      <w:bookmarkEnd w:id="284"/>
    </w:p>
    <w:p w:rsidR="0016029C" w:rsidRPr="00C47021" w:rsidRDefault="0016029C" w:rsidP="0016029C"/>
    <w:p w:rsidR="0016029C" w:rsidRPr="00C47021" w:rsidRDefault="0016029C" w:rsidP="0016029C">
      <w:pPr>
        <w:rPr>
          <w:u w:val="single"/>
        </w:rPr>
      </w:pPr>
      <w:r w:rsidRPr="00C47021">
        <w:rPr>
          <w:u w:val="single"/>
        </w:rPr>
        <w:t>Ogólne zasady odbioru robót</w:t>
      </w:r>
    </w:p>
    <w:p w:rsidR="0016029C" w:rsidRPr="00C47021" w:rsidRDefault="0016029C" w:rsidP="0016029C">
      <w:pPr>
        <w:ind w:firstLine="709"/>
      </w:pPr>
      <w:r w:rsidRPr="00C47021">
        <w:t>Roboty podlegają odbiorowi robót na zasadach określonych w "Wymagania ogólne" pkt.6.</w:t>
      </w:r>
    </w:p>
    <w:p w:rsidR="0016029C" w:rsidRPr="00C47021" w:rsidRDefault="0016029C" w:rsidP="0016029C">
      <w:r w:rsidRPr="00C47021">
        <w:t>Roboty uznaje się za wykonane zgodnie z dokumentacją projektową i ST.</w:t>
      </w:r>
    </w:p>
    <w:p w:rsidR="0016029C" w:rsidRPr="00C47021" w:rsidRDefault="0016029C" w:rsidP="0016029C"/>
    <w:p w:rsidR="0016029C" w:rsidRPr="00C47021" w:rsidRDefault="0016029C" w:rsidP="0016029C"/>
    <w:p w:rsidR="0016029C" w:rsidRPr="00C47021" w:rsidRDefault="0016029C" w:rsidP="0016029C">
      <w:pPr>
        <w:rPr>
          <w:u w:val="single"/>
        </w:rPr>
      </w:pPr>
      <w:r w:rsidRPr="00C47021">
        <w:rPr>
          <w:u w:val="single"/>
        </w:rPr>
        <w:t>Odbiór robót zanikających i ulegających zakryciu</w:t>
      </w:r>
    </w:p>
    <w:p w:rsidR="0016029C" w:rsidRPr="00F22732" w:rsidRDefault="0016029C" w:rsidP="0016029C">
      <w:pPr>
        <w:ind w:firstLine="709"/>
      </w:pPr>
      <w:r w:rsidRPr="00F22732">
        <w:t>Odbiorowi robót zanikających i ulegających zakryciu podlegają:</w:t>
      </w:r>
    </w:p>
    <w:p w:rsidR="0016029C" w:rsidRPr="00F22732" w:rsidRDefault="0016029C" w:rsidP="00E92C21">
      <w:pPr>
        <w:numPr>
          <w:ilvl w:val="0"/>
          <w:numId w:val="25"/>
        </w:numPr>
        <w:tabs>
          <w:tab w:val="left" w:pos="720"/>
        </w:tabs>
        <w:autoSpaceDE/>
      </w:pPr>
      <w:r w:rsidRPr="00F22732">
        <w:t>lokalizacja obiektów w stosunku do istniejącego uzbrojenia terenu,</w:t>
      </w:r>
    </w:p>
    <w:p w:rsidR="0016029C" w:rsidRPr="00F22732" w:rsidRDefault="0016029C" w:rsidP="00E92C21">
      <w:pPr>
        <w:numPr>
          <w:ilvl w:val="0"/>
          <w:numId w:val="25"/>
        </w:numPr>
        <w:tabs>
          <w:tab w:val="left" w:pos="720"/>
        </w:tabs>
        <w:autoSpaceDE/>
      </w:pPr>
      <w:r w:rsidRPr="00F22732">
        <w:t>podłoże, na którym posadowione są poszczególne obiekty,</w:t>
      </w:r>
    </w:p>
    <w:p w:rsidR="0016029C" w:rsidRPr="00F22732" w:rsidRDefault="0016029C" w:rsidP="00E92C21">
      <w:pPr>
        <w:numPr>
          <w:ilvl w:val="0"/>
          <w:numId w:val="25"/>
        </w:numPr>
        <w:tabs>
          <w:tab w:val="left" w:pos="720"/>
        </w:tabs>
        <w:autoSpaceDE/>
      </w:pPr>
      <w:r w:rsidRPr="00F22732">
        <w:t>izolacja zewnętrznych ścian studni,</w:t>
      </w:r>
    </w:p>
    <w:p w:rsidR="0016029C" w:rsidRPr="00F22732" w:rsidRDefault="0016029C" w:rsidP="00E92C21">
      <w:pPr>
        <w:numPr>
          <w:ilvl w:val="0"/>
          <w:numId w:val="25"/>
        </w:numPr>
        <w:tabs>
          <w:tab w:val="left" w:pos="720"/>
        </w:tabs>
        <w:autoSpaceDE/>
      </w:pPr>
      <w:r w:rsidRPr="00F22732">
        <w:t>stan szczelnych przejść przez ściany,</w:t>
      </w:r>
    </w:p>
    <w:p w:rsidR="0016029C" w:rsidRPr="00F22732" w:rsidRDefault="0016029C" w:rsidP="00E92C21">
      <w:pPr>
        <w:numPr>
          <w:ilvl w:val="0"/>
          <w:numId w:val="25"/>
        </w:numPr>
        <w:tabs>
          <w:tab w:val="left" w:pos="720"/>
        </w:tabs>
        <w:autoSpaceDE/>
      </w:pPr>
      <w:r w:rsidRPr="00F22732">
        <w:t xml:space="preserve">stan połączeń elementów </w:t>
      </w:r>
    </w:p>
    <w:p w:rsidR="0016029C" w:rsidRPr="00F22732" w:rsidRDefault="0016029C" w:rsidP="0016029C">
      <w:pPr>
        <w:ind w:left="720"/>
      </w:pPr>
    </w:p>
    <w:p w:rsidR="0016029C" w:rsidRPr="00F22732" w:rsidRDefault="0016029C" w:rsidP="0016029C">
      <w:r w:rsidRPr="00F22732">
        <w:t xml:space="preserve">Odbiór robót zanikających powinien być dokonany w czasie umożliwiającym wykonanie korekt </w:t>
      </w:r>
      <w:r w:rsidR="00E43D3E">
        <w:br/>
      </w:r>
      <w:r w:rsidRPr="00F22732">
        <w:t>i poprawek, bez hamowania ogólnego postępu robót.</w:t>
      </w:r>
    </w:p>
    <w:p w:rsidR="0016029C" w:rsidRPr="00F22732" w:rsidRDefault="0016029C" w:rsidP="0016029C"/>
    <w:p w:rsidR="0016029C" w:rsidRPr="00F22732" w:rsidRDefault="0016029C" w:rsidP="0016029C">
      <w:pPr>
        <w:rPr>
          <w:u w:val="single"/>
        </w:rPr>
      </w:pPr>
      <w:r w:rsidRPr="00F22732">
        <w:rPr>
          <w:u w:val="single"/>
        </w:rPr>
        <w:t>Odbiór końcowy.</w:t>
      </w:r>
    </w:p>
    <w:p w:rsidR="0016029C" w:rsidRPr="00F22732" w:rsidRDefault="0016029C" w:rsidP="0016029C">
      <w:pPr>
        <w:ind w:firstLine="709"/>
      </w:pPr>
      <w:r w:rsidRPr="00F22732">
        <w:t>Przy odbiorze wstępnym powinny być wykonane następujące czynności:</w:t>
      </w:r>
    </w:p>
    <w:p w:rsidR="0016029C" w:rsidRPr="00F22732" w:rsidRDefault="0016029C" w:rsidP="00E92C21">
      <w:pPr>
        <w:numPr>
          <w:ilvl w:val="0"/>
          <w:numId w:val="25"/>
        </w:numPr>
        <w:tabs>
          <w:tab w:val="left" w:pos="720"/>
        </w:tabs>
        <w:autoSpaceDE/>
      </w:pPr>
      <w:r w:rsidRPr="00F22732">
        <w:t>sprawdzenie zgodności wykonanych prac z dokumentacją techniczną, Specyfikacją Techniczną, normami i przepisami</w:t>
      </w:r>
    </w:p>
    <w:p w:rsidR="0016029C" w:rsidRPr="00C47021" w:rsidRDefault="0016029C" w:rsidP="00E92C21">
      <w:pPr>
        <w:numPr>
          <w:ilvl w:val="0"/>
          <w:numId w:val="25"/>
        </w:numPr>
        <w:tabs>
          <w:tab w:val="left" w:pos="720"/>
        </w:tabs>
        <w:autoSpaceDE/>
      </w:pPr>
      <w:r w:rsidRPr="00F22732">
        <w:t xml:space="preserve">kamerowanie </w:t>
      </w:r>
      <w:r w:rsidRPr="00C47021">
        <w:t xml:space="preserve">sieci </w:t>
      </w:r>
    </w:p>
    <w:p w:rsidR="0016029C" w:rsidRPr="00C47021" w:rsidRDefault="0016029C" w:rsidP="00E92C21">
      <w:pPr>
        <w:numPr>
          <w:ilvl w:val="0"/>
          <w:numId w:val="25"/>
        </w:numPr>
        <w:tabs>
          <w:tab w:val="left" w:pos="720"/>
        </w:tabs>
        <w:autoSpaceDE/>
      </w:pPr>
      <w:r w:rsidRPr="00C47021">
        <w:t>sprawdzenie protok</w:t>
      </w:r>
      <w:r w:rsidR="00E43D3E">
        <w:t>o</w:t>
      </w:r>
      <w:r w:rsidRPr="00C47021">
        <w:t xml:space="preserve">łów odbiorów częściowych robót </w:t>
      </w:r>
    </w:p>
    <w:p w:rsidR="0016029C" w:rsidRPr="00C47021" w:rsidRDefault="0016029C" w:rsidP="00E92C21">
      <w:pPr>
        <w:numPr>
          <w:ilvl w:val="0"/>
          <w:numId w:val="25"/>
        </w:numPr>
        <w:tabs>
          <w:tab w:val="left" w:pos="720"/>
        </w:tabs>
        <w:autoSpaceDE/>
      </w:pPr>
      <w:r w:rsidRPr="00C47021">
        <w:t xml:space="preserve">sprawdzenie czy przedmiot odbioru spełnia warunki i zasady poprawnej eksploatacji </w:t>
      </w:r>
    </w:p>
    <w:p w:rsidR="0016029C" w:rsidRPr="00C47021" w:rsidRDefault="0016029C" w:rsidP="00E92C21">
      <w:pPr>
        <w:numPr>
          <w:ilvl w:val="0"/>
          <w:numId w:val="25"/>
        </w:numPr>
        <w:tabs>
          <w:tab w:val="left" w:pos="720"/>
        </w:tabs>
        <w:autoSpaceDE/>
      </w:pPr>
      <w:r w:rsidRPr="00C47021">
        <w:t xml:space="preserve">sporządzenie protokołu odbioru technicznego </w:t>
      </w:r>
      <w:r w:rsidR="00E43D3E">
        <w:t xml:space="preserve">prac z uwzględnieniem wniosków </w:t>
      </w:r>
      <w:r w:rsidRPr="00C47021">
        <w:t>i ustaleń</w:t>
      </w:r>
    </w:p>
    <w:p w:rsidR="0016029C" w:rsidRPr="00C47021" w:rsidRDefault="0016029C" w:rsidP="0016029C">
      <w:pPr>
        <w:rPr>
          <w:b/>
        </w:rPr>
      </w:pPr>
    </w:p>
    <w:p w:rsidR="0016029C" w:rsidRPr="00C47021" w:rsidRDefault="0016029C" w:rsidP="00A81A0C">
      <w:pPr>
        <w:pStyle w:val="Nagwek2"/>
      </w:pPr>
      <w:bookmarkStart w:id="285" w:name="_Toc98223934"/>
      <w:r w:rsidRPr="00C47021">
        <w:t>Sposoby rozliczenie robót tymczasowych i prac towarzyszących</w:t>
      </w:r>
      <w:bookmarkEnd w:id="285"/>
    </w:p>
    <w:p w:rsidR="0016029C" w:rsidRPr="00C47021" w:rsidRDefault="0016029C" w:rsidP="0016029C">
      <w:pPr>
        <w:rPr>
          <w:b/>
        </w:rPr>
      </w:pPr>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477D11" w:rsidRPr="00C47021" w:rsidRDefault="0016029C" w:rsidP="00A81A0C">
      <w:pPr>
        <w:pStyle w:val="Nagwek2"/>
      </w:pPr>
      <w:bookmarkStart w:id="286" w:name="_Toc98223935"/>
      <w:r w:rsidRPr="00C47021">
        <w:t>Dokumenty i odniesienia</w:t>
      </w:r>
      <w:bookmarkEnd w:id="286"/>
    </w:p>
    <w:p w:rsidR="0016029C" w:rsidRPr="00C47021" w:rsidRDefault="0016029C" w:rsidP="00477D11">
      <w:pPr>
        <w:rPr>
          <w:u w:val="single"/>
        </w:rPr>
      </w:pPr>
      <w:r w:rsidRPr="00C47021">
        <w:rPr>
          <w:u w:val="single"/>
        </w:rPr>
        <w:t>Normy</w:t>
      </w:r>
    </w:p>
    <w:p w:rsidR="0016029C" w:rsidRPr="00C47021" w:rsidRDefault="0016029C" w:rsidP="0016029C"/>
    <w:tbl>
      <w:tblPr>
        <w:tblW w:w="9709" w:type="dxa"/>
        <w:tblInd w:w="-70" w:type="dxa"/>
        <w:tblLayout w:type="fixed"/>
        <w:tblCellMar>
          <w:left w:w="0" w:type="dxa"/>
          <w:right w:w="0" w:type="dxa"/>
        </w:tblCellMar>
        <w:tblLook w:val="0000" w:firstRow="0" w:lastRow="0" w:firstColumn="0" w:lastColumn="0" w:noHBand="0" w:noVBand="0"/>
      </w:tblPr>
      <w:tblGrid>
        <w:gridCol w:w="2408"/>
        <w:gridCol w:w="7301"/>
      </w:tblGrid>
      <w:tr w:rsidR="0016029C" w:rsidRPr="00C47021" w:rsidTr="00542B76">
        <w:trPr>
          <w:trHeight w:val="561"/>
        </w:trPr>
        <w:tc>
          <w:tcPr>
            <w:tcW w:w="2408" w:type="dxa"/>
          </w:tcPr>
          <w:p w:rsidR="0016029C" w:rsidRPr="00C47021" w:rsidRDefault="004F5114" w:rsidP="004F5114">
            <w:pPr>
              <w:snapToGrid w:val="0"/>
              <w:ind w:left="2268" w:hanging="2268"/>
            </w:pPr>
            <w:r>
              <w:t>PN-EN 752:2017-06</w:t>
            </w:r>
            <w:r w:rsidR="0016029C" w:rsidRPr="00C47021">
              <w:t xml:space="preserve"> </w:t>
            </w:r>
          </w:p>
        </w:tc>
        <w:tc>
          <w:tcPr>
            <w:tcW w:w="7301" w:type="dxa"/>
          </w:tcPr>
          <w:p w:rsidR="0016029C" w:rsidRPr="00C47021" w:rsidRDefault="004F5114" w:rsidP="004F5114">
            <w:pPr>
              <w:snapToGrid w:val="0"/>
              <w:ind w:left="3" w:hanging="3"/>
            </w:pPr>
            <w:r w:rsidRPr="004F5114">
              <w:t>Zewnętrzne systemy odwadniające i kanalizacyjne -- Zarządzanie systemem kanalizacyjnym</w:t>
            </w:r>
          </w:p>
        </w:tc>
      </w:tr>
      <w:tr w:rsidR="0016029C" w:rsidRPr="00C47021" w:rsidTr="00542B76">
        <w:trPr>
          <w:trHeight w:val="835"/>
        </w:trPr>
        <w:tc>
          <w:tcPr>
            <w:tcW w:w="2408" w:type="dxa"/>
          </w:tcPr>
          <w:p w:rsidR="0016029C" w:rsidRDefault="0016029C" w:rsidP="004F5114">
            <w:pPr>
              <w:snapToGrid w:val="0"/>
              <w:ind w:left="2268" w:hanging="2268"/>
            </w:pPr>
            <w:r w:rsidRPr="00C47021">
              <w:lastRenderedPageBreak/>
              <w:t>PN-EN 124</w:t>
            </w:r>
            <w:r w:rsidR="004F5114">
              <w:t>-1:2015-07</w:t>
            </w:r>
          </w:p>
          <w:p w:rsidR="004F5114" w:rsidRDefault="004F5114" w:rsidP="004F5114">
            <w:pPr>
              <w:snapToGrid w:val="0"/>
              <w:ind w:left="2268" w:hanging="2268"/>
            </w:pPr>
          </w:p>
          <w:p w:rsidR="004F5114" w:rsidRDefault="004F5114" w:rsidP="004F5114">
            <w:pPr>
              <w:snapToGrid w:val="0"/>
              <w:ind w:left="2268" w:hanging="2268"/>
            </w:pPr>
          </w:p>
          <w:p w:rsidR="004F5114" w:rsidRDefault="004F5114" w:rsidP="004F5114">
            <w:pPr>
              <w:snapToGrid w:val="0"/>
              <w:ind w:left="2268" w:hanging="2268"/>
            </w:pPr>
          </w:p>
          <w:p w:rsidR="004F5114" w:rsidRDefault="004F5114" w:rsidP="004F5114">
            <w:pPr>
              <w:snapToGrid w:val="0"/>
              <w:ind w:left="2268" w:hanging="2268"/>
            </w:pPr>
          </w:p>
          <w:p w:rsidR="004F5114" w:rsidRPr="00C47021" w:rsidRDefault="004F5114" w:rsidP="004F5114">
            <w:pPr>
              <w:snapToGrid w:val="0"/>
              <w:ind w:left="2268" w:hanging="2268"/>
            </w:pPr>
            <w:r w:rsidRPr="00C47021">
              <w:t>PN-EN 124</w:t>
            </w:r>
            <w:r>
              <w:t>-2:2015-07</w:t>
            </w:r>
          </w:p>
        </w:tc>
        <w:tc>
          <w:tcPr>
            <w:tcW w:w="7301" w:type="dxa"/>
          </w:tcPr>
          <w:p w:rsidR="0016029C" w:rsidRDefault="004F5114" w:rsidP="003E6441">
            <w:pPr>
              <w:snapToGrid w:val="0"/>
              <w:ind w:firstLine="4"/>
            </w:pPr>
            <w:r w:rsidRPr="004F5114">
              <w:t xml:space="preserve">Zwieńczenia wpustów i studzienek włazowych do nawierzchni dla ruchu pieszego i kołowego -- Część 1: Klasyfikacja, ogólne zasady projektowania, wymagania funkcjonalne i badawcze, metody badań </w:t>
            </w:r>
            <w:r>
              <w:br/>
            </w:r>
            <w:r w:rsidRPr="004F5114">
              <w:t>i ocena zgodności</w:t>
            </w:r>
          </w:p>
          <w:p w:rsidR="004F5114" w:rsidRPr="00C47021" w:rsidRDefault="004F5114" w:rsidP="003E6441">
            <w:pPr>
              <w:snapToGrid w:val="0"/>
              <w:ind w:firstLine="4"/>
            </w:pPr>
            <w:r w:rsidRPr="004F5114">
              <w:t>Zwieńczenia wpustów i studzienek włazowych do nawierzchni dla ruchu pieszego i kołowego -- Część 2: Zwieńczenia wpustów i studzienek włazowych wykonane z żeliwa</w:t>
            </w:r>
          </w:p>
        </w:tc>
      </w:tr>
      <w:tr w:rsidR="0016029C" w:rsidRPr="00C47021" w:rsidTr="00542B76">
        <w:trPr>
          <w:trHeight w:val="1123"/>
        </w:trPr>
        <w:tc>
          <w:tcPr>
            <w:tcW w:w="2408" w:type="dxa"/>
          </w:tcPr>
          <w:p w:rsidR="0016029C" w:rsidRPr="00C47021" w:rsidRDefault="0016029C" w:rsidP="004F5114">
            <w:pPr>
              <w:snapToGrid w:val="0"/>
              <w:ind w:left="2268" w:hanging="2268"/>
            </w:pPr>
            <w:r w:rsidRPr="00C47021">
              <w:t>PN-EN 1401-1:</w:t>
            </w:r>
            <w:r w:rsidR="004F5114">
              <w:t>2019-07</w:t>
            </w:r>
          </w:p>
        </w:tc>
        <w:tc>
          <w:tcPr>
            <w:tcW w:w="7301" w:type="dxa"/>
          </w:tcPr>
          <w:p w:rsidR="0016029C" w:rsidRPr="00C47021" w:rsidRDefault="004F5114" w:rsidP="003E6441">
            <w:pPr>
              <w:snapToGrid w:val="0"/>
            </w:pPr>
            <w:r w:rsidRPr="004F5114">
              <w:t xml:space="preserve">Systemy przewodów rurowych z tworzyw sztucznych do podziemnego bezciśnieniowego odwadniania i kanalizacji -- </w:t>
            </w:r>
            <w:proofErr w:type="spellStart"/>
            <w:r w:rsidRPr="004F5114">
              <w:t>Nieplastyfikowany</w:t>
            </w:r>
            <w:proofErr w:type="spellEnd"/>
            <w:r w:rsidRPr="004F5114">
              <w:t xml:space="preserve"> </w:t>
            </w:r>
            <w:proofErr w:type="spellStart"/>
            <w:r w:rsidRPr="004F5114">
              <w:t>poli</w:t>
            </w:r>
            <w:proofErr w:type="spellEnd"/>
            <w:r w:rsidRPr="004F5114">
              <w:t xml:space="preserve">(chlorek winylu) (PVC-U) -- Część 1: Specyfikacje rur, kształtek </w:t>
            </w:r>
            <w:r w:rsidR="00542B76">
              <w:br/>
            </w:r>
            <w:r w:rsidRPr="004F5114">
              <w:t>i systemu</w:t>
            </w:r>
          </w:p>
        </w:tc>
      </w:tr>
      <w:tr w:rsidR="0016029C" w:rsidRPr="00C47021" w:rsidTr="00542B76">
        <w:trPr>
          <w:trHeight w:val="1396"/>
        </w:trPr>
        <w:tc>
          <w:tcPr>
            <w:tcW w:w="2408" w:type="dxa"/>
          </w:tcPr>
          <w:p w:rsidR="0016029C" w:rsidRPr="00C47021" w:rsidRDefault="0016029C" w:rsidP="00542B76">
            <w:pPr>
              <w:snapToGrid w:val="0"/>
              <w:ind w:left="2268" w:hanging="2268"/>
            </w:pPr>
            <w:r w:rsidRPr="00C47021">
              <w:t>PN-EN 1453-1:20</w:t>
            </w:r>
            <w:r w:rsidR="00542B76">
              <w:t>17-02</w:t>
            </w:r>
          </w:p>
        </w:tc>
        <w:tc>
          <w:tcPr>
            <w:tcW w:w="7301" w:type="dxa"/>
          </w:tcPr>
          <w:p w:rsidR="0016029C" w:rsidRPr="00C47021" w:rsidRDefault="00542B76" w:rsidP="003E6441">
            <w:pPr>
              <w:snapToGrid w:val="0"/>
            </w:pPr>
            <w:r w:rsidRPr="00542B76">
              <w:t xml:space="preserve">Systemy przewodów rurowych z tworzyw sztucznych o ściankach strukturalnych do odprowadzania nieczystości i ścieków (o niskiej </w:t>
            </w:r>
            <w:r>
              <w:br/>
            </w:r>
            <w:r w:rsidRPr="00542B76">
              <w:t xml:space="preserve">i wysokiej temperaturze) wewnątrz budynków -- </w:t>
            </w:r>
            <w:proofErr w:type="spellStart"/>
            <w:r w:rsidRPr="00542B76">
              <w:t>Nieplastyfikowany</w:t>
            </w:r>
            <w:proofErr w:type="spellEnd"/>
            <w:r w:rsidRPr="00542B76">
              <w:t xml:space="preserve"> </w:t>
            </w:r>
            <w:proofErr w:type="spellStart"/>
            <w:r w:rsidRPr="00542B76">
              <w:t>poli</w:t>
            </w:r>
            <w:proofErr w:type="spellEnd"/>
            <w:r w:rsidRPr="00542B76">
              <w:t xml:space="preserve">(chlorek winylu) (PVC-U) -- Część 1: Wymagania dotyczące rur </w:t>
            </w:r>
            <w:r>
              <w:br/>
            </w:r>
            <w:r w:rsidRPr="00542B76">
              <w:t>i systemu</w:t>
            </w:r>
          </w:p>
        </w:tc>
      </w:tr>
    </w:tbl>
    <w:p w:rsidR="0016029C" w:rsidRPr="00C47021" w:rsidRDefault="0016029C" w:rsidP="00477D11">
      <w:pPr>
        <w:ind w:left="2268" w:hanging="2268"/>
      </w:pPr>
      <w:r w:rsidRPr="00C47021">
        <w:t>PN</w:t>
      </w:r>
      <w:r w:rsidR="00542B76">
        <w:t>-EN 13101:2005</w:t>
      </w:r>
      <w:r w:rsidRPr="00C47021">
        <w:t xml:space="preserve"> </w:t>
      </w:r>
      <w:r w:rsidRPr="00C47021">
        <w:tab/>
      </w:r>
      <w:r w:rsidR="00542B76" w:rsidRPr="00542B76">
        <w:t xml:space="preserve">Stopnie do studzienek włazowych -- Wymagania, znakowanie, badania </w:t>
      </w:r>
      <w:r w:rsidR="00542B76">
        <w:br/>
      </w:r>
      <w:r w:rsidR="00542B76" w:rsidRPr="00542B76">
        <w:t>i ocena zgodności</w:t>
      </w:r>
      <w:r w:rsidRPr="00C47021">
        <w:t>.</w:t>
      </w:r>
    </w:p>
    <w:p w:rsidR="0016029C" w:rsidRPr="00C47021" w:rsidRDefault="0016029C" w:rsidP="00477D11">
      <w:pPr>
        <w:ind w:left="2268" w:hanging="2268"/>
      </w:pPr>
      <w:r w:rsidRPr="00C47021">
        <w:t>PN</w:t>
      </w:r>
      <w:r w:rsidR="00542B76">
        <w:t>-B-06050:1999</w:t>
      </w:r>
      <w:r w:rsidRPr="00C47021">
        <w:tab/>
      </w:r>
      <w:r w:rsidR="00542B76" w:rsidRPr="00542B76">
        <w:t>Geotechnika -- Roboty ziemne -- Wymagania ogólne</w:t>
      </w:r>
      <w:r w:rsidRPr="00C47021">
        <w:t xml:space="preserve">. </w:t>
      </w:r>
    </w:p>
    <w:p w:rsidR="0016029C" w:rsidRPr="00C47021" w:rsidRDefault="0016029C" w:rsidP="00477D11">
      <w:pPr>
        <w:ind w:left="2268" w:hanging="2268"/>
      </w:pPr>
      <w:r w:rsidRPr="00C47021">
        <w:t>BN-83/8836-02</w:t>
      </w:r>
      <w:r w:rsidRPr="00C47021">
        <w:tab/>
        <w:t>Przewody podziemne. Roboty ziemne. Wymagania i badania przy odbiorze.</w:t>
      </w:r>
    </w:p>
    <w:p w:rsidR="0016029C" w:rsidRPr="00C47021" w:rsidRDefault="0016029C" w:rsidP="00477D11">
      <w:pPr>
        <w:ind w:left="2268" w:hanging="2268"/>
      </w:pPr>
      <w:r w:rsidRPr="00C47021">
        <w:t>PN-90/B-14501</w:t>
      </w:r>
      <w:r w:rsidRPr="00C47021">
        <w:tab/>
        <w:t xml:space="preserve">Zaprawy budowlane zwykłe. </w:t>
      </w:r>
    </w:p>
    <w:p w:rsidR="0016029C" w:rsidRPr="00C47021" w:rsidRDefault="0016029C" w:rsidP="00477D11">
      <w:pPr>
        <w:ind w:left="2268" w:hanging="2268"/>
      </w:pPr>
      <w:r w:rsidRPr="00C47021">
        <w:t>PN-</w:t>
      </w:r>
      <w:r w:rsidR="00542B76">
        <w:t>EN 1008:2004</w:t>
      </w:r>
      <w:r w:rsidRPr="00C47021">
        <w:tab/>
      </w:r>
      <w:r w:rsidR="00542B76" w:rsidRPr="00542B76">
        <w:t>Woda zarobowa do betonu -- Specyfikacja pobierania próbek, badanie i ocena przydatności wody zarobowej do betonu, w tym wody odzyskanej z procesów produkcji betonu</w:t>
      </w:r>
      <w:r w:rsidRPr="00C47021">
        <w:t xml:space="preserve">. </w:t>
      </w:r>
    </w:p>
    <w:p w:rsidR="0016029C" w:rsidRPr="00C47021" w:rsidRDefault="0016029C" w:rsidP="00477D11">
      <w:pPr>
        <w:ind w:left="2268" w:hanging="2268"/>
      </w:pPr>
      <w:r w:rsidRPr="00C47021">
        <w:t>PN-79/B-06711</w:t>
      </w:r>
      <w:r w:rsidRPr="00C47021">
        <w:tab/>
        <w:t>Kruszywa mineralne. Piaski do zapraw budowlanych.</w:t>
      </w:r>
    </w:p>
    <w:p w:rsidR="0016029C" w:rsidRPr="00C47021" w:rsidRDefault="0016029C" w:rsidP="00477D11">
      <w:pPr>
        <w:ind w:left="2268" w:hanging="2268"/>
      </w:pPr>
      <w:r w:rsidRPr="00C47021">
        <w:t>PN-87/B-01100</w:t>
      </w:r>
      <w:r w:rsidRPr="00C47021">
        <w:tab/>
        <w:t xml:space="preserve">Kruszywa mineralne. Kruszywa skalne. Podział, nazwy i określenia. </w:t>
      </w:r>
    </w:p>
    <w:p w:rsidR="0016029C" w:rsidRPr="00C47021" w:rsidRDefault="0016029C" w:rsidP="00477D11">
      <w:pPr>
        <w:ind w:left="2268" w:hanging="2268"/>
      </w:pPr>
      <w:r w:rsidRPr="00C47021">
        <w:t>PN-</w:t>
      </w:r>
      <w:r w:rsidR="00542B76">
        <w:t>EN 12620+A1:2010</w:t>
      </w:r>
      <w:r w:rsidRPr="00C47021">
        <w:tab/>
        <w:t xml:space="preserve">Kruszywa do betonu. </w:t>
      </w:r>
    </w:p>
    <w:p w:rsidR="0016029C" w:rsidRPr="00C47021" w:rsidRDefault="0016029C" w:rsidP="00477D11">
      <w:pPr>
        <w:ind w:left="2268" w:hanging="2268"/>
      </w:pPr>
      <w:r w:rsidRPr="00C47021">
        <w:t>PN-</w:t>
      </w:r>
      <w:r w:rsidR="00B00117">
        <w:t>EN 197-1:2012</w:t>
      </w:r>
      <w:r w:rsidRPr="00C47021">
        <w:t xml:space="preserve">   </w:t>
      </w:r>
      <w:r w:rsidR="00477D11" w:rsidRPr="00C47021">
        <w:tab/>
      </w:r>
      <w:r w:rsidR="00B00117" w:rsidRPr="00B00117">
        <w:t>Cement -- Część 1: Skład, wymagania i kryteria zgodności dotyczące cementów powszechnego użytku</w:t>
      </w:r>
      <w:r w:rsidRPr="00C47021">
        <w:t xml:space="preserve">. </w:t>
      </w:r>
    </w:p>
    <w:p w:rsidR="0016029C" w:rsidRPr="00C47021" w:rsidRDefault="0016029C" w:rsidP="00477D11">
      <w:pPr>
        <w:ind w:left="2268" w:hanging="2268"/>
      </w:pPr>
      <w:r w:rsidRPr="00C47021">
        <w:t>PN-86/B-01802</w:t>
      </w:r>
      <w:r w:rsidRPr="00C47021">
        <w:tab/>
        <w:t xml:space="preserve">Antykorozyjne zabezpieczenia w budownictwie. Betonowe </w:t>
      </w:r>
      <w:r w:rsidRPr="00C47021">
        <w:br/>
        <w:t xml:space="preserve">i żelbetowe. Nazwy i określenia. </w:t>
      </w:r>
    </w:p>
    <w:p w:rsidR="0016029C" w:rsidRPr="00C47021" w:rsidRDefault="0016029C" w:rsidP="00477D11">
      <w:pPr>
        <w:ind w:left="2268" w:hanging="2268"/>
      </w:pPr>
      <w:r w:rsidRPr="00C47021">
        <w:t>PN-80/B-01800</w:t>
      </w:r>
      <w:r w:rsidRPr="00C47021">
        <w:tab/>
        <w:t>Antykorozyjne zabezpieczenia w budow</w:t>
      </w:r>
      <w:r w:rsidR="003E6441" w:rsidRPr="00C47021">
        <w:t>nictwie. Konstrukcje betonowe i </w:t>
      </w:r>
      <w:r w:rsidRPr="00C47021">
        <w:t>żelbetowe. Klasyfikacja i określenie środowiska</w:t>
      </w:r>
    </w:p>
    <w:p w:rsidR="0016029C" w:rsidRPr="00C47021" w:rsidRDefault="0016029C" w:rsidP="00477D11">
      <w:pPr>
        <w:ind w:left="2268" w:hanging="2268"/>
      </w:pPr>
      <w:r w:rsidRPr="00C47021">
        <w:t>BN-85/6753-02</w:t>
      </w:r>
      <w:r w:rsidRPr="00C47021">
        <w:tab/>
        <w:t xml:space="preserve">Kity budowlane trwale plastyczne, olejowy i </w:t>
      </w:r>
      <w:proofErr w:type="spellStart"/>
      <w:r w:rsidRPr="00C47021">
        <w:t>poliestyrenowy</w:t>
      </w:r>
      <w:proofErr w:type="spellEnd"/>
      <w:r w:rsidRPr="00C47021">
        <w:t>.</w:t>
      </w:r>
    </w:p>
    <w:p w:rsidR="0016029C" w:rsidRPr="00C47021" w:rsidRDefault="0016029C" w:rsidP="00477D11">
      <w:pPr>
        <w:ind w:left="2268" w:hanging="2268"/>
      </w:pPr>
      <w:r w:rsidRPr="00C47021">
        <w:t>PN-90/B-04615</w:t>
      </w:r>
      <w:r w:rsidRPr="00C47021">
        <w:tab/>
        <w:t>Papy asfaltowe i smołowe. Metody badań.</w:t>
      </w:r>
    </w:p>
    <w:p w:rsidR="0016029C" w:rsidRPr="00C47021" w:rsidRDefault="003E6441" w:rsidP="00477D11">
      <w:pPr>
        <w:ind w:left="2268" w:hanging="2268"/>
      </w:pPr>
      <w:r w:rsidRPr="00C47021">
        <w:t>PN-B-246</w:t>
      </w:r>
      <w:r w:rsidR="00B00117">
        <w:t>20:1998</w:t>
      </w:r>
      <w:r w:rsidRPr="00C47021">
        <w:tab/>
      </w:r>
      <w:r w:rsidR="00B00117" w:rsidRPr="00B00117">
        <w:t>Lepiki, masy i roztwory asfaltowe stosowane na zimno</w:t>
      </w:r>
    </w:p>
    <w:p w:rsidR="0016029C" w:rsidRPr="00C47021" w:rsidRDefault="003E6441" w:rsidP="00477D11">
      <w:pPr>
        <w:ind w:left="2268" w:hanging="2268"/>
      </w:pPr>
      <w:r w:rsidRPr="00C47021">
        <w:t xml:space="preserve">PN-C-96177  </w:t>
      </w:r>
      <w:r w:rsidRPr="00C47021">
        <w:tab/>
      </w:r>
      <w:r w:rsidR="0016029C" w:rsidRPr="00C47021">
        <w:t>Lepik asfaltowy bez wypełniaczy stosowany na gorąco</w:t>
      </w:r>
    </w:p>
    <w:p w:rsidR="0016029C" w:rsidRPr="00C47021" w:rsidRDefault="0016029C" w:rsidP="00477D11">
      <w:pPr>
        <w:ind w:left="2268" w:hanging="2268"/>
      </w:pPr>
      <w:r w:rsidRPr="00C47021">
        <w:t xml:space="preserve">PN-B-02356           </w:t>
      </w:r>
      <w:r w:rsidRPr="00C47021">
        <w:tab/>
        <w:t>Tolerancja wymiarowa w budownictwie. Tolerancja wymiarów elementów budowlanych z betonu</w:t>
      </w:r>
    </w:p>
    <w:p w:rsidR="0016029C" w:rsidRPr="00C47021" w:rsidRDefault="0016029C" w:rsidP="00477D11">
      <w:pPr>
        <w:ind w:left="2268" w:hanging="2268"/>
      </w:pPr>
      <w:r w:rsidRPr="00C47021">
        <w:t>PN-</w:t>
      </w:r>
      <w:r w:rsidR="00AE387C">
        <w:t>EN 934-2+A1:2012</w:t>
      </w:r>
      <w:r w:rsidRPr="00C47021">
        <w:tab/>
      </w:r>
      <w:r w:rsidR="00AE387C" w:rsidRPr="00AE387C">
        <w:t>Domieszki do betonu, zaprawy i zaczynu -- Część 2: Domieszki do betonu -- Definicje, wymagania, zgodność, oznakowanie i etykietowanie</w:t>
      </w:r>
    </w:p>
    <w:p w:rsidR="0016029C" w:rsidRPr="00C47021" w:rsidRDefault="0016029C" w:rsidP="00477D11">
      <w:pPr>
        <w:ind w:left="2268" w:hanging="2268"/>
      </w:pPr>
      <w:r w:rsidRPr="00C47021">
        <w:t>PN-H-93215</w:t>
      </w:r>
      <w:r w:rsidRPr="00C47021">
        <w:tab/>
        <w:t>Walcówka i pręty stalowe do zbrojenia betonu</w:t>
      </w:r>
    </w:p>
    <w:p w:rsidR="0016029C" w:rsidRPr="00C47021" w:rsidRDefault="0016029C" w:rsidP="00477D11">
      <w:pPr>
        <w:ind w:left="2268" w:hanging="2268"/>
      </w:pPr>
      <w:r w:rsidRPr="00C47021">
        <w:t>PN-</w:t>
      </w:r>
      <w:r w:rsidR="00AE387C">
        <w:t>EN 13101:2005</w:t>
      </w:r>
      <w:r w:rsidRPr="00C47021">
        <w:t xml:space="preserve"> </w:t>
      </w:r>
      <w:r w:rsidRPr="00C47021">
        <w:tab/>
      </w:r>
      <w:r w:rsidR="00AE387C" w:rsidRPr="00AE387C">
        <w:t xml:space="preserve">Stopnie do studzienek włazowych -- Wymagania, znakowanie, badania </w:t>
      </w:r>
      <w:r w:rsidR="00AE387C">
        <w:br/>
      </w:r>
      <w:r w:rsidR="00AE387C" w:rsidRPr="00AE387C">
        <w:t>i ocena zgodności</w:t>
      </w:r>
    </w:p>
    <w:p w:rsidR="0016029C" w:rsidRPr="00C47021" w:rsidRDefault="0016029C" w:rsidP="00477D11">
      <w:pPr>
        <w:ind w:left="2268" w:hanging="2268"/>
      </w:pPr>
      <w:r w:rsidRPr="00C47021">
        <w:t>PN-EN 13598-2</w:t>
      </w:r>
      <w:r w:rsidR="00AE387C">
        <w:t>:2020-11</w:t>
      </w:r>
      <w:r w:rsidRPr="00C47021">
        <w:tab/>
      </w:r>
      <w:r w:rsidR="00AE387C" w:rsidRPr="00AE387C">
        <w:t xml:space="preserve">Systemy przewodów rurowych z tworzyw sztucznych do podziemnego bezciśnieniowego odwadniania i kanalizacji -- </w:t>
      </w:r>
      <w:proofErr w:type="spellStart"/>
      <w:r w:rsidR="00AE387C" w:rsidRPr="00AE387C">
        <w:t>Nieplastyfikowany</w:t>
      </w:r>
      <w:proofErr w:type="spellEnd"/>
      <w:r w:rsidR="00AE387C" w:rsidRPr="00AE387C">
        <w:t xml:space="preserve"> </w:t>
      </w:r>
      <w:proofErr w:type="spellStart"/>
      <w:r w:rsidR="00AE387C" w:rsidRPr="00AE387C">
        <w:t>poli</w:t>
      </w:r>
      <w:proofErr w:type="spellEnd"/>
      <w:r w:rsidR="00AE387C" w:rsidRPr="00AE387C">
        <w:t>(chlorek winylu) (PVC-U), polipropylen (PP) i polietylen (PE) -- Część 2: Specyfikacje studzienek włazowych i inspekcyjnych</w:t>
      </w:r>
    </w:p>
    <w:p w:rsidR="0016029C" w:rsidRPr="00C47021" w:rsidRDefault="0016029C" w:rsidP="00477D11">
      <w:pPr>
        <w:ind w:left="2268" w:hanging="2268"/>
      </w:pPr>
      <w:r w:rsidRPr="00C47021">
        <w:t>PN-EN 14396</w:t>
      </w:r>
      <w:r w:rsidR="00AE387C">
        <w:t>:2006</w:t>
      </w:r>
      <w:r w:rsidRPr="00C47021">
        <w:tab/>
        <w:t>Drabiny do zamocowania na stałe w studzienkach włazowych</w:t>
      </w:r>
    </w:p>
    <w:p w:rsidR="0016029C" w:rsidRPr="00C47021" w:rsidRDefault="0016029C" w:rsidP="00477D11">
      <w:pPr>
        <w:ind w:left="2268" w:hanging="2268"/>
      </w:pPr>
      <w:r w:rsidRPr="00C47021">
        <w:lastRenderedPageBreak/>
        <w:t>PN-EN 124</w:t>
      </w:r>
      <w:r w:rsidR="00AE387C">
        <w:t>-1:2015-07</w:t>
      </w:r>
      <w:r w:rsidRPr="00C47021">
        <w:tab/>
      </w:r>
      <w:r w:rsidR="00AE387C" w:rsidRPr="00AE387C">
        <w:t>Zwieńczenia wpustów ściekowych i studzienek włazowych do nawierzchni dla ruchu pieszego i kołowego -- Część 1: Definicje, klasyfikacja, ogólne zasady projektowania, właściwości użytkowe i metody badań</w:t>
      </w:r>
    </w:p>
    <w:p w:rsidR="0016029C" w:rsidRPr="00C47021" w:rsidRDefault="0016029C" w:rsidP="00477D11">
      <w:pPr>
        <w:ind w:left="2268" w:hanging="2268"/>
      </w:pPr>
      <w:r w:rsidRPr="00C47021">
        <w:t>PN-EN 1401-1</w:t>
      </w:r>
      <w:r w:rsidR="00AE387C">
        <w:t>:2019-07</w:t>
      </w:r>
      <w:r w:rsidRPr="00C47021">
        <w:tab/>
      </w:r>
      <w:r w:rsidR="00AE387C" w:rsidRPr="00AE387C">
        <w:t xml:space="preserve">Systemy przewodów rurowych z tworzyw sztucznych do podziemnego bezciśnieniowego odwadniania i kanalizacji -- </w:t>
      </w:r>
      <w:proofErr w:type="spellStart"/>
      <w:r w:rsidR="00AE387C" w:rsidRPr="00AE387C">
        <w:t>Nieplastyfikowany</w:t>
      </w:r>
      <w:proofErr w:type="spellEnd"/>
      <w:r w:rsidR="00AE387C" w:rsidRPr="00AE387C">
        <w:t xml:space="preserve"> </w:t>
      </w:r>
      <w:proofErr w:type="spellStart"/>
      <w:r w:rsidR="00AE387C" w:rsidRPr="00AE387C">
        <w:t>poli</w:t>
      </w:r>
      <w:proofErr w:type="spellEnd"/>
      <w:r w:rsidR="00AE387C" w:rsidRPr="00AE387C">
        <w:t xml:space="preserve">(chlorek winylu) (PVC-U) -- Część 1: Specyfikacje rur, kształtek </w:t>
      </w:r>
      <w:r w:rsidR="00AE387C">
        <w:br/>
      </w:r>
      <w:r w:rsidR="00AE387C" w:rsidRPr="00AE387C">
        <w:t>i systemu</w:t>
      </w:r>
    </w:p>
    <w:p w:rsidR="0016029C" w:rsidRPr="00C47021" w:rsidRDefault="0016029C" w:rsidP="0016029C"/>
    <w:p w:rsidR="003E6441" w:rsidRPr="00C47021" w:rsidRDefault="003E6441" w:rsidP="0016029C"/>
    <w:p w:rsidR="003E6441" w:rsidRPr="00C47021" w:rsidRDefault="003E6441">
      <w:pPr>
        <w:suppressAutoHyphens w:val="0"/>
        <w:autoSpaceDE/>
        <w:jc w:val="left"/>
      </w:pPr>
      <w:r w:rsidRPr="00C47021">
        <w:br w:type="page"/>
      </w:r>
    </w:p>
    <w:p w:rsidR="0016029C" w:rsidRPr="00C47021" w:rsidRDefault="0016029C" w:rsidP="00A81A0C">
      <w:pPr>
        <w:pStyle w:val="Nagwek1"/>
      </w:pPr>
      <w:bookmarkStart w:id="287" w:name="_Toc452374227"/>
      <w:bookmarkStart w:id="288" w:name="_Toc98223936"/>
      <w:r w:rsidRPr="00C47021">
        <w:lastRenderedPageBreak/>
        <w:t>KANALIZACJA CIŚNIENIOWA</w:t>
      </w:r>
      <w:bookmarkEnd w:id="287"/>
      <w:bookmarkEnd w:id="288"/>
      <w:r w:rsidRPr="00C47021">
        <w:t xml:space="preserve"> </w:t>
      </w:r>
    </w:p>
    <w:p w:rsidR="0016029C" w:rsidRPr="00C47021" w:rsidRDefault="0016029C" w:rsidP="0016029C">
      <w:pPr>
        <w:rPr>
          <w:b/>
        </w:rPr>
      </w:pPr>
    </w:p>
    <w:p w:rsidR="0016029C" w:rsidRPr="00C47021" w:rsidRDefault="0016029C" w:rsidP="00A81A0C">
      <w:pPr>
        <w:pStyle w:val="Nagwek2"/>
      </w:pPr>
      <w:bookmarkStart w:id="289" w:name="_Toc98223937"/>
      <w:r w:rsidRPr="00C47021">
        <w:t>Wymagania ogólne (Kanały sanitarne ciśnieniowe)</w:t>
      </w:r>
      <w:bookmarkEnd w:id="289"/>
    </w:p>
    <w:p w:rsidR="0016029C" w:rsidRPr="00C47021" w:rsidRDefault="0016029C" w:rsidP="0016029C">
      <w:pPr>
        <w:rPr>
          <w:b/>
        </w:rPr>
      </w:pPr>
    </w:p>
    <w:p w:rsidR="0016029C" w:rsidRPr="00C47021" w:rsidRDefault="0016029C" w:rsidP="0016029C">
      <w:pPr>
        <w:rPr>
          <w:u w:val="single"/>
        </w:rPr>
      </w:pPr>
      <w:r w:rsidRPr="00C47021">
        <w:rPr>
          <w:u w:val="single"/>
        </w:rPr>
        <w:t xml:space="preserve">Przedmiot </w:t>
      </w:r>
      <w:proofErr w:type="spellStart"/>
      <w:r w:rsidRPr="00C47021">
        <w:rPr>
          <w:u w:val="single"/>
        </w:rPr>
        <w:t>WWiORB</w:t>
      </w:r>
      <w:proofErr w:type="spellEnd"/>
    </w:p>
    <w:p w:rsidR="0016029C" w:rsidRPr="00C47021" w:rsidRDefault="0016029C" w:rsidP="00F22732">
      <w:r w:rsidRPr="00C47021">
        <w:t>Przedmiotem niniejszych warunków wykonania i odbioru robót budowlanych (</w:t>
      </w:r>
      <w:proofErr w:type="spellStart"/>
      <w:r w:rsidRPr="00C47021">
        <w:t>WWiORB</w:t>
      </w:r>
      <w:proofErr w:type="spellEnd"/>
      <w:r w:rsidRPr="00C47021">
        <w:t xml:space="preserve">) są wymagania dotyczące wykonania i odbioru robót związanych z budową kanalizacji ciśnieniowej. </w:t>
      </w:r>
    </w:p>
    <w:p w:rsidR="0016029C" w:rsidRPr="00C47021" w:rsidRDefault="0016029C" w:rsidP="0016029C">
      <w:pPr>
        <w:ind w:firstLine="709"/>
      </w:pPr>
    </w:p>
    <w:p w:rsidR="0016029C" w:rsidRPr="00C47021" w:rsidRDefault="0016029C" w:rsidP="0016029C">
      <w:pPr>
        <w:rPr>
          <w:u w:val="single"/>
        </w:rPr>
      </w:pPr>
      <w:r w:rsidRPr="00C47021">
        <w:rPr>
          <w:u w:val="single"/>
        </w:rPr>
        <w:t xml:space="preserve">Zakres robót objętych </w:t>
      </w:r>
      <w:proofErr w:type="spellStart"/>
      <w:r w:rsidRPr="00C47021">
        <w:rPr>
          <w:u w:val="single"/>
        </w:rPr>
        <w:t>WWiORB</w:t>
      </w:r>
      <w:proofErr w:type="spellEnd"/>
    </w:p>
    <w:p w:rsidR="0016029C" w:rsidRPr="00C47021" w:rsidRDefault="0016029C" w:rsidP="00F22732">
      <w:r w:rsidRPr="00C47021">
        <w:t xml:space="preserve">Ustalenia zawarte w niniejszych warunkach dotyczą zasad prowadzenia robót związanych </w:t>
      </w:r>
      <w:r w:rsidR="008521F2">
        <w:br/>
      </w:r>
      <w:r w:rsidRPr="00C47021">
        <w:t>z wykonaniem kanalizacji tłocznej.</w:t>
      </w:r>
    </w:p>
    <w:p w:rsidR="0016029C" w:rsidRPr="00C47021" w:rsidRDefault="0016029C" w:rsidP="0016029C">
      <w:r w:rsidRPr="00C47021">
        <w:t>W zakres tych robót wchodzą:</w:t>
      </w:r>
    </w:p>
    <w:p w:rsidR="0016029C" w:rsidRPr="00C47021" w:rsidRDefault="0016029C" w:rsidP="00E92C21">
      <w:pPr>
        <w:numPr>
          <w:ilvl w:val="0"/>
          <w:numId w:val="58"/>
        </w:numPr>
        <w:tabs>
          <w:tab w:val="clear" w:pos="0"/>
        </w:tabs>
        <w:autoSpaceDE/>
        <w:ind w:left="567" w:hanging="425"/>
      </w:pPr>
      <w:r w:rsidRPr="00C47021">
        <w:t>roboty przygotowawcze,</w:t>
      </w:r>
    </w:p>
    <w:p w:rsidR="0016029C" w:rsidRPr="00C47021" w:rsidRDefault="0016029C" w:rsidP="00E92C21">
      <w:pPr>
        <w:numPr>
          <w:ilvl w:val="0"/>
          <w:numId w:val="58"/>
        </w:numPr>
        <w:tabs>
          <w:tab w:val="clear" w:pos="0"/>
        </w:tabs>
        <w:autoSpaceDE/>
        <w:ind w:left="567" w:hanging="425"/>
      </w:pPr>
      <w:r w:rsidRPr="00C47021">
        <w:t>roboty montażowe sieciowe</w:t>
      </w:r>
    </w:p>
    <w:p w:rsidR="0016029C" w:rsidRPr="00C47021" w:rsidRDefault="0016029C" w:rsidP="00E92C21">
      <w:pPr>
        <w:numPr>
          <w:ilvl w:val="0"/>
          <w:numId w:val="58"/>
        </w:numPr>
        <w:tabs>
          <w:tab w:val="clear" w:pos="0"/>
        </w:tabs>
        <w:autoSpaceDE/>
        <w:ind w:left="567" w:hanging="425"/>
      </w:pPr>
      <w:r w:rsidRPr="00C47021">
        <w:t>kontrola jakości.</w:t>
      </w:r>
    </w:p>
    <w:p w:rsidR="0016029C" w:rsidRPr="00C47021" w:rsidRDefault="0016029C" w:rsidP="0016029C"/>
    <w:p w:rsidR="0016029C" w:rsidRPr="00C47021" w:rsidRDefault="0016029C" w:rsidP="00A81A0C">
      <w:pPr>
        <w:pStyle w:val="Nagwek2"/>
      </w:pPr>
      <w:bookmarkStart w:id="290" w:name="_Toc98223938"/>
      <w:r w:rsidRPr="00C47021">
        <w:t>Materiały</w:t>
      </w:r>
      <w:bookmarkEnd w:id="290"/>
    </w:p>
    <w:p w:rsidR="0016029C" w:rsidRPr="00C47021" w:rsidRDefault="0016029C" w:rsidP="0016029C"/>
    <w:p w:rsidR="0016029C" w:rsidRPr="00C47021" w:rsidRDefault="0016029C" w:rsidP="0016029C">
      <w:pPr>
        <w:rPr>
          <w:u w:val="single"/>
        </w:rPr>
      </w:pPr>
      <w:r w:rsidRPr="00C47021">
        <w:rPr>
          <w:u w:val="single"/>
        </w:rPr>
        <w:t>Ogólne wymagania</w:t>
      </w:r>
    </w:p>
    <w:p w:rsidR="0016029C" w:rsidRPr="00C47021" w:rsidRDefault="0016029C" w:rsidP="00F22732">
      <w:r w:rsidRPr="00C47021">
        <w:t xml:space="preserve">Ogólne wymagania dotyczące materiałów, ich pozyskiwania i składowania, podano </w:t>
      </w:r>
      <w:r w:rsidRPr="00C47021">
        <w:br/>
        <w:t>w “Wymagania ogólne” pkt.2.</w:t>
      </w:r>
    </w:p>
    <w:p w:rsidR="0016029C" w:rsidRPr="00C47021" w:rsidRDefault="0016029C" w:rsidP="0016029C">
      <w:r w:rsidRPr="00C47021">
        <w:t xml:space="preserve">Wszystkie zakupione przez Wykonawcę materiały, dla których normy PN i BN przewidują posiadanie zaświadczenia o jakości lub atestu, powinny być zaopatrzone przez producenta </w:t>
      </w:r>
      <w:r w:rsidRPr="00C47021">
        <w:br/>
        <w:t>w taki dokument.</w:t>
      </w:r>
    </w:p>
    <w:p w:rsidR="0016029C" w:rsidRPr="00C47021" w:rsidRDefault="0016029C" w:rsidP="0016029C"/>
    <w:p w:rsidR="0016029C" w:rsidRPr="00C47021" w:rsidRDefault="0016029C" w:rsidP="0016029C">
      <w:pPr>
        <w:rPr>
          <w:u w:val="single"/>
        </w:rPr>
      </w:pPr>
      <w:r w:rsidRPr="00C47021">
        <w:rPr>
          <w:u w:val="single"/>
        </w:rPr>
        <w:t>Rury przewodowe</w:t>
      </w:r>
    </w:p>
    <w:p w:rsidR="0016029C" w:rsidRPr="00C47021" w:rsidRDefault="0016029C" w:rsidP="00F22732">
      <w:r w:rsidRPr="00C47021">
        <w:t>Do wykonania sieci kanalizacji tłocznej stosuje się następujące materiały:</w:t>
      </w:r>
    </w:p>
    <w:p w:rsidR="0016029C" w:rsidRPr="00C47021" w:rsidRDefault="0016029C" w:rsidP="0016029C">
      <w:r w:rsidRPr="00C47021">
        <w:t>- rury Ø 90, 75</w:t>
      </w:r>
      <w:r w:rsidR="008521F2">
        <w:t>, 63, 50</w:t>
      </w:r>
      <w:r w:rsidRPr="00C47021">
        <w:t xml:space="preserve"> z PE 100+ PN10 SDR 21 lub wyższe, dwuwarstwowe z wbudowaną wkładką miedzianą. </w:t>
      </w:r>
    </w:p>
    <w:p w:rsidR="0016029C" w:rsidRPr="00C47021" w:rsidRDefault="0016029C" w:rsidP="0016029C">
      <w:r w:rsidRPr="00C47021">
        <w:t xml:space="preserve">Kanały sanitarne tłoczne należy wykonać z rur i kształtek ciśnieniowych, o średnicach zgodnych </w:t>
      </w:r>
      <w:r w:rsidR="008521F2">
        <w:br/>
      </w:r>
      <w:r w:rsidRPr="00C47021">
        <w:t xml:space="preserve">z projektem budowlanym, posiadające aprobatę techniczną dopuszczającą do układania bez </w:t>
      </w:r>
      <w:proofErr w:type="spellStart"/>
      <w:r w:rsidRPr="00C47021">
        <w:t>obsypki</w:t>
      </w:r>
      <w:proofErr w:type="spellEnd"/>
      <w:r w:rsidRPr="00C47021">
        <w:t xml:space="preserve"> piaskowej, jednorodnych pod względem wszystkich cech fizyko – chemicznych. Rury i kształtki wykonane z materiału o dużej odporności przeznaczone do wykonywania rurociągów w technologii </w:t>
      </w:r>
      <w:proofErr w:type="spellStart"/>
      <w:r w:rsidRPr="00C47021">
        <w:t>bezwykopowej</w:t>
      </w:r>
      <w:proofErr w:type="spellEnd"/>
      <w:r w:rsidRPr="00C47021">
        <w:t xml:space="preserve"> np.: przewierty sterowane. Rury odporne na skutki zarysowań i nacisków punktowych. Łączenie rur i kształtek należy wykonać metodą zgrzewania doczołowego i złączek elektrooporowych. Do zmiany kierunku zastosować typowe łuki i kolana PE do połączeń zgrzewanych. Niestosować łuków i kolan segmentowych. Po zakończeniu robót przy budowie kanałów ciśnieniowych wykonawca powinien zabudować tablice informacyjne z oznaczoną trasą oraz uzbrojenia zamontowanego na przewodach zgodnie z PN-86/B-09700. Tabliczki powinny być zawieszone na trwałych elementach lub na słupkach wykonanych z rur stalowych ocynkowanych Ø25mm. Oznakowaniu podlegają: odgałęzienia, załamania przewodów w planie, zasuwy sieciowe, skrzynki uliczne przy przejściach pod drogami, odpowietrzniki. Zastosowane rury i kształtki winny być produkowane zgodnie z wymaganiami normy PN-EN 12201 oraz posiadać wymagane certyfikaty i dokumenty tj. atesty, deklaracje zgodności producenta, karty katalogowe. </w:t>
      </w:r>
    </w:p>
    <w:p w:rsidR="0016029C" w:rsidRPr="00C47021" w:rsidRDefault="0016029C" w:rsidP="0016029C">
      <w:r w:rsidRPr="00C47021">
        <w:rPr>
          <w:bCs/>
        </w:rPr>
        <w:t>UWAGA: Rury i kształtki winny być ze sobą kompatybilne, a więc stanowić jeden system, zaleca się aby pochodziły od jednego producenta.</w:t>
      </w:r>
    </w:p>
    <w:p w:rsidR="0016029C" w:rsidRPr="00C47021" w:rsidRDefault="0016029C" w:rsidP="0016029C"/>
    <w:p w:rsidR="003E6441" w:rsidRPr="00C47021" w:rsidRDefault="003E6441" w:rsidP="0016029C">
      <w:pPr>
        <w:rPr>
          <w:u w:val="single"/>
        </w:rPr>
      </w:pPr>
    </w:p>
    <w:p w:rsidR="0016029C" w:rsidRPr="00C47021" w:rsidRDefault="0016029C" w:rsidP="0016029C">
      <w:pPr>
        <w:rPr>
          <w:u w:val="single"/>
        </w:rPr>
      </w:pPr>
      <w:r w:rsidRPr="00C47021">
        <w:rPr>
          <w:u w:val="single"/>
        </w:rPr>
        <w:lastRenderedPageBreak/>
        <w:t>Rury ochronne</w:t>
      </w:r>
    </w:p>
    <w:p w:rsidR="0016029C" w:rsidRPr="00C47021" w:rsidRDefault="0016029C" w:rsidP="003E6441">
      <w:r w:rsidRPr="00C47021">
        <w:t>Rury o średnicy dostosowane do rurociągu wg PN-79/H-74244 [2]</w:t>
      </w:r>
    </w:p>
    <w:p w:rsidR="0016029C" w:rsidRPr="00C47021" w:rsidRDefault="0016029C" w:rsidP="0016029C">
      <w:r w:rsidRPr="00C47021">
        <w:t xml:space="preserve">Powierzchnie ścianek rur powinny być zabezpieczone powłoką asfaltową. </w:t>
      </w:r>
    </w:p>
    <w:p w:rsidR="0016029C" w:rsidRPr="00C47021" w:rsidRDefault="0016029C" w:rsidP="0016029C"/>
    <w:p w:rsidR="0016029C" w:rsidRPr="00C47021" w:rsidRDefault="0016029C" w:rsidP="0016029C">
      <w:pPr>
        <w:rPr>
          <w:u w:val="single"/>
        </w:rPr>
      </w:pPr>
      <w:r w:rsidRPr="00C47021">
        <w:rPr>
          <w:u w:val="single"/>
        </w:rPr>
        <w:t>Uszczelnienia rur ochronnych</w:t>
      </w:r>
    </w:p>
    <w:p w:rsidR="0016029C" w:rsidRPr="00C47021" w:rsidRDefault="0016029C" w:rsidP="0016029C">
      <w:r w:rsidRPr="00C47021">
        <w:t>Do uszczelnienia końcówek rur ochronnych należy stosować:</w:t>
      </w:r>
    </w:p>
    <w:p w:rsidR="0016029C" w:rsidRPr="00C47021" w:rsidRDefault="0016029C" w:rsidP="00E92C21">
      <w:pPr>
        <w:numPr>
          <w:ilvl w:val="0"/>
          <w:numId w:val="34"/>
        </w:numPr>
        <w:tabs>
          <w:tab w:val="left" w:pos="720"/>
        </w:tabs>
        <w:autoSpaceDE/>
      </w:pPr>
      <w:r w:rsidRPr="00C47021">
        <w:t>sznur konopny kręcony,</w:t>
      </w:r>
    </w:p>
    <w:p w:rsidR="0016029C" w:rsidRPr="00C47021" w:rsidRDefault="0016029C" w:rsidP="00E92C21">
      <w:pPr>
        <w:numPr>
          <w:ilvl w:val="0"/>
          <w:numId w:val="34"/>
        </w:numPr>
        <w:tabs>
          <w:tab w:val="left" w:pos="720"/>
        </w:tabs>
        <w:autoSpaceDE/>
      </w:pPr>
      <w:r w:rsidRPr="00C47021">
        <w:t xml:space="preserve">czesankowy, </w:t>
      </w:r>
    </w:p>
    <w:p w:rsidR="0016029C" w:rsidRPr="00C47021" w:rsidRDefault="0016029C" w:rsidP="00E92C21">
      <w:pPr>
        <w:numPr>
          <w:ilvl w:val="0"/>
          <w:numId w:val="34"/>
        </w:numPr>
        <w:tabs>
          <w:tab w:val="left" w:pos="720"/>
        </w:tabs>
        <w:autoSpaceDE/>
      </w:pPr>
      <w:r w:rsidRPr="00C47021">
        <w:t>surowy,</w:t>
      </w:r>
    </w:p>
    <w:p w:rsidR="0016029C" w:rsidRPr="00C47021" w:rsidRDefault="0016029C" w:rsidP="00E92C21">
      <w:pPr>
        <w:numPr>
          <w:ilvl w:val="0"/>
          <w:numId w:val="34"/>
        </w:numPr>
        <w:tabs>
          <w:tab w:val="left" w:pos="720"/>
        </w:tabs>
        <w:autoSpaceDE/>
      </w:pPr>
      <w:r w:rsidRPr="00C47021">
        <w:t>beton C8/10</w:t>
      </w:r>
    </w:p>
    <w:p w:rsidR="0016029C" w:rsidRPr="00C47021" w:rsidRDefault="0016029C" w:rsidP="00E92C21">
      <w:pPr>
        <w:numPr>
          <w:ilvl w:val="0"/>
          <w:numId w:val="34"/>
        </w:numPr>
        <w:tabs>
          <w:tab w:val="left" w:pos="720"/>
        </w:tabs>
        <w:autoSpaceDE/>
      </w:pPr>
      <w:r w:rsidRPr="00C47021">
        <w:t xml:space="preserve">pianka poliuretanowa </w:t>
      </w:r>
    </w:p>
    <w:p w:rsidR="0016029C" w:rsidRPr="00C47021" w:rsidRDefault="0016029C" w:rsidP="0016029C"/>
    <w:p w:rsidR="0016029C" w:rsidRPr="00C47021" w:rsidRDefault="0016029C" w:rsidP="0016029C">
      <w:pPr>
        <w:rPr>
          <w:u w:val="single"/>
        </w:rPr>
      </w:pPr>
      <w:r w:rsidRPr="00C47021">
        <w:rPr>
          <w:u w:val="single"/>
        </w:rPr>
        <w:t xml:space="preserve">Uzbrojenie </w:t>
      </w:r>
    </w:p>
    <w:p w:rsidR="0016029C" w:rsidRDefault="0016029C" w:rsidP="0016029C">
      <w:r w:rsidRPr="00C47021">
        <w:t xml:space="preserve">Na sieci kanalizacji ciśnieniowej </w:t>
      </w:r>
      <w:r w:rsidR="008C31A2">
        <w:t xml:space="preserve">w </w:t>
      </w:r>
      <w:proofErr w:type="spellStart"/>
      <w:r w:rsidR="008C31A2">
        <w:t>msc</w:t>
      </w:r>
      <w:proofErr w:type="spellEnd"/>
      <w:r w:rsidR="008C31A2">
        <w:t xml:space="preserve">. Bogoria </w:t>
      </w:r>
      <w:r w:rsidRPr="00C47021">
        <w:t xml:space="preserve">ze względu na </w:t>
      </w:r>
      <w:r w:rsidR="008C31A2">
        <w:t>długi</w:t>
      </w:r>
      <w:r w:rsidRPr="00C47021">
        <w:t xml:space="preserve">e odcinki występuje  dodatkowe uzbrojenie </w:t>
      </w:r>
      <w:r w:rsidR="00AA0DFD">
        <w:t xml:space="preserve">w postaci odpowietrzników i </w:t>
      </w:r>
      <w:proofErr w:type="spellStart"/>
      <w:r w:rsidR="00AA0DFD">
        <w:t>odwodnień</w:t>
      </w:r>
      <w:proofErr w:type="spellEnd"/>
      <w:r w:rsidR="00AA0DFD">
        <w:t xml:space="preserve"> rurociągów:</w:t>
      </w:r>
    </w:p>
    <w:p w:rsidR="00AA0DFD" w:rsidRDefault="00AA0DFD" w:rsidP="00AA0DFD"/>
    <w:p w:rsidR="00AA0DFD" w:rsidRPr="00AA0DFD" w:rsidRDefault="00AA0DFD" w:rsidP="00AA0DFD">
      <w:pPr>
        <w:pStyle w:val="Akapitzlist"/>
        <w:numPr>
          <w:ilvl w:val="0"/>
          <w:numId w:val="63"/>
        </w:numPr>
      </w:pPr>
      <w:r w:rsidRPr="00AA0DFD">
        <w:t>Studzienki odpowietrzające</w:t>
      </w:r>
    </w:p>
    <w:p w:rsidR="00AA0DFD" w:rsidRPr="00AA0DFD" w:rsidRDefault="00AA0DFD" w:rsidP="00AA0DFD">
      <w:r w:rsidRPr="00AA0DFD">
        <w:t xml:space="preserve">Należy zastosować zespoły napowietrzająco- odpowietrzające do bezpośredniej zabudowy </w:t>
      </w:r>
      <w:r w:rsidRPr="00AA0DFD">
        <w:br/>
        <w:t>w ziemi. Główną zaletą tego typu armatury jest możliwość jej bezpośredniego zabudowania - wkopania do ziemi, bez konieczności budowy drogich komór czy studzienek.</w:t>
      </w:r>
    </w:p>
    <w:p w:rsidR="00AA0DFD" w:rsidRPr="00AA0DFD" w:rsidRDefault="00AA0DFD" w:rsidP="00AA0DFD">
      <w:r w:rsidRPr="00AA0DFD">
        <w:t>Ich zastosowanie z punktu widzenia ekonomicznego powoduje znaczną redukcję kosztów inwestycyjnych i kosztów konserwacji.</w:t>
      </w:r>
    </w:p>
    <w:p w:rsidR="00AA0DFD" w:rsidRPr="00AA0DFD" w:rsidRDefault="00AA0DFD" w:rsidP="00AA0DFD">
      <w:r w:rsidRPr="00AA0DFD">
        <w:t>Właściwym miejscem zabudowy zespołów napowietrzająco odpowietrzających jest najwyższy punkt sieci lub punkt lokalny, zlokalizowany w miejscu łatwo dostępnym umożliwiającym przeprowadzanie regularnych kontroli których częstotliwość zależy od składu ścieków- istniejących warunków.</w:t>
      </w:r>
    </w:p>
    <w:p w:rsidR="00AA0DFD" w:rsidRPr="00AA0DFD" w:rsidRDefault="00AA0DFD" w:rsidP="00AA0DFD">
      <w:r w:rsidRPr="00AA0DFD">
        <w:t>Z  uwagi  na  możliwość  odprowadzania  wraz z powietrzem niewielkich ilości wody  należy  przewidzieć możliwość jej odprowadzenia poprzez odwodnienie — np. sączek.</w:t>
      </w:r>
    </w:p>
    <w:p w:rsidR="00AA0DFD" w:rsidRPr="00AA0DFD" w:rsidRDefault="00AA0DFD" w:rsidP="00AA0DFD">
      <w:r w:rsidRPr="00AA0DFD">
        <w:t>Jako przykrycie należy zastosować właz kanałowy z otworami wentylacyjnymi, umożliwiający doprowadzenie i odprowadzenie wymaganych ilości powietrza.</w:t>
      </w:r>
    </w:p>
    <w:p w:rsidR="00AA0DFD" w:rsidRPr="00AA0DFD" w:rsidRDefault="00AA0DFD" w:rsidP="00AA0DFD">
      <w:r w:rsidRPr="00AA0DFD">
        <w:t>Zawór do bezpośredniej zabudowy podziemnej może być montowany na rurociągu przy użyciu opaski do nawiercania lub trójnika, zaś wszystkie prace konserwacyjne można prowadzić z poziomu ulicy, co znacznie poprawia warunki obsługi.</w:t>
      </w:r>
    </w:p>
    <w:p w:rsidR="00AA0DFD" w:rsidRDefault="00AA0DFD" w:rsidP="00AA0DFD">
      <w:pPr>
        <w:rPr>
          <w:b/>
        </w:rPr>
      </w:pPr>
    </w:p>
    <w:p w:rsidR="00AA0DFD" w:rsidRPr="00AA0DFD" w:rsidRDefault="00AA0DFD" w:rsidP="00AA0DFD">
      <w:pPr>
        <w:pStyle w:val="Akapitzlist"/>
        <w:numPr>
          <w:ilvl w:val="0"/>
          <w:numId w:val="63"/>
        </w:numPr>
      </w:pPr>
      <w:r w:rsidRPr="00AA0DFD">
        <w:t>Studzienki odwadniające</w:t>
      </w:r>
    </w:p>
    <w:p w:rsidR="00AA0DFD" w:rsidRPr="00AA0DFD" w:rsidRDefault="00AA0DFD" w:rsidP="00AA0DFD">
      <w:r w:rsidRPr="00AA0DFD">
        <w:t xml:space="preserve">Na trasie projektowanej sieci kanalizacyjnej należy zamontować zespoły odwadniające </w:t>
      </w:r>
      <w:r w:rsidRPr="00AA0DFD">
        <w:br/>
        <w:t>w postaci czyszczaka rewizyjnego. Zespoły te przewidziano dla kanalizacji w 3 najniżej położonych punktach sieci.</w:t>
      </w:r>
    </w:p>
    <w:p w:rsidR="00AA0DFD" w:rsidRPr="00AA0DFD" w:rsidRDefault="00AA0DFD" w:rsidP="00AA0DFD">
      <w:r w:rsidRPr="00AA0DFD">
        <w:t>Czyszczak rewizyjny daje możliwość inspekcji rurociągu, czyszczenie oraz płukanie sieci tłocznej. Stosowany jest również jako odwodnienie kanału.</w:t>
      </w:r>
    </w:p>
    <w:p w:rsidR="00AA0DFD" w:rsidRPr="00AA0DFD" w:rsidRDefault="00AA0DFD" w:rsidP="00AA0DFD">
      <w:r w:rsidRPr="00AA0DFD">
        <w:t>Czyszczak rewizyjny umieścić w studni betonowej DN1200 wraz z dwoma zasuwami odcinającymi umożliwiającymi zamknięcie przepływu na odcinku powyżej studni.</w:t>
      </w:r>
    </w:p>
    <w:p w:rsidR="00AA0DFD" w:rsidRDefault="00AA0DFD" w:rsidP="00AA0DFD">
      <w:pPr>
        <w:rPr>
          <w:b/>
        </w:rPr>
      </w:pPr>
    </w:p>
    <w:p w:rsidR="00AA0DFD" w:rsidRPr="00AA0DFD" w:rsidRDefault="00AA0DFD" w:rsidP="00AA0DFD">
      <w:pPr>
        <w:rPr>
          <w:u w:val="single"/>
        </w:rPr>
      </w:pPr>
      <w:r w:rsidRPr="00AA0DFD">
        <w:rPr>
          <w:u w:val="single"/>
        </w:rPr>
        <w:t>Pompownie przydomowe</w:t>
      </w:r>
    </w:p>
    <w:p w:rsidR="00AA0DFD" w:rsidRPr="00AA0DFD" w:rsidRDefault="00AA0DFD" w:rsidP="00AA0DFD">
      <w:r w:rsidRPr="00AA0DFD">
        <w:t>Urządzenia zbiornikowo – tłoczne (pompownia przydomowa) wyposażone będą w pompę śrubowo-wyporową z rozdrabniaczem (o wysokości podnoszenia – do 55 m). Pracą pomp steruje skrzynka sterownicza połączona z regulatorami pływakowymi.</w:t>
      </w:r>
    </w:p>
    <w:p w:rsidR="00AA0DFD" w:rsidRPr="00AA0DFD" w:rsidRDefault="00AA0DFD" w:rsidP="00AA0DFD">
      <w:r w:rsidRPr="00AA0DFD">
        <w:t>Studzienka pompowni wykonana jest ze zbiornika PEHD. Pompownia przykryta jest płytą z włazem typu lekkiego.</w:t>
      </w:r>
    </w:p>
    <w:p w:rsidR="00AA0DFD" w:rsidRPr="00AA0DFD" w:rsidRDefault="00AA0DFD" w:rsidP="00AA0DFD">
      <w:r w:rsidRPr="00AA0DFD">
        <w:lastRenderedPageBreak/>
        <w:t>Przewody tłoczne wyposażone będą w armaturę zwrotną (zawór zwrotny) i zaporową (zawór kulowy).</w:t>
      </w:r>
    </w:p>
    <w:p w:rsidR="00AA0DFD" w:rsidRPr="00AA0DFD" w:rsidRDefault="00AA0DFD" w:rsidP="00AA0DFD">
      <w:r w:rsidRPr="00AA0DFD">
        <w:t xml:space="preserve">Obiekt przewiduje się zasilać w energię elektryczną z jednofazowej instalacji </w:t>
      </w:r>
      <w:proofErr w:type="spellStart"/>
      <w:r w:rsidRPr="00AA0DFD">
        <w:t>zalicznikowej</w:t>
      </w:r>
      <w:proofErr w:type="spellEnd"/>
      <w:r w:rsidRPr="00AA0DFD">
        <w:t xml:space="preserve"> użytkownika pompowni. </w:t>
      </w:r>
    </w:p>
    <w:p w:rsidR="00AA0DFD" w:rsidRPr="00AA0DFD" w:rsidRDefault="00AA0DFD" w:rsidP="00AA0DFD">
      <w:r w:rsidRPr="00AA0DFD">
        <w:t xml:space="preserve">Do urządzenia UZT zastosowano pompę śrubowo - wyporową, wraz z zaworem zwrotnym, odcinającym i bezpieczeństwa. Przewód zasilający UZT należy ułożyć w rurze ochronnej równolegle do przewodu kanalizacyjnego.  </w:t>
      </w:r>
    </w:p>
    <w:p w:rsidR="00AA0DFD" w:rsidRPr="00AA0DFD" w:rsidRDefault="00AA0DFD" w:rsidP="00AA0DFD">
      <w:r w:rsidRPr="00AA0DFD">
        <w:t xml:space="preserve">Z uwagi na małe zużycie energii elektrycznej przewiduje się zasilanie </w:t>
      </w:r>
      <w:proofErr w:type="spellStart"/>
      <w:r w:rsidRPr="00AA0DFD">
        <w:t>zalicznikowe</w:t>
      </w:r>
      <w:proofErr w:type="spellEnd"/>
      <w:r w:rsidRPr="00AA0DFD">
        <w:t xml:space="preserve"> </w:t>
      </w:r>
      <w:r w:rsidRPr="00AA0DFD">
        <w:br/>
        <w:t xml:space="preserve">z instalacji przydomowej . </w:t>
      </w:r>
    </w:p>
    <w:p w:rsidR="00AA0DFD" w:rsidRPr="00AA0DFD" w:rsidRDefault="00AA0DFD" w:rsidP="00AA0DFD">
      <w:r w:rsidRPr="00AA0DFD">
        <w:t xml:space="preserve">Urządzenie zbiornikowo - tłoczne jest dostarczane z kompletną instalacją </w:t>
      </w:r>
      <w:proofErr w:type="spellStart"/>
      <w:r w:rsidRPr="00AA0DFD">
        <w:t>wod</w:t>
      </w:r>
      <w:proofErr w:type="spellEnd"/>
      <w:r w:rsidRPr="00AA0DFD">
        <w:t>. – kan., częścią elektryczną i sterowaniem. Założono czas pracy jednej pompy 3 min.</w:t>
      </w:r>
    </w:p>
    <w:p w:rsidR="00AA0DFD" w:rsidRPr="00AA0DFD" w:rsidRDefault="00AA0DFD" w:rsidP="00AA0DFD">
      <w:r w:rsidRPr="00AA0DFD">
        <w:t xml:space="preserve">Parametry pompy : </w:t>
      </w:r>
    </w:p>
    <w:p w:rsidR="00AA0DFD" w:rsidRPr="00AA0DFD" w:rsidRDefault="00AA0DFD" w:rsidP="00AA0DFD">
      <w:r w:rsidRPr="00AA0DFD">
        <w:t>Napięcie zasilania: 240V, 50Hz</w:t>
      </w:r>
    </w:p>
    <w:p w:rsidR="00AA0DFD" w:rsidRPr="00AA0DFD" w:rsidRDefault="00AA0DFD" w:rsidP="00AA0DFD">
      <w:r w:rsidRPr="00AA0DFD">
        <w:t>Moc silnika: 800W</w:t>
      </w:r>
    </w:p>
    <w:p w:rsidR="00AA0DFD" w:rsidRPr="00AA0DFD" w:rsidRDefault="00AA0DFD" w:rsidP="00AA0DFD">
      <w:r w:rsidRPr="00AA0DFD">
        <w:t>Prąd znamionowy: 8A</w:t>
      </w:r>
    </w:p>
    <w:p w:rsidR="00AA0DFD" w:rsidRPr="00AA0DFD" w:rsidRDefault="00AA0DFD" w:rsidP="00AA0DFD">
      <w:r w:rsidRPr="00AA0DFD">
        <w:t xml:space="preserve">n=1435 </w:t>
      </w:r>
      <w:proofErr w:type="spellStart"/>
      <w:r w:rsidRPr="00AA0DFD">
        <w:t>obr</w:t>
      </w:r>
      <w:proofErr w:type="spellEnd"/>
      <w:r w:rsidRPr="00AA0DFD">
        <w:t>./min.</w:t>
      </w:r>
    </w:p>
    <w:p w:rsidR="00AA0DFD" w:rsidRPr="00AA0DFD" w:rsidRDefault="00AA0DFD" w:rsidP="00AA0DFD">
      <w:r w:rsidRPr="00AA0DFD">
        <w:t xml:space="preserve">H max=55 m </w:t>
      </w:r>
    </w:p>
    <w:p w:rsidR="00AA0DFD" w:rsidRPr="00AA0DFD" w:rsidRDefault="00AA0DFD" w:rsidP="00AA0DFD">
      <w:r w:rsidRPr="00AA0DFD">
        <w:t xml:space="preserve">Na każdym </w:t>
      </w:r>
      <w:proofErr w:type="spellStart"/>
      <w:r w:rsidRPr="00AA0DFD">
        <w:t>przykanaliku</w:t>
      </w:r>
      <w:proofErr w:type="spellEnd"/>
      <w:r w:rsidRPr="00AA0DFD">
        <w:t xml:space="preserve"> ciśnieniowym od UZT- a do miejsca włączenia do kanału głównego (przed kanałem głównym) należy zainstalować zasuwę odcinającą </w:t>
      </w:r>
      <w:r w:rsidRPr="00AA0DFD">
        <w:sym w:font="Symbol" w:char="F066"/>
      </w:r>
      <w:r w:rsidRPr="00AA0DFD">
        <w:t xml:space="preserve"> 50 PN 16, w celu możliwości odłączenia każdego UZT-a.</w:t>
      </w:r>
    </w:p>
    <w:p w:rsidR="00AA0DFD" w:rsidRPr="00AA0DFD" w:rsidRDefault="00AA0DFD" w:rsidP="00AA0DFD">
      <w:r w:rsidRPr="00AA0DFD">
        <w:t xml:space="preserve">Pompownie przydomowe z pompami wyporowymi zunifikowane o </w:t>
      </w:r>
      <w:proofErr w:type="spellStart"/>
      <w:r w:rsidRPr="00AA0DFD">
        <w:t>Qe</w:t>
      </w:r>
      <w:proofErr w:type="spellEnd"/>
      <w:r w:rsidRPr="00AA0DFD">
        <w:t xml:space="preserve"> = 1 l/s i </w:t>
      </w:r>
      <w:proofErr w:type="spellStart"/>
      <w:r w:rsidRPr="00AA0DFD">
        <w:t>Hp</w:t>
      </w:r>
      <w:proofErr w:type="spellEnd"/>
      <w:r w:rsidRPr="00AA0DFD">
        <w:t>= min 55 m. Średnica komory pompowni min. dn800 mm o głębokości min 2,1 m zapewni wymaganą retencyjność.</w:t>
      </w:r>
    </w:p>
    <w:p w:rsidR="00AA0DFD" w:rsidRPr="00AA0DFD" w:rsidRDefault="00AA0DFD" w:rsidP="00AA0DFD">
      <w:r w:rsidRPr="00AA0DFD">
        <w:t xml:space="preserve">Współczynniki jednoczesności włączeń pompowni  przy czasie pracy jednej pompy w godzinie szczytu trwającej </w:t>
      </w:r>
      <w:proofErr w:type="spellStart"/>
      <w:r w:rsidRPr="00AA0DFD">
        <w:t>Tp</w:t>
      </w:r>
      <w:proofErr w:type="spellEnd"/>
      <w:r w:rsidRPr="00AA0DFD">
        <w:t xml:space="preserve"> = 1 minutę  wynosi:</w:t>
      </w:r>
    </w:p>
    <w:p w:rsidR="00AA0DFD" w:rsidRPr="00AA0DFD" w:rsidRDefault="00AA0DFD" w:rsidP="00AA0DFD">
      <w:r w:rsidRPr="00AA0DFD">
        <w:t>do 20 pompowni – 1 szt.</w:t>
      </w:r>
    </w:p>
    <w:p w:rsidR="00AA0DFD" w:rsidRPr="00AA0DFD" w:rsidRDefault="00AA0DFD" w:rsidP="00AA0DFD">
      <w:r w:rsidRPr="00AA0DFD">
        <w:t>do 40 pompowni – 2 szt.</w:t>
      </w:r>
    </w:p>
    <w:p w:rsidR="00AA0DFD" w:rsidRPr="00AA0DFD" w:rsidRDefault="00AA0DFD" w:rsidP="00AA0DFD">
      <w:r w:rsidRPr="00AA0DFD">
        <w:t>do 60 pompowni – 3 szt.</w:t>
      </w:r>
    </w:p>
    <w:p w:rsidR="0016029C" w:rsidRPr="00C47021" w:rsidRDefault="0016029C" w:rsidP="0016029C"/>
    <w:p w:rsidR="0016029C" w:rsidRPr="00C47021" w:rsidRDefault="0016029C" w:rsidP="0016029C">
      <w:pPr>
        <w:rPr>
          <w:u w:val="single"/>
        </w:rPr>
      </w:pPr>
      <w:r w:rsidRPr="00C47021">
        <w:rPr>
          <w:u w:val="single"/>
        </w:rPr>
        <w:t>Składowanie materiałów</w:t>
      </w:r>
    </w:p>
    <w:p w:rsidR="0016029C" w:rsidRPr="00C47021" w:rsidRDefault="0016029C" w:rsidP="003E6441">
      <w:r w:rsidRPr="00C47021">
        <w:t xml:space="preserve">Rury należy przechowywać w położeniu poziomym na płaskim, równym podłożu, </w:t>
      </w:r>
      <w:r w:rsidRPr="00C47021">
        <w:br/>
        <w:t>w sposób gwarantujący zabezpieczenie ich przed uszkodzeniem i opadami atmosferycznymi oraz spełnienie warunków BHP.</w:t>
      </w:r>
    </w:p>
    <w:p w:rsidR="0016029C" w:rsidRPr="00C47021" w:rsidRDefault="0016029C" w:rsidP="0016029C"/>
    <w:p w:rsidR="0016029C" w:rsidRPr="00C47021" w:rsidRDefault="0016029C" w:rsidP="0016029C">
      <w:pPr>
        <w:rPr>
          <w:u w:val="single"/>
        </w:rPr>
      </w:pPr>
      <w:r w:rsidRPr="00C47021">
        <w:rPr>
          <w:u w:val="single"/>
        </w:rPr>
        <w:t>Pompownie ścieków</w:t>
      </w:r>
    </w:p>
    <w:p w:rsidR="0016029C" w:rsidRPr="00C47021" w:rsidRDefault="0016029C" w:rsidP="003E6441">
      <w:r w:rsidRPr="00C47021">
        <w:t xml:space="preserve">Na omawianym obszarze za projektowano </w:t>
      </w:r>
      <w:r w:rsidR="008521F2">
        <w:t>1</w:t>
      </w:r>
      <w:r w:rsidRPr="00C47021">
        <w:t xml:space="preserve"> pompowni</w:t>
      </w:r>
      <w:r w:rsidR="008521F2">
        <w:t>ę</w:t>
      </w:r>
      <w:r w:rsidRPr="00C47021">
        <w:t xml:space="preserve"> ścieków w miejscowości </w:t>
      </w:r>
      <w:r w:rsidR="008521F2">
        <w:t>Wnorów odcinek wieś. Zbiornik</w:t>
      </w:r>
      <w:r w:rsidRPr="00C47021">
        <w:t xml:space="preserve"> pompowni wykonane z </w:t>
      </w:r>
      <w:proofErr w:type="spellStart"/>
      <w:r w:rsidRPr="00C47021">
        <w:t>polimerob</w:t>
      </w:r>
      <w:r w:rsidR="008521F2">
        <w:t>etonu</w:t>
      </w:r>
      <w:proofErr w:type="spellEnd"/>
      <w:r w:rsidR="008521F2">
        <w:t xml:space="preserve"> o średnicy</w:t>
      </w:r>
      <w:r w:rsidRPr="00C47021">
        <w:t xml:space="preserve"> 1500 mm </w:t>
      </w:r>
      <w:r w:rsidR="008521F2">
        <w:t>oraz wysokości</w:t>
      </w:r>
      <w:r w:rsidR="003E6441" w:rsidRPr="00C47021">
        <w:t xml:space="preserve"> </w:t>
      </w:r>
      <w:r w:rsidR="008521F2">
        <w:t>6,5</w:t>
      </w:r>
      <w:r w:rsidR="003E6441" w:rsidRPr="00C47021">
        <w:t xml:space="preserve"> m, </w:t>
      </w:r>
      <w:r w:rsidR="008521F2">
        <w:br/>
      </w:r>
      <w:r w:rsidRPr="00C47021">
        <w:t>o następujących parametrach:</w:t>
      </w:r>
    </w:p>
    <w:p w:rsidR="0016029C" w:rsidRPr="00C47021" w:rsidRDefault="0016029C" w:rsidP="0016029C"/>
    <w:p w:rsidR="0016029C" w:rsidRPr="00C47021" w:rsidRDefault="0016029C" w:rsidP="00E92C21">
      <w:pPr>
        <w:pStyle w:val="PUNKT1"/>
        <w:numPr>
          <w:ilvl w:val="0"/>
          <w:numId w:val="51"/>
        </w:numPr>
        <w:tabs>
          <w:tab w:val="clear" w:pos="0"/>
        </w:tabs>
        <w:autoSpaceDE/>
        <w:spacing w:line="276" w:lineRule="auto"/>
        <w:ind w:left="426" w:hanging="426"/>
      </w:pPr>
      <w:r w:rsidRPr="00C47021">
        <w:t xml:space="preserve">Zbiornik wyposażony będzie we właz, pomost i drabinkę ze stali nierdzewnej dla obsługi, wywietrzniki grawitacyjne, prowadnice rurowe dla pomp, łańcuchy do opuszczania </w:t>
      </w:r>
      <w:r w:rsidR="008521F2">
        <w:br/>
      </w:r>
      <w:r w:rsidRPr="00C47021">
        <w:t xml:space="preserve">i wyjmowania pomp. Wyjmowanie i opuszczanie pomp w pompowni odbywać się będzie </w:t>
      </w:r>
      <w:r w:rsidR="008521F2">
        <w:br/>
      </w:r>
      <w:r w:rsidRPr="00C47021">
        <w:t>z powierzchni ziemi z poza komory, przy pomocy żurawika bez konieczności wchodzenia obsługi do komory.</w:t>
      </w:r>
    </w:p>
    <w:p w:rsidR="0016029C" w:rsidRPr="00C47021" w:rsidRDefault="0016029C" w:rsidP="00E92C21">
      <w:pPr>
        <w:numPr>
          <w:ilvl w:val="0"/>
          <w:numId w:val="15"/>
        </w:numPr>
        <w:tabs>
          <w:tab w:val="clear" w:pos="0"/>
        </w:tabs>
        <w:autoSpaceDE/>
        <w:spacing w:line="276" w:lineRule="auto"/>
        <w:ind w:left="426" w:hanging="426"/>
      </w:pPr>
      <w:r w:rsidRPr="00C47021">
        <w:t>pompy zatapialne + kolana sprzęgające wraz z podstawami, pompy typ np., 2 pompy pracujące przemiennie, (tzw. rezerwa czynna);</w:t>
      </w:r>
    </w:p>
    <w:p w:rsidR="0016029C" w:rsidRPr="00C47021" w:rsidRDefault="0016029C" w:rsidP="00E92C21">
      <w:pPr>
        <w:numPr>
          <w:ilvl w:val="0"/>
          <w:numId w:val="15"/>
        </w:numPr>
        <w:tabs>
          <w:tab w:val="clear" w:pos="0"/>
        </w:tabs>
        <w:autoSpaceDE/>
        <w:spacing w:line="276" w:lineRule="auto"/>
        <w:ind w:left="426" w:hanging="426"/>
      </w:pPr>
      <w:r w:rsidRPr="00C47021">
        <w:t xml:space="preserve">piony tłoczne z rur ze stali kwasoodpornej, kompletną armaturę zaporową i zwrotną  </w:t>
      </w:r>
      <w:r w:rsidR="008521F2">
        <w:br/>
      </w:r>
      <w:r w:rsidRPr="00C47021">
        <w:t>w wykonaniu dla ścieków: zawory zwrotny kulowy (samoczyszczący) oraz zasuwy odcinające;</w:t>
      </w:r>
    </w:p>
    <w:p w:rsidR="0016029C" w:rsidRPr="00C47021" w:rsidRDefault="0016029C" w:rsidP="00E92C21">
      <w:pPr>
        <w:numPr>
          <w:ilvl w:val="0"/>
          <w:numId w:val="15"/>
        </w:numPr>
        <w:tabs>
          <w:tab w:val="clear" w:pos="0"/>
        </w:tabs>
        <w:autoSpaceDE/>
        <w:spacing w:line="276" w:lineRule="auto"/>
        <w:ind w:left="426" w:hanging="426"/>
      </w:pPr>
      <w:r w:rsidRPr="00C47021">
        <w:lastRenderedPageBreak/>
        <w:t>złącza śrubowe ze stali kwasoodpornej;</w:t>
      </w:r>
    </w:p>
    <w:p w:rsidR="0016029C" w:rsidRPr="00C47021" w:rsidRDefault="0016029C" w:rsidP="00E92C21">
      <w:pPr>
        <w:numPr>
          <w:ilvl w:val="0"/>
          <w:numId w:val="15"/>
        </w:numPr>
        <w:tabs>
          <w:tab w:val="clear" w:pos="0"/>
        </w:tabs>
        <w:autoSpaceDE/>
        <w:spacing w:line="276" w:lineRule="auto"/>
        <w:ind w:left="426" w:hanging="426"/>
      </w:pPr>
      <w:r w:rsidRPr="00C47021">
        <w:t>żurawik ze stopą.</w:t>
      </w:r>
    </w:p>
    <w:p w:rsidR="0016029C" w:rsidRPr="00C47021" w:rsidRDefault="0016029C" w:rsidP="003E6441">
      <w:pPr>
        <w:spacing w:line="276" w:lineRule="auto"/>
        <w:ind w:left="426" w:hanging="426"/>
      </w:pPr>
    </w:p>
    <w:p w:rsidR="0016029C" w:rsidRPr="00C47021" w:rsidRDefault="0016029C" w:rsidP="003E6441">
      <w:pPr>
        <w:spacing w:line="276" w:lineRule="auto"/>
        <w:ind w:left="426" w:hanging="426"/>
      </w:pPr>
      <w:r w:rsidRPr="00C47021">
        <w:t xml:space="preserve">Wyposażenie towarzyszące: </w:t>
      </w:r>
    </w:p>
    <w:p w:rsidR="0016029C" w:rsidRPr="00C47021" w:rsidRDefault="0016029C" w:rsidP="00E92C21">
      <w:pPr>
        <w:numPr>
          <w:ilvl w:val="0"/>
          <w:numId w:val="15"/>
        </w:numPr>
        <w:tabs>
          <w:tab w:val="clear" w:pos="0"/>
          <w:tab w:val="num" w:pos="360"/>
        </w:tabs>
        <w:autoSpaceDE/>
        <w:spacing w:line="276" w:lineRule="auto"/>
        <w:ind w:left="426" w:hanging="426"/>
      </w:pPr>
      <w:r w:rsidRPr="00C47021">
        <w:t>hydrodynamiczny zawór płuczący;</w:t>
      </w:r>
    </w:p>
    <w:p w:rsidR="0016029C" w:rsidRPr="00C47021" w:rsidRDefault="0016029C" w:rsidP="00E92C21">
      <w:pPr>
        <w:numPr>
          <w:ilvl w:val="0"/>
          <w:numId w:val="15"/>
        </w:numPr>
        <w:tabs>
          <w:tab w:val="clear" w:pos="0"/>
          <w:tab w:val="num" w:pos="360"/>
        </w:tabs>
        <w:autoSpaceDE/>
        <w:spacing w:line="276" w:lineRule="auto"/>
        <w:ind w:left="426" w:hanging="426"/>
      </w:pPr>
      <w:r w:rsidRPr="00C47021">
        <w:t xml:space="preserve">łącznik kolan. do zaw. </w:t>
      </w:r>
    </w:p>
    <w:p w:rsidR="0016029C" w:rsidRPr="00C47021" w:rsidRDefault="0016029C" w:rsidP="00E92C21">
      <w:pPr>
        <w:numPr>
          <w:ilvl w:val="0"/>
          <w:numId w:val="15"/>
        </w:numPr>
        <w:tabs>
          <w:tab w:val="clear" w:pos="0"/>
          <w:tab w:val="num" w:pos="360"/>
        </w:tabs>
        <w:autoSpaceDE/>
        <w:spacing w:line="276" w:lineRule="auto"/>
        <w:ind w:left="426" w:hanging="426"/>
      </w:pPr>
      <w:r w:rsidRPr="00C47021">
        <w:t>stopa sprzęgająca;</w:t>
      </w:r>
    </w:p>
    <w:p w:rsidR="0016029C" w:rsidRPr="00C47021" w:rsidRDefault="0016029C" w:rsidP="00E92C21">
      <w:pPr>
        <w:numPr>
          <w:ilvl w:val="0"/>
          <w:numId w:val="15"/>
        </w:numPr>
        <w:tabs>
          <w:tab w:val="clear" w:pos="0"/>
          <w:tab w:val="num" w:pos="360"/>
        </w:tabs>
        <w:autoSpaceDE/>
        <w:spacing w:line="276" w:lineRule="auto"/>
        <w:ind w:left="426" w:hanging="426"/>
      </w:pPr>
      <w:r w:rsidRPr="00C47021">
        <w:t xml:space="preserve">górny uchwyt </w:t>
      </w:r>
      <w:proofErr w:type="spellStart"/>
      <w:r w:rsidRPr="00C47021">
        <w:t>prow</w:t>
      </w:r>
      <w:proofErr w:type="spellEnd"/>
      <w:r w:rsidRPr="00C47021">
        <w:t xml:space="preserve">. </w:t>
      </w:r>
    </w:p>
    <w:p w:rsidR="0016029C" w:rsidRPr="00C47021" w:rsidRDefault="0016029C" w:rsidP="00E92C21">
      <w:pPr>
        <w:numPr>
          <w:ilvl w:val="0"/>
          <w:numId w:val="15"/>
        </w:numPr>
        <w:tabs>
          <w:tab w:val="clear" w:pos="0"/>
          <w:tab w:val="num" w:pos="360"/>
        </w:tabs>
        <w:autoSpaceDE/>
        <w:spacing w:line="276" w:lineRule="auto"/>
        <w:ind w:left="426" w:hanging="426"/>
      </w:pPr>
      <w:r w:rsidRPr="00C47021">
        <w:t>zawór kulowy;</w:t>
      </w:r>
    </w:p>
    <w:p w:rsidR="0016029C" w:rsidRPr="00C47021" w:rsidRDefault="0016029C" w:rsidP="00E92C21">
      <w:pPr>
        <w:numPr>
          <w:ilvl w:val="0"/>
          <w:numId w:val="15"/>
        </w:numPr>
        <w:tabs>
          <w:tab w:val="clear" w:pos="0"/>
          <w:tab w:val="num" w:pos="360"/>
        </w:tabs>
        <w:autoSpaceDE/>
        <w:spacing w:line="276" w:lineRule="auto"/>
        <w:ind w:left="426" w:hanging="426"/>
      </w:pPr>
      <w:r w:rsidRPr="00C47021">
        <w:t>łańcuch;</w:t>
      </w:r>
    </w:p>
    <w:p w:rsidR="0016029C" w:rsidRPr="00C47021" w:rsidRDefault="0016029C" w:rsidP="00E92C21">
      <w:pPr>
        <w:numPr>
          <w:ilvl w:val="0"/>
          <w:numId w:val="15"/>
        </w:numPr>
        <w:tabs>
          <w:tab w:val="clear" w:pos="0"/>
          <w:tab w:val="num" w:pos="360"/>
        </w:tabs>
        <w:autoSpaceDE/>
        <w:spacing w:line="276" w:lineRule="auto"/>
        <w:ind w:left="426" w:hanging="426"/>
      </w:pPr>
      <w:r w:rsidRPr="00C47021">
        <w:t>obciążnik stabilizacyjny do sygnalizatorów;</w:t>
      </w:r>
    </w:p>
    <w:p w:rsidR="0016029C" w:rsidRPr="00C47021" w:rsidRDefault="0016029C" w:rsidP="00E92C21">
      <w:pPr>
        <w:numPr>
          <w:ilvl w:val="0"/>
          <w:numId w:val="15"/>
        </w:numPr>
        <w:tabs>
          <w:tab w:val="clear" w:pos="0"/>
          <w:tab w:val="num" w:pos="360"/>
        </w:tabs>
        <w:autoSpaceDE/>
        <w:spacing w:line="276" w:lineRule="auto"/>
        <w:ind w:left="426" w:hanging="426"/>
      </w:pPr>
      <w:r w:rsidRPr="00C47021">
        <w:t>wyłącznik pływakowy;</w:t>
      </w:r>
    </w:p>
    <w:p w:rsidR="0016029C" w:rsidRPr="00C47021" w:rsidRDefault="0016029C" w:rsidP="00E92C21">
      <w:pPr>
        <w:numPr>
          <w:ilvl w:val="0"/>
          <w:numId w:val="15"/>
        </w:numPr>
        <w:tabs>
          <w:tab w:val="clear" w:pos="0"/>
          <w:tab w:val="num" w:pos="360"/>
        </w:tabs>
        <w:autoSpaceDE/>
        <w:spacing w:line="276" w:lineRule="auto"/>
        <w:ind w:left="426" w:hanging="426"/>
      </w:pPr>
      <w:r w:rsidRPr="00C47021">
        <w:t>żurawik.</w:t>
      </w:r>
    </w:p>
    <w:p w:rsidR="0016029C" w:rsidRPr="00C47021" w:rsidRDefault="0016029C" w:rsidP="0016029C"/>
    <w:p w:rsidR="0016029C" w:rsidRPr="00C47021" w:rsidRDefault="0016029C" w:rsidP="0016029C">
      <w:pPr>
        <w:ind w:firstLine="709"/>
      </w:pPr>
      <w:r w:rsidRPr="00C47021">
        <w:t xml:space="preserve">Pompy będą zamontowane w zbiorniku przy pomocy żeliwnej stopy sprzęgającej. Montaż </w:t>
      </w:r>
      <w:r w:rsidR="008521F2">
        <w:br/>
      </w:r>
      <w:r w:rsidRPr="00C47021">
        <w:t>i demontaż pomp odbywać się będzie przy pomocy łańcucha i rur naprowadzających pompę na stopę sprzęgającą. Sterowanie pracą pomp odbywać się będzie przy pomocy układu elektronicznego współpracującego z czujnikiem poziomu ścieków. Aparatura zasilająco-sterująca  przystosowanie do zasilania jednym kablem 3 x 400V, wyłącznik główny, przekaźnik kontroli symetrii napięć zasilających, wyłączniki samoczynne do silników, rozruch za pomocą „</w:t>
      </w:r>
      <w:proofErr w:type="spellStart"/>
      <w:r w:rsidRPr="00C47021">
        <w:t>softstarterów</w:t>
      </w:r>
      <w:proofErr w:type="spellEnd"/>
      <w:r w:rsidRPr="00C47021">
        <w:t xml:space="preserve">”, sterownik przemysłowy zintegrowany z panelem operatorskim, przełącznik rodzaju pracy R-A, przycisk START-STOP, zabezpieczenie pomp przed </w:t>
      </w:r>
      <w:proofErr w:type="spellStart"/>
      <w:r w:rsidRPr="00C47021">
        <w:t>suchobiegiem</w:t>
      </w:r>
      <w:proofErr w:type="spellEnd"/>
      <w:r w:rsidRPr="00C47021">
        <w:t xml:space="preserve">, zmienna kolejność włączenia pomp, kontrola wysokiego poziomu, </w:t>
      </w:r>
      <w:proofErr w:type="spellStart"/>
      <w:r w:rsidRPr="00C47021">
        <w:t>beznapięciowe</w:t>
      </w:r>
      <w:proofErr w:type="spellEnd"/>
      <w:r w:rsidRPr="00C47021">
        <w:t xml:space="preserve"> styki zintegrowanego alarmu, gniazdo robocze 230V/2A, wyłącznik różnicowo-prądowy, ogrzewanie z termostatem, licznik godzin pracy każdej pompy, licznik załączeń każdej pompy, pomiar prądu obciążenia w jednej fazie, sygnalizator optyczno-akustyczny, gniazdo zasilania rezerwowego, układ do powiadamiania sytuacjach awaryjnych, sonda hydrostatyczna.</w:t>
      </w:r>
    </w:p>
    <w:p w:rsidR="0016029C" w:rsidRPr="00C47021" w:rsidRDefault="0016029C" w:rsidP="0016029C">
      <w:pPr>
        <w:ind w:firstLine="709"/>
      </w:pPr>
      <w:r w:rsidRPr="00C47021">
        <w:t xml:space="preserve">Każda z pompowni powinna być wyposażona w autonomiczny system sterowania . Sterowanie pracą pomp odbywać się musi poziomami </w:t>
      </w:r>
      <w:proofErr w:type="spellStart"/>
      <w:r w:rsidRPr="00C47021">
        <w:t>napełnień</w:t>
      </w:r>
      <w:proofErr w:type="spellEnd"/>
      <w:r w:rsidRPr="00C47021">
        <w:t xml:space="preserve"> komory pompowni. Odczyt poziomów ścieków poprzez sondę elektryczną. Pompy w pompowni powinny pracować naprzemiennie tak aby ulegały równomiernemu zużyciu. Każda z pompowni powinna być wyposażona w sygnalizator świetlny wskazujący awarię. Przewiduje się również budowę systemu monitoringu pracy każdej z pompowni przekazującego sygnały o jej pracy, awarii dla każdej z pomp z </w:t>
      </w:r>
      <w:proofErr w:type="spellStart"/>
      <w:r w:rsidRPr="00C47021">
        <w:t>przesyłem</w:t>
      </w:r>
      <w:proofErr w:type="spellEnd"/>
      <w:r w:rsidRPr="00C47021">
        <w:t xml:space="preserve"> sygnałów do centralnej dyspozytorni  obsługującej wodociągi i kanalizację czynnej całodobowo. System powinien być kompatybilny z istniejącymi systemami sterowania.</w:t>
      </w:r>
    </w:p>
    <w:p w:rsidR="0016029C" w:rsidRPr="00C47021" w:rsidRDefault="0016029C" w:rsidP="0016029C"/>
    <w:p w:rsidR="0016029C" w:rsidRPr="00C47021" w:rsidRDefault="0016029C" w:rsidP="0016029C">
      <w:r w:rsidRPr="00C47021">
        <w:t>Pompy zastosowane w pompowniach ścieków</w:t>
      </w:r>
    </w:p>
    <w:p w:rsidR="0016029C" w:rsidRPr="00C47021" w:rsidRDefault="0016029C" w:rsidP="0016029C">
      <w:pPr>
        <w:rPr>
          <w:rFonts w:ascii="Times" w:eastAsia="Calibri" w:hAnsi="Times"/>
          <w:color w:val="000000"/>
        </w:rPr>
      </w:pPr>
      <w:r w:rsidRPr="00C47021">
        <w:tab/>
        <w:t xml:space="preserve">Pompy z wirnikiem z wolnym przelotem z rozdrabniaczem zamontowane w zbiorniku przy pomocy żeliwnej stopy sprzęgającej zgodnie z normą </w:t>
      </w:r>
      <w:r w:rsidRPr="00C47021">
        <w:rPr>
          <w:rFonts w:ascii="Times" w:eastAsia="Calibri" w:hAnsi="Times"/>
          <w:color w:val="000000"/>
        </w:rPr>
        <w:t>PN-EN 29001:1987, PN-M/44015:1997, PN-ISO 9908:1996, PN-EN 735:1997, PN-E-08106:1992, PN-Z-08200:1983, PN-Z-08201:1983, PN-Z-08202:1984, PN-Z-08052:1980.</w:t>
      </w:r>
    </w:p>
    <w:p w:rsidR="0016029C" w:rsidRPr="00C47021" w:rsidRDefault="0016029C" w:rsidP="0016029C">
      <w:pPr>
        <w:rPr>
          <w:rFonts w:ascii="Times" w:eastAsia="Calibri" w:hAnsi="Times"/>
          <w:color w:val="000000"/>
        </w:rPr>
      </w:pPr>
      <w:r w:rsidRPr="00C47021">
        <w:rPr>
          <w:rFonts w:ascii="Times" w:eastAsia="Calibri" w:hAnsi="Times"/>
          <w:color w:val="000000"/>
        </w:rPr>
        <w:tab/>
      </w:r>
    </w:p>
    <w:p w:rsidR="0016029C" w:rsidRPr="00C47021" w:rsidRDefault="0016029C" w:rsidP="0016029C">
      <w:pPr>
        <w:rPr>
          <w:rFonts w:ascii="Times" w:eastAsia="Calibri" w:hAnsi="Times"/>
          <w:color w:val="000000"/>
        </w:rPr>
      </w:pPr>
      <w:r w:rsidRPr="00C47021">
        <w:rPr>
          <w:rFonts w:ascii="Times" w:eastAsia="Calibri" w:hAnsi="Times"/>
          <w:color w:val="000000"/>
        </w:rPr>
        <w:t>Charakterystyka pomp:</w:t>
      </w:r>
    </w:p>
    <w:p w:rsidR="0016029C" w:rsidRPr="00C47021" w:rsidRDefault="0016029C" w:rsidP="00E92C21">
      <w:pPr>
        <w:numPr>
          <w:ilvl w:val="0"/>
          <w:numId w:val="48"/>
        </w:numPr>
        <w:autoSpaceDE/>
        <w:rPr>
          <w:rFonts w:ascii="Times" w:hAnsi="Times"/>
        </w:rPr>
      </w:pPr>
      <w:r w:rsidRPr="00C47021">
        <w:rPr>
          <w:rFonts w:ascii="Times" w:hAnsi="Times"/>
        </w:rPr>
        <w:t xml:space="preserve">P1 - Q = 5,0 l/s, H = </w:t>
      </w:r>
      <w:r w:rsidR="008521F2">
        <w:rPr>
          <w:rFonts w:ascii="Times" w:hAnsi="Times"/>
        </w:rPr>
        <w:t>20</w:t>
      </w:r>
      <w:r w:rsidRPr="00C47021">
        <w:rPr>
          <w:rFonts w:ascii="Times" w:hAnsi="Times"/>
        </w:rPr>
        <w:t xml:space="preserve">,0 m, </w:t>
      </w:r>
    </w:p>
    <w:p w:rsidR="0016029C" w:rsidRPr="00C47021" w:rsidRDefault="0016029C" w:rsidP="0016029C">
      <w:pPr>
        <w:rPr>
          <w:rFonts w:ascii="Times" w:hAnsi="Times"/>
        </w:rPr>
      </w:pPr>
    </w:p>
    <w:p w:rsidR="0016029C" w:rsidRPr="00C47021" w:rsidRDefault="0016029C" w:rsidP="0016029C">
      <w:pPr>
        <w:rPr>
          <w:b/>
        </w:rPr>
      </w:pPr>
      <w:r w:rsidRPr="00C47021">
        <w:rPr>
          <w:b/>
        </w:rPr>
        <w:t>Pompownia P1</w:t>
      </w:r>
    </w:p>
    <w:p w:rsidR="0016029C" w:rsidRPr="00C47021" w:rsidRDefault="0016029C" w:rsidP="0016029C">
      <w:pPr>
        <w:pStyle w:val="Tekstpodstawowy"/>
      </w:pPr>
      <w:r w:rsidRPr="00C47021">
        <w:t>Pompownia została zaprojektowana dla następujących parametrów :</w:t>
      </w:r>
    </w:p>
    <w:p w:rsidR="0016029C" w:rsidRPr="00C47021" w:rsidRDefault="0016029C" w:rsidP="00E92C21">
      <w:pPr>
        <w:numPr>
          <w:ilvl w:val="0"/>
          <w:numId w:val="49"/>
        </w:numPr>
        <w:autoSpaceDE/>
      </w:pPr>
      <w:proofErr w:type="spellStart"/>
      <w:r w:rsidRPr="00C47021">
        <w:t>Q</w:t>
      </w:r>
      <w:r w:rsidRPr="00C47021">
        <w:rPr>
          <w:vertAlign w:val="subscript"/>
        </w:rPr>
        <w:t>p</w:t>
      </w:r>
      <w:proofErr w:type="spellEnd"/>
      <w:r w:rsidRPr="00C47021">
        <w:rPr>
          <w:vertAlign w:val="subscript"/>
        </w:rPr>
        <w:t xml:space="preserve"> </w:t>
      </w:r>
      <w:r w:rsidRPr="00C47021">
        <w:t>=5 l/s</w:t>
      </w:r>
    </w:p>
    <w:p w:rsidR="0016029C" w:rsidRPr="00C47021" w:rsidRDefault="0016029C" w:rsidP="00E92C21">
      <w:pPr>
        <w:numPr>
          <w:ilvl w:val="0"/>
          <w:numId w:val="49"/>
        </w:numPr>
        <w:autoSpaceDE/>
        <w:ind w:left="1491" w:hanging="357"/>
      </w:pPr>
      <w:proofErr w:type="spellStart"/>
      <w:r w:rsidRPr="00C47021">
        <w:lastRenderedPageBreak/>
        <w:t>H</w:t>
      </w:r>
      <w:r w:rsidRPr="00C47021">
        <w:rPr>
          <w:vertAlign w:val="subscript"/>
        </w:rPr>
        <w:t>p</w:t>
      </w:r>
      <w:proofErr w:type="spellEnd"/>
      <w:r w:rsidRPr="00C47021">
        <w:t xml:space="preserve">= </w:t>
      </w:r>
      <w:r w:rsidR="008521F2">
        <w:t>20</w:t>
      </w:r>
      <w:r w:rsidRPr="00C47021">
        <w:t>,0  m</w:t>
      </w:r>
    </w:p>
    <w:p w:rsidR="0016029C" w:rsidRPr="00C47021" w:rsidRDefault="0016029C" w:rsidP="00E92C21">
      <w:pPr>
        <w:numPr>
          <w:ilvl w:val="0"/>
          <w:numId w:val="49"/>
        </w:numPr>
        <w:autoSpaceDE/>
        <w:rPr>
          <w:u w:val="single"/>
        </w:rPr>
      </w:pPr>
      <w:r w:rsidRPr="00C47021">
        <w:t>DN= 1500mm</w:t>
      </w:r>
    </w:p>
    <w:p w:rsidR="0016029C" w:rsidRPr="00C47021" w:rsidRDefault="0016029C" w:rsidP="0016029C">
      <w:pPr>
        <w:ind w:firstLine="425"/>
      </w:pPr>
      <w:r w:rsidRPr="00C47021">
        <w:t xml:space="preserve">Rzędna włazu pompowni: </w:t>
      </w:r>
      <w:r w:rsidRPr="00C47021">
        <w:tab/>
      </w:r>
      <w:r w:rsidRPr="00C47021">
        <w:tab/>
      </w:r>
      <w:r w:rsidRPr="00C47021">
        <w:tab/>
      </w:r>
      <w:r w:rsidRPr="00C47021">
        <w:tab/>
      </w:r>
      <w:r w:rsidRPr="00C47021">
        <w:tab/>
        <w:t>1</w:t>
      </w:r>
      <w:r w:rsidR="00AA2BEA">
        <w:t>96,7</w:t>
      </w:r>
      <w:r w:rsidRPr="00C47021">
        <w:t xml:space="preserve">0 m </w:t>
      </w:r>
      <w:proofErr w:type="spellStart"/>
      <w:r w:rsidRPr="00C47021">
        <w:t>n.p.m</w:t>
      </w:r>
      <w:proofErr w:type="spellEnd"/>
    </w:p>
    <w:p w:rsidR="0016029C" w:rsidRPr="00C47021" w:rsidRDefault="0016029C" w:rsidP="0016029C">
      <w:pPr>
        <w:ind w:firstLine="425"/>
      </w:pPr>
      <w:r w:rsidRPr="00C47021">
        <w:t>Rzęd</w:t>
      </w:r>
      <w:r w:rsidR="00AA2BEA">
        <w:t xml:space="preserve">na terenu istniejącego: </w:t>
      </w:r>
      <w:r w:rsidR="00AA2BEA">
        <w:tab/>
      </w:r>
      <w:r w:rsidR="00AA2BEA">
        <w:tab/>
      </w:r>
      <w:r w:rsidR="00AA2BEA">
        <w:tab/>
      </w:r>
      <w:r w:rsidR="00AA2BEA">
        <w:tab/>
      </w:r>
      <w:r w:rsidR="00AA2BEA">
        <w:tab/>
        <w:t>196,4</w:t>
      </w:r>
      <w:r w:rsidRPr="00C47021">
        <w:t>0 m n.p.m.</w:t>
      </w:r>
    </w:p>
    <w:p w:rsidR="0016029C" w:rsidRPr="00C47021" w:rsidRDefault="0016029C" w:rsidP="0016029C">
      <w:pPr>
        <w:ind w:firstLine="425"/>
      </w:pPr>
      <w:r w:rsidRPr="00C47021">
        <w:t>Rzędna</w:t>
      </w:r>
      <w:r w:rsidR="00AA2BEA">
        <w:t xml:space="preserve"> terenu projektowanego: </w:t>
      </w:r>
      <w:r w:rsidR="00AA2BEA">
        <w:tab/>
      </w:r>
      <w:r w:rsidR="00AA2BEA">
        <w:tab/>
      </w:r>
      <w:r w:rsidR="00AA2BEA">
        <w:tab/>
      </w:r>
      <w:r w:rsidR="00AA2BEA">
        <w:tab/>
      </w:r>
      <w:r w:rsidR="00AA2BEA">
        <w:tab/>
        <w:t>196,4</w:t>
      </w:r>
      <w:r w:rsidRPr="00C47021">
        <w:t>0 m n.p.m.</w:t>
      </w:r>
    </w:p>
    <w:p w:rsidR="0016029C" w:rsidRPr="00C47021" w:rsidRDefault="0016029C" w:rsidP="0016029C">
      <w:pPr>
        <w:ind w:firstLine="425"/>
      </w:pPr>
      <w:r w:rsidRPr="00C47021">
        <w:t xml:space="preserve">Rzędna osi rurociągu tłocznego: </w:t>
      </w:r>
      <w:r w:rsidRPr="00C47021">
        <w:tab/>
      </w:r>
      <w:r w:rsidRPr="00C47021">
        <w:tab/>
      </w:r>
      <w:r w:rsidRPr="00C47021">
        <w:tab/>
      </w:r>
      <w:r w:rsidRPr="00C47021">
        <w:tab/>
      </w:r>
      <w:r w:rsidR="00AA2BEA">
        <w:t>194,40</w:t>
      </w:r>
      <w:r w:rsidRPr="00C47021">
        <w:t xml:space="preserve"> m n.p.m.</w:t>
      </w:r>
    </w:p>
    <w:p w:rsidR="0016029C" w:rsidRPr="00C47021" w:rsidRDefault="0016029C" w:rsidP="0016029C">
      <w:pPr>
        <w:ind w:firstLine="425"/>
      </w:pPr>
      <w:r w:rsidRPr="00C47021">
        <w:t xml:space="preserve">Rzędna króćca DN200 dopływu grawitacyjnego ścieków: </w:t>
      </w:r>
      <w:r w:rsidRPr="00C47021">
        <w:tab/>
      </w:r>
      <w:r w:rsidR="00AA2BEA">
        <w:t>192,47</w:t>
      </w:r>
      <w:r w:rsidRPr="00C47021">
        <w:t xml:space="preserve">  m n.p.m.</w:t>
      </w:r>
    </w:p>
    <w:p w:rsidR="0016029C" w:rsidRPr="00C47021" w:rsidRDefault="0016029C" w:rsidP="0016029C">
      <w:r w:rsidRPr="00C47021">
        <w:t xml:space="preserve">       Rzędna króćca DN200 dopływu  grawitacyjnego ścieków:      </w:t>
      </w:r>
      <w:r w:rsidR="00AA2BEA">
        <w:t>194,35</w:t>
      </w:r>
      <w:r w:rsidRPr="00C47021">
        <w:t xml:space="preserve"> m n. </w:t>
      </w:r>
      <w:proofErr w:type="spellStart"/>
      <w:r w:rsidRPr="00C47021">
        <w:t>p.m</w:t>
      </w:r>
      <w:proofErr w:type="spellEnd"/>
      <w:r w:rsidRPr="00C47021">
        <w:t xml:space="preserve">. </w:t>
      </w:r>
    </w:p>
    <w:p w:rsidR="0016029C" w:rsidRPr="00C47021" w:rsidRDefault="0016029C" w:rsidP="0016029C">
      <w:r w:rsidRPr="00C47021">
        <w:t xml:space="preserve">       Rzędna dna pompowni:                              </w:t>
      </w:r>
      <w:r w:rsidR="00AA2BEA">
        <w:t xml:space="preserve">                               </w:t>
      </w:r>
      <w:r w:rsidRPr="00C47021">
        <w:t>1</w:t>
      </w:r>
      <w:r w:rsidR="00AA2BEA">
        <w:t>89</w:t>
      </w:r>
      <w:r w:rsidRPr="00C47021">
        <w:t>,</w:t>
      </w:r>
      <w:r w:rsidR="00AA2BEA">
        <w:t>9</w:t>
      </w:r>
      <w:r w:rsidRPr="00C47021">
        <w:t xml:space="preserve">0 m n. </w:t>
      </w:r>
      <w:proofErr w:type="spellStart"/>
      <w:r w:rsidRPr="00C47021">
        <w:t>p.m</w:t>
      </w:r>
      <w:proofErr w:type="spellEnd"/>
      <w:r w:rsidRPr="00C47021">
        <w:t xml:space="preserve">.      </w:t>
      </w:r>
    </w:p>
    <w:p w:rsidR="0016029C" w:rsidRPr="00C47021" w:rsidRDefault="0016029C" w:rsidP="0016029C">
      <w:r w:rsidRPr="00C47021">
        <w:t xml:space="preserve">                                        </w:t>
      </w:r>
      <w:r w:rsidR="00AA0DFD">
        <w:t xml:space="preserve">                               </w:t>
      </w:r>
    </w:p>
    <w:p w:rsidR="0016029C" w:rsidRPr="00C47021" w:rsidRDefault="0016029C" w:rsidP="0016029C">
      <w:pPr>
        <w:rPr>
          <w:rFonts w:ascii="Times" w:hAnsi="Times"/>
        </w:rPr>
      </w:pPr>
      <w:r w:rsidRPr="00C47021">
        <w:rPr>
          <w:rFonts w:ascii="Times" w:hAnsi="Times"/>
        </w:rPr>
        <w:t xml:space="preserve">Zbiorniki pompowni będą wyposażone w 2 pompy, które będą pracowały w systemie pracy naprzemiennej, zamontowane na prowadnicy rurowej. </w:t>
      </w:r>
    </w:p>
    <w:p w:rsidR="0016029C" w:rsidRPr="00C47021" w:rsidRDefault="0016029C" w:rsidP="0016029C">
      <w:pPr>
        <w:rPr>
          <w:rFonts w:ascii="Times" w:hAnsi="Times"/>
        </w:rPr>
      </w:pPr>
    </w:p>
    <w:p w:rsidR="0016029C" w:rsidRPr="00C47021" w:rsidRDefault="0016029C" w:rsidP="0016029C">
      <w:pPr>
        <w:rPr>
          <w:rFonts w:ascii="Times" w:hAnsi="Times"/>
          <w:u w:val="single"/>
        </w:rPr>
      </w:pPr>
      <w:r w:rsidRPr="00C47021">
        <w:rPr>
          <w:rFonts w:ascii="Times" w:hAnsi="Times"/>
          <w:u w:val="single"/>
        </w:rPr>
        <w:t>Sterowanie</w:t>
      </w:r>
    </w:p>
    <w:p w:rsidR="0016029C" w:rsidRPr="00C47021" w:rsidRDefault="0016029C" w:rsidP="00395E57">
      <w:r w:rsidRPr="00C47021">
        <w:t xml:space="preserve">Szafa sterownicza dostosowana do rozruchu bezpośredniego realizuje funkcję automatycznej pracy przepompowni bez stałej obsługi. Hermetyczna obudowa szafy wykonana z IP 66 klasa izolacji II </w:t>
      </w:r>
      <w:r w:rsidR="00C37376">
        <w:br/>
      </w:r>
      <w:r w:rsidRPr="00C47021">
        <w:t>o wymiarach 745x535x300 z  zamkiem patentowym.</w:t>
      </w:r>
    </w:p>
    <w:p w:rsidR="0016029C" w:rsidRPr="00C47021" w:rsidRDefault="0016029C" w:rsidP="0016029C">
      <w:r w:rsidRPr="00C47021">
        <w:t>Szafa montowana w obudowie z PEHD przy zbiorniku przepompowni wraz ze złączami kablowymi lub na fundamencie w pobliżu przepompowni z przewodami w rurze osłonowej. Zamykana szafa stanowi obudowę: - urządzeń elektrycznych rozdzielni</w:t>
      </w:r>
    </w:p>
    <w:p w:rsidR="0016029C" w:rsidRPr="00C47021" w:rsidRDefault="0016029C" w:rsidP="0016029C">
      <w:pPr>
        <w:ind w:left="708"/>
      </w:pPr>
      <w:r w:rsidRPr="00C47021">
        <w:t xml:space="preserve">       - panelu sterowniczego.</w:t>
      </w:r>
    </w:p>
    <w:p w:rsidR="0016029C" w:rsidRPr="00C47021" w:rsidRDefault="0016029C" w:rsidP="0016029C">
      <w:r w:rsidRPr="00C47021">
        <w:t>Rozdzielnia zasilająca służy do zasilania pomp oraz urządzeń własnych przepompowni i jest przystosowana do standardowego zasilania z linii energetycznych niskiego napięcia 400/230V 50Hz z typowego złącza kablowego z rozliczeniowym pomiarem zużycia energii.</w:t>
      </w:r>
    </w:p>
    <w:p w:rsidR="0016029C" w:rsidRPr="00C47021" w:rsidRDefault="0016029C" w:rsidP="0016029C">
      <w:pPr>
        <w:suppressAutoHyphens w:val="0"/>
        <w:rPr>
          <w:rFonts w:eastAsia="SimSun"/>
          <w:lang w:eastAsia="zh-CN"/>
        </w:rPr>
      </w:pPr>
    </w:p>
    <w:p w:rsidR="0016029C" w:rsidRPr="00C47021" w:rsidRDefault="0016029C" w:rsidP="0016029C">
      <w:pPr>
        <w:suppressAutoHyphens w:val="0"/>
        <w:rPr>
          <w:rFonts w:eastAsia="SimSun"/>
          <w:b/>
          <w:bCs/>
          <w:lang w:eastAsia="zh-CN"/>
        </w:rPr>
      </w:pPr>
      <w:r w:rsidRPr="00C47021">
        <w:rPr>
          <w:rFonts w:eastAsia="SimSun"/>
          <w:b/>
          <w:bCs/>
          <w:lang w:eastAsia="zh-CN"/>
        </w:rPr>
        <w:t xml:space="preserve">Pompownie ścieków podłączyć do istniejącego systemu monitoringu. </w:t>
      </w:r>
    </w:p>
    <w:p w:rsidR="0016029C" w:rsidRPr="00C47021" w:rsidRDefault="0016029C" w:rsidP="0016029C">
      <w:pPr>
        <w:suppressAutoHyphens w:val="0"/>
        <w:rPr>
          <w:rFonts w:eastAsia="SimSun"/>
          <w:b/>
          <w:bCs/>
          <w:lang w:eastAsia="zh-CN"/>
        </w:rPr>
      </w:pPr>
    </w:p>
    <w:p w:rsidR="0016029C" w:rsidRPr="00C47021" w:rsidRDefault="0016029C" w:rsidP="0016029C">
      <w:pPr>
        <w:spacing w:line="360" w:lineRule="auto"/>
        <w:rPr>
          <w:rFonts w:ascii="Times" w:eastAsia="Calibri" w:hAnsi="Times"/>
          <w:color w:val="000000"/>
          <w:u w:val="single"/>
        </w:rPr>
      </w:pPr>
      <w:r w:rsidRPr="00C47021">
        <w:rPr>
          <w:rFonts w:ascii="Times" w:eastAsia="Calibri" w:hAnsi="Times"/>
          <w:color w:val="000000"/>
          <w:u w:val="single"/>
        </w:rPr>
        <w:t xml:space="preserve">Teren pompowni </w:t>
      </w:r>
    </w:p>
    <w:p w:rsidR="0016029C" w:rsidRPr="00C47021" w:rsidRDefault="0016029C" w:rsidP="0016029C">
      <w:r w:rsidRPr="00C47021">
        <w:t xml:space="preserve">Ogrodzenie pompowni zostanie wykonane z siatki panelowej ocynkowanej malowanej na podmurówce betonowej o wysokości 1,50 m, rozpiętej na słupkach stalowych z rur o średnicy Ø70 mm, osadzonych w gruncie i obetonowanych. Ponadto ogrodzenie będzie posiadać furtkę </w:t>
      </w:r>
      <w:r w:rsidR="00C37376">
        <w:br/>
      </w:r>
      <w:r w:rsidRPr="00C47021">
        <w:t xml:space="preserve">o wysokości 1,60 m i szerokości 1,20m – wykonane z siatki stalowej, rozpiętej na gotowych słupkach, z pasem dolnym, wykonanym z blachy, o wysokości 25 cm. Na terenie pompowni zamontować latarnię w technologii LED z czujnikiem ruchu. Teren przepompowni utwardzony kostką betonową, dojazd utwardzony tłuczniem zawibrowany mechanicznie. </w:t>
      </w:r>
    </w:p>
    <w:p w:rsidR="0016029C" w:rsidRPr="00C47021" w:rsidRDefault="0016029C" w:rsidP="0016029C"/>
    <w:p w:rsidR="0016029C" w:rsidRPr="00C47021" w:rsidRDefault="0016029C" w:rsidP="00A81A0C">
      <w:pPr>
        <w:pStyle w:val="Nagwek2"/>
      </w:pPr>
      <w:bookmarkStart w:id="291" w:name="_Toc98223939"/>
      <w:r w:rsidRPr="00C47021">
        <w:t>Sprzęt</w:t>
      </w:r>
      <w:bookmarkEnd w:id="291"/>
    </w:p>
    <w:p w:rsidR="0016029C" w:rsidRPr="00C47021" w:rsidRDefault="0016029C" w:rsidP="0016029C"/>
    <w:p w:rsidR="0016029C" w:rsidRPr="00C47021" w:rsidRDefault="0016029C" w:rsidP="0016029C">
      <w:pPr>
        <w:rPr>
          <w:u w:val="single"/>
        </w:rPr>
      </w:pPr>
      <w:r w:rsidRPr="00C47021">
        <w:rPr>
          <w:u w:val="single"/>
        </w:rPr>
        <w:t>Ogólne wymagania dotyczące sprzętu</w:t>
      </w:r>
    </w:p>
    <w:p w:rsidR="0016029C" w:rsidRPr="00C47021" w:rsidRDefault="0016029C" w:rsidP="0016029C">
      <w:pPr>
        <w:ind w:firstLine="709"/>
      </w:pPr>
      <w:r w:rsidRPr="00C47021">
        <w:t>Ogólne wymagania dotyczące sprzętu podano w "Wymagania ogólne" pkt.3.</w:t>
      </w:r>
    </w:p>
    <w:p w:rsidR="0016029C" w:rsidRPr="00C47021" w:rsidRDefault="0016029C" w:rsidP="0016029C">
      <w:pPr>
        <w:rPr>
          <w:u w:val="single"/>
        </w:rPr>
      </w:pPr>
    </w:p>
    <w:p w:rsidR="0016029C" w:rsidRPr="00C47021" w:rsidRDefault="0016029C" w:rsidP="0016029C">
      <w:pPr>
        <w:rPr>
          <w:u w:val="single"/>
        </w:rPr>
      </w:pPr>
      <w:r w:rsidRPr="00C47021">
        <w:rPr>
          <w:u w:val="single"/>
        </w:rPr>
        <w:t>Sprzęt do wykonania robót</w:t>
      </w:r>
    </w:p>
    <w:p w:rsidR="0016029C" w:rsidRPr="00C47021" w:rsidRDefault="0016029C" w:rsidP="0016029C">
      <w:pPr>
        <w:ind w:firstLine="709"/>
      </w:pPr>
      <w:r w:rsidRPr="00C47021">
        <w:t xml:space="preserve">W zależności od potrzeb, Wykonawca zapewni następujący sprzęt do wykonania robót ziemnych i instalacyjnych </w:t>
      </w:r>
    </w:p>
    <w:p w:rsidR="0016029C" w:rsidRPr="00C47021" w:rsidRDefault="0016029C" w:rsidP="00E92C21">
      <w:pPr>
        <w:numPr>
          <w:ilvl w:val="0"/>
          <w:numId w:val="26"/>
        </w:numPr>
        <w:tabs>
          <w:tab w:val="left" w:pos="720"/>
        </w:tabs>
        <w:autoSpaceDE/>
      </w:pPr>
      <w:r w:rsidRPr="00C47021">
        <w:t>wciągarkę ręczną,</w:t>
      </w:r>
    </w:p>
    <w:p w:rsidR="0016029C" w:rsidRPr="00C47021" w:rsidRDefault="0016029C" w:rsidP="00E92C21">
      <w:pPr>
        <w:numPr>
          <w:ilvl w:val="0"/>
          <w:numId w:val="26"/>
        </w:numPr>
        <w:tabs>
          <w:tab w:val="left" w:pos="720"/>
        </w:tabs>
        <w:autoSpaceDE/>
      </w:pPr>
      <w:r w:rsidRPr="00C47021">
        <w:t>wciągarkę mechaniczną,</w:t>
      </w:r>
    </w:p>
    <w:p w:rsidR="0016029C" w:rsidRPr="00C47021" w:rsidRDefault="0016029C" w:rsidP="00E92C21">
      <w:pPr>
        <w:numPr>
          <w:ilvl w:val="0"/>
          <w:numId w:val="26"/>
        </w:numPr>
        <w:tabs>
          <w:tab w:val="left" w:pos="720"/>
        </w:tabs>
        <w:autoSpaceDE/>
      </w:pPr>
      <w:r w:rsidRPr="00C47021">
        <w:t>samochód skrzyniowy z dłużycą,</w:t>
      </w:r>
    </w:p>
    <w:p w:rsidR="0016029C" w:rsidRPr="00C47021" w:rsidRDefault="0016029C" w:rsidP="00E92C21">
      <w:pPr>
        <w:numPr>
          <w:ilvl w:val="0"/>
          <w:numId w:val="26"/>
        </w:numPr>
        <w:tabs>
          <w:tab w:val="left" w:pos="720"/>
        </w:tabs>
        <w:autoSpaceDE/>
      </w:pPr>
      <w:r w:rsidRPr="00C47021">
        <w:t>samochód samowyładowczy,</w:t>
      </w:r>
    </w:p>
    <w:p w:rsidR="0016029C" w:rsidRPr="00C47021" w:rsidRDefault="0016029C" w:rsidP="00E92C21">
      <w:pPr>
        <w:numPr>
          <w:ilvl w:val="0"/>
          <w:numId w:val="26"/>
        </w:numPr>
        <w:tabs>
          <w:tab w:val="left" w:pos="720"/>
        </w:tabs>
        <w:autoSpaceDE/>
      </w:pPr>
      <w:r w:rsidRPr="00C47021">
        <w:t>żurawie,</w:t>
      </w:r>
    </w:p>
    <w:p w:rsidR="0016029C" w:rsidRPr="00C47021" w:rsidRDefault="0016029C" w:rsidP="0016029C"/>
    <w:p w:rsidR="0016029C" w:rsidRPr="00C47021" w:rsidRDefault="0016029C" w:rsidP="0016029C">
      <w:r w:rsidRPr="00C47021">
        <w:t xml:space="preserve">Sprzęt montażowy i środki transportu muszą być w pełni sprawne i dostosowane do technologii </w:t>
      </w:r>
      <w:r w:rsidR="00C37376">
        <w:br/>
      </w:r>
      <w:r w:rsidRPr="00C47021">
        <w:t>i warunków wykonywanych robót. Sposób wykonania robót oraz sprzęt zaakceptuje Inwestor.</w:t>
      </w:r>
    </w:p>
    <w:p w:rsidR="0016029C" w:rsidRPr="00C47021" w:rsidRDefault="0016029C" w:rsidP="0016029C"/>
    <w:p w:rsidR="0016029C" w:rsidRPr="00C47021" w:rsidRDefault="0016029C" w:rsidP="00A81A0C">
      <w:pPr>
        <w:pStyle w:val="Nagwek2"/>
      </w:pPr>
      <w:bookmarkStart w:id="292" w:name="_Toc98223940"/>
      <w:r w:rsidRPr="00C47021">
        <w:t>Transport</w:t>
      </w:r>
      <w:bookmarkEnd w:id="292"/>
    </w:p>
    <w:p w:rsidR="0016029C" w:rsidRPr="00C47021" w:rsidRDefault="0016029C" w:rsidP="0016029C"/>
    <w:p w:rsidR="0016029C" w:rsidRPr="00C47021" w:rsidRDefault="0016029C" w:rsidP="0016029C">
      <w:pPr>
        <w:rPr>
          <w:u w:val="single"/>
        </w:rPr>
      </w:pPr>
      <w:r w:rsidRPr="00C47021">
        <w:rPr>
          <w:u w:val="single"/>
        </w:rPr>
        <w:t>Ogólne wymagania dotyczące transportu</w:t>
      </w:r>
    </w:p>
    <w:p w:rsidR="0016029C" w:rsidRPr="00C47021" w:rsidRDefault="0016029C" w:rsidP="0016029C">
      <w:pPr>
        <w:ind w:firstLine="709"/>
      </w:pPr>
      <w:r w:rsidRPr="00C47021">
        <w:t>Ogólne wymagania dotyczące transportu podano w "Wymagania ogólne" pkt.4.</w:t>
      </w:r>
    </w:p>
    <w:p w:rsidR="0016029C" w:rsidRPr="00C47021" w:rsidRDefault="0016029C" w:rsidP="0016029C">
      <w:pPr>
        <w:rPr>
          <w:u w:val="single"/>
        </w:rPr>
      </w:pPr>
    </w:p>
    <w:p w:rsidR="0016029C" w:rsidRPr="00C47021" w:rsidRDefault="0016029C" w:rsidP="0016029C">
      <w:pPr>
        <w:rPr>
          <w:u w:val="single"/>
        </w:rPr>
      </w:pPr>
      <w:r w:rsidRPr="00C47021">
        <w:rPr>
          <w:u w:val="single"/>
        </w:rPr>
        <w:t>Transport rur przewodowych i ochronnych</w:t>
      </w:r>
    </w:p>
    <w:p w:rsidR="0016029C" w:rsidRPr="00C47021" w:rsidRDefault="0016029C" w:rsidP="0016029C">
      <w:pPr>
        <w:ind w:firstLine="709"/>
      </w:pPr>
      <w:r w:rsidRPr="00C47021">
        <w:t>Rury można przewozić dowolnymi środkami transportu wyłącznie w położeniu poziomym.</w:t>
      </w:r>
    </w:p>
    <w:p w:rsidR="0016029C" w:rsidRPr="00C47021" w:rsidRDefault="0016029C" w:rsidP="0016029C">
      <w:r w:rsidRPr="00C47021">
        <w:t xml:space="preserve">Rury powinny być ładowane obok siebie na całej powierzchni i zabezpieczone przed przesuwaniem się przez </w:t>
      </w:r>
      <w:proofErr w:type="spellStart"/>
      <w:r w:rsidRPr="00C47021">
        <w:t>podklinowanie</w:t>
      </w:r>
      <w:proofErr w:type="spellEnd"/>
      <w:r w:rsidRPr="00C47021">
        <w:t xml:space="preserve"> lub inny sposób.</w:t>
      </w:r>
    </w:p>
    <w:p w:rsidR="0016029C" w:rsidRPr="00C47021" w:rsidRDefault="0016029C" w:rsidP="0016029C">
      <w:r w:rsidRPr="00C47021">
        <w:t>Rury w czasie transportu nie powinny stykać się z ostrymi przedmiotami, mogącymi spowodować uszkodzenia mechaniczne. Podczas prac przeładunkowych rur nie należy rzucać, a szczególną ostrożność należy zachować przy przeładunku rur z tworzyw sztucznych w temperaturze blisko 0</w:t>
      </w:r>
      <w:r w:rsidRPr="00C47021">
        <w:rPr>
          <w:vertAlign w:val="superscript"/>
        </w:rPr>
        <w:t>o</w:t>
      </w:r>
      <w:r w:rsidRPr="00C47021">
        <w:t xml:space="preserve">C i niższej. Przy wielowarstwowym układaniu rur górna warstwa nie może przewyższać ścian środka transportu o więcej niż 1/3 średnicy zewnętrznej wyrobu. Pierwszą warstwę rur kielichowych </w:t>
      </w:r>
      <w:r w:rsidR="00C37376">
        <w:br/>
      </w:r>
      <w:r w:rsidRPr="00C47021">
        <w:t>i kołnierzowych należy układać na podkładach drewnianych, podobnie poszczególne warstwy należy prze</w:t>
      </w:r>
      <w:r w:rsidR="00C37376">
        <w:t xml:space="preserve">dzielać elementami drewnianymi </w:t>
      </w:r>
      <w:r w:rsidRPr="00C47021">
        <w:t>o grubości większej niż wystające części rur.</w:t>
      </w:r>
    </w:p>
    <w:p w:rsidR="0016029C" w:rsidRPr="00C47021" w:rsidRDefault="0016029C" w:rsidP="0016029C"/>
    <w:p w:rsidR="0016029C" w:rsidRPr="00C47021" w:rsidRDefault="0016029C" w:rsidP="00A81A0C">
      <w:pPr>
        <w:pStyle w:val="Nagwek2"/>
      </w:pPr>
      <w:bookmarkStart w:id="293" w:name="_Toc98223941"/>
      <w:r w:rsidRPr="00C47021">
        <w:t>Wykonanie robót</w:t>
      </w:r>
      <w:bookmarkEnd w:id="293"/>
    </w:p>
    <w:p w:rsidR="0016029C" w:rsidRPr="00C47021" w:rsidRDefault="0016029C" w:rsidP="0016029C">
      <w:pPr>
        <w:rPr>
          <w:u w:val="single"/>
        </w:rPr>
      </w:pPr>
      <w:r w:rsidRPr="00C47021">
        <w:rPr>
          <w:u w:val="single"/>
        </w:rPr>
        <w:t>Ogólne zasady wykonania robót</w:t>
      </w:r>
    </w:p>
    <w:p w:rsidR="0016029C" w:rsidRPr="00C47021" w:rsidRDefault="0016029C" w:rsidP="0016029C">
      <w:pPr>
        <w:ind w:firstLine="709"/>
      </w:pPr>
      <w:r w:rsidRPr="00C47021">
        <w:t>Ogólne zasady wykonania robót podano w "Wymagania ogólne" pkt.5.</w:t>
      </w:r>
    </w:p>
    <w:p w:rsidR="00A35355" w:rsidRPr="00C47021" w:rsidRDefault="00A35355" w:rsidP="0016029C"/>
    <w:p w:rsidR="0016029C" w:rsidRPr="00C47021" w:rsidRDefault="0016029C" w:rsidP="0016029C">
      <w:pPr>
        <w:rPr>
          <w:u w:val="single"/>
        </w:rPr>
      </w:pPr>
      <w:r w:rsidRPr="00C47021">
        <w:rPr>
          <w:u w:val="single"/>
        </w:rPr>
        <w:t>Roboty przygotowawcze</w:t>
      </w:r>
    </w:p>
    <w:p w:rsidR="0016029C" w:rsidRPr="00C47021" w:rsidRDefault="0016029C" w:rsidP="00C37376">
      <w:pPr>
        <w:ind w:firstLine="709"/>
      </w:pPr>
      <w:r w:rsidRPr="00C47021">
        <w:t xml:space="preserve">Przed przystąpieniem do robót Wykonawca dokona ich wytyczenia i trwale oznaczy je </w:t>
      </w:r>
      <w:r w:rsidR="00C37376">
        <w:br/>
      </w:r>
      <w:r w:rsidRPr="00C47021">
        <w:t xml:space="preserve">w terenie. </w:t>
      </w:r>
    </w:p>
    <w:p w:rsidR="0016029C" w:rsidRPr="00C47021" w:rsidRDefault="0016029C" w:rsidP="0016029C">
      <w:r w:rsidRPr="00C47021">
        <w:t>W celu zabezpieczenia wykopów przed zalaniem wodą pompowaną z wykopów lub z opadów atmosferycznych powinny być zachowane przez Wykonawcę, co najmniej następujące warunki:</w:t>
      </w:r>
    </w:p>
    <w:p w:rsidR="0016029C" w:rsidRPr="00C47021" w:rsidRDefault="0016029C" w:rsidP="00E92C21">
      <w:pPr>
        <w:numPr>
          <w:ilvl w:val="0"/>
          <w:numId w:val="33"/>
        </w:numPr>
        <w:tabs>
          <w:tab w:val="left" w:pos="720"/>
        </w:tabs>
        <w:autoSpaceDE/>
      </w:pPr>
      <w:r w:rsidRPr="00C47021">
        <w:t>górne krawędzie bali przyściennych powinny wystawać co najmniej 15 cm ponad szczelnie przylegający teren;</w:t>
      </w:r>
    </w:p>
    <w:p w:rsidR="0016029C" w:rsidRPr="00C47021" w:rsidRDefault="0016029C" w:rsidP="00E92C21">
      <w:pPr>
        <w:numPr>
          <w:ilvl w:val="0"/>
          <w:numId w:val="33"/>
        </w:numPr>
        <w:tabs>
          <w:tab w:val="left" w:pos="720"/>
        </w:tabs>
        <w:autoSpaceDE/>
      </w:pPr>
      <w:r w:rsidRPr="00C47021">
        <w:t>powierzchnia terenu powinna być wyprofilowana ze spadkiem umożliwiającym łatwy odpływ wody poza teren przylegający do wykopu;</w:t>
      </w:r>
    </w:p>
    <w:p w:rsidR="0016029C" w:rsidRPr="00C47021" w:rsidRDefault="0016029C" w:rsidP="00E92C21">
      <w:pPr>
        <w:numPr>
          <w:ilvl w:val="0"/>
          <w:numId w:val="33"/>
        </w:numPr>
        <w:tabs>
          <w:tab w:val="left" w:pos="720"/>
        </w:tabs>
        <w:autoSpaceDE/>
      </w:pPr>
      <w:r w:rsidRPr="00C47021">
        <w:t>w razie konieczności wykonany zostanie ciąg odprowadzający wodę na bezpieczną odległość.</w:t>
      </w:r>
    </w:p>
    <w:p w:rsidR="0016029C" w:rsidRPr="00C47021" w:rsidRDefault="0016029C" w:rsidP="0016029C"/>
    <w:p w:rsidR="0016029C" w:rsidRPr="00C47021" w:rsidRDefault="0016029C" w:rsidP="0016029C">
      <w:pPr>
        <w:rPr>
          <w:u w:val="single"/>
        </w:rPr>
      </w:pPr>
      <w:r w:rsidRPr="00C47021">
        <w:rPr>
          <w:u w:val="single"/>
        </w:rPr>
        <w:t>Roboty ziemne</w:t>
      </w:r>
    </w:p>
    <w:p w:rsidR="0016029C" w:rsidRPr="00C47021" w:rsidRDefault="0016029C" w:rsidP="0016029C">
      <w:r w:rsidRPr="00C47021">
        <w:t xml:space="preserve">Roboty ziemne powinny zostać wykonanie zgodnie z pkt.4. </w:t>
      </w:r>
    </w:p>
    <w:p w:rsidR="0016029C" w:rsidRPr="00C47021" w:rsidRDefault="0016029C" w:rsidP="0016029C"/>
    <w:p w:rsidR="0016029C" w:rsidRPr="00C47021" w:rsidRDefault="0016029C" w:rsidP="0016029C">
      <w:pPr>
        <w:rPr>
          <w:u w:val="single"/>
        </w:rPr>
      </w:pPr>
      <w:r w:rsidRPr="00C47021">
        <w:rPr>
          <w:u w:val="single"/>
        </w:rPr>
        <w:t>Przygotowanie podłoża</w:t>
      </w:r>
    </w:p>
    <w:p w:rsidR="0016029C" w:rsidRPr="00C47021" w:rsidRDefault="0016029C" w:rsidP="0016029C">
      <w:pPr>
        <w:ind w:firstLine="709"/>
      </w:pPr>
      <w:r w:rsidRPr="00C47021">
        <w:t>Rodzaj podłoża jest zależny od rodzaju gruntu w wykopie. W miejscach gdzie grunty rodzime stanowią piaski, piaski gliniaste oraz gliny piaszczyste przewiduje się posadowienie kolektora bezpośrednio na podłożu naturalnym p</w:t>
      </w:r>
      <w:r w:rsidR="00C37376">
        <w:t xml:space="preserve">o uprzednim jego przygotowaniu </w:t>
      </w:r>
      <w:r w:rsidRPr="00C47021">
        <w:t xml:space="preserve">i wyrównaniu. </w:t>
      </w:r>
    </w:p>
    <w:p w:rsidR="0016029C" w:rsidRPr="00C47021" w:rsidRDefault="0016029C" w:rsidP="0016029C">
      <w:r w:rsidRPr="00C47021">
        <w:t xml:space="preserve">Na pozostałych odcinkach, projektuje się wykonanie podłoża wzmocnionego z piasku bez frakcji pylastych, o grubości warstwy 20 cm. Zagęszczenie podłoża i podsypki nie powinno być mniejsze niż 90 % zmodyfikowanej próby </w:t>
      </w:r>
      <w:proofErr w:type="spellStart"/>
      <w:r w:rsidRPr="00C47021">
        <w:t>Procto</w:t>
      </w:r>
      <w:r w:rsidR="00C37376">
        <w:t>ra</w:t>
      </w:r>
      <w:proofErr w:type="spellEnd"/>
      <w:r w:rsidR="00C37376">
        <w:t xml:space="preserve">, przy czym warstwa podsypki </w:t>
      </w:r>
      <w:r w:rsidRPr="00C47021">
        <w:t xml:space="preserve">o grubości 5 cm układana bezpośrednio pod przewodem nie powinna być zagęszczana bardziej niż do stanu średniego zagęszczenia. Pozwoli to na elastyczne ułożenie przewodu przy wykonywaniu zasypki. Warstwa ta zostanie dogęszczona podczas zagęszczania zasypki wokół rury. Naturalne podłoże oraz zasypka </w:t>
      </w:r>
      <w:r w:rsidRPr="00C47021">
        <w:lastRenderedPageBreak/>
        <w:t xml:space="preserve">powinny spełniać wymagania w zakresie wskaźnika zagęszczenia </w:t>
      </w:r>
      <w:proofErr w:type="spellStart"/>
      <w:r w:rsidRPr="00C47021">
        <w:t>ls</w:t>
      </w:r>
      <w:proofErr w:type="spellEnd"/>
      <w:r w:rsidRPr="00C47021">
        <w:t xml:space="preserve"> oraz wtórnego modułu odkształcenia E2 takie same jak zasypka wykopu w miejscu wbudowania.</w:t>
      </w:r>
    </w:p>
    <w:p w:rsidR="0016029C" w:rsidRPr="00C47021" w:rsidRDefault="0016029C" w:rsidP="0016029C">
      <w:r w:rsidRPr="00C47021">
        <w:t xml:space="preserve">Grunt wypełniający wykop na całej jego szerokości i na wysokości ułożonego przewodu należy wykonać z gruntu sypkiego </w:t>
      </w:r>
      <w:proofErr w:type="spellStart"/>
      <w:r w:rsidRPr="00C47021">
        <w:t>niewysadzinowego</w:t>
      </w:r>
      <w:proofErr w:type="spellEnd"/>
      <w:r w:rsidRPr="00C47021">
        <w:t>. Zagęszczenie powinno przebiegać warstwami ręcznie lub lekkim sprzętem. Strefa ta ma największe znaczenie dla wytrzymałości przewodu, dlatego nie wolno dopuścić do wystąpienia p</w:t>
      </w:r>
      <w:r w:rsidR="00C37376">
        <w:t xml:space="preserve">ustych przestrzeni szczególnie </w:t>
      </w:r>
      <w:r w:rsidRPr="00C47021">
        <w:t xml:space="preserve">w dolnej części rury, </w:t>
      </w:r>
      <w:r w:rsidR="00C37376">
        <w:br/>
      </w:r>
      <w:r w:rsidRPr="00C47021">
        <w:t xml:space="preserve">a zagęszczenie powinno być nie mniejsze niż 90 % zmodyfikowanej próby </w:t>
      </w:r>
      <w:proofErr w:type="spellStart"/>
      <w:r w:rsidRPr="00C47021">
        <w:t>Proctora</w:t>
      </w:r>
      <w:proofErr w:type="spellEnd"/>
      <w:r w:rsidRPr="00C47021">
        <w:t xml:space="preserve">. Wskaźnik zagęszczenia </w:t>
      </w:r>
      <w:proofErr w:type="spellStart"/>
      <w:r w:rsidRPr="00C47021">
        <w:t>ls</w:t>
      </w:r>
      <w:proofErr w:type="spellEnd"/>
      <w:r w:rsidRPr="00C47021">
        <w:t xml:space="preserve"> tej warstwy nie</w:t>
      </w:r>
      <w:r w:rsidR="00C37376">
        <w:t xml:space="preserve"> może być niższy niż to wynika </w:t>
      </w:r>
      <w:r w:rsidRPr="00C47021">
        <w:t>z lokalizacji warstwy, typu konstrukcji ziemnej oraz  kategorii ruchu. Zasypka winna być wznoszona równomiernie. Grunt należy zagęszczać niezwłocznie po wbudowaniu, warstwami, o grubości dostosowanej do posiadanego sprzętu i wilgotności zbliżonej do optymalnej w granicach ~ 2 %. Niedopuszczalne jest układanie gruntów w stanie upłynnionym. Dopuszczalne jest stosowanie tylko sprzętu lekkiego, aby nie spowodować odkształcenia lub przemieszczenia przewodu.</w:t>
      </w:r>
    </w:p>
    <w:p w:rsidR="0016029C" w:rsidRPr="00C47021" w:rsidRDefault="0016029C" w:rsidP="0016029C">
      <w:pPr>
        <w:rPr>
          <w:b/>
          <w:u w:val="single"/>
        </w:rPr>
      </w:pPr>
    </w:p>
    <w:p w:rsidR="0016029C" w:rsidRPr="00C47021" w:rsidRDefault="0016029C" w:rsidP="0016029C">
      <w:pPr>
        <w:rPr>
          <w:u w:val="single"/>
        </w:rPr>
      </w:pPr>
      <w:r w:rsidRPr="00C47021">
        <w:rPr>
          <w:u w:val="single"/>
        </w:rPr>
        <w:t>Zasypka</w:t>
      </w:r>
    </w:p>
    <w:p w:rsidR="0016029C" w:rsidRPr="00C47021" w:rsidRDefault="0016029C" w:rsidP="0016029C">
      <w:pPr>
        <w:ind w:firstLine="709"/>
      </w:pPr>
      <w:r w:rsidRPr="00C47021">
        <w:t xml:space="preserve">Wykop nad rurą 20 cm powyżej wierzchu przewodu, należy zasypywać gruntem piaszczystym, żwirem lub pospółką o ziarnach nie większych niż 20mm. Wymagane jest </w:t>
      </w:r>
      <w:r w:rsidRPr="00C47021">
        <w:br/>
        <w:t xml:space="preserve">w tej strefie zagęszczenie takie jak dla </w:t>
      </w:r>
      <w:proofErr w:type="spellStart"/>
      <w:r w:rsidRPr="00C47021">
        <w:t>obsypki</w:t>
      </w:r>
      <w:proofErr w:type="spellEnd"/>
      <w:r w:rsidRPr="00C47021">
        <w:t xml:space="preserve"> wokół rury. Do zagęszczania należy używać tylko sprzętu lekkiego. Pozostałą część wykopu wypełnić gruntem </w:t>
      </w:r>
      <w:proofErr w:type="spellStart"/>
      <w:r w:rsidRPr="00C47021">
        <w:t>niewysadzinowym</w:t>
      </w:r>
      <w:proofErr w:type="spellEnd"/>
      <w:r w:rsidRPr="00C47021">
        <w:t>. Zasypka winna być wznoszona równomiernie, a grunt należy zagęszczać niezwłocznie po wbudowaniu, warstwami. Niedopuszczalne jest układanie gruntów w stanie upłynnionym. Do zagęszczania warstw leżących do 1,0 m powyżej wierzchu przewodu należy używać tylko sprzętu lekkiego, aby nie spowodować niezamierzonego odkształcenia przewodu.</w:t>
      </w:r>
    </w:p>
    <w:p w:rsidR="0016029C" w:rsidRPr="00C47021" w:rsidRDefault="0016029C" w:rsidP="0016029C">
      <w:r w:rsidRPr="00C47021">
        <w:t xml:space="preserve">Po osiągnięciu właściwych parametrów zagęszczenia warstwy można przystąpić do układania kolejnej warstwy. Ocenę zagęszczenia dokonywać na podstawie wskaźnika zagęszczenia </w:t>
      </w:r>
      <w:proofErr w:type="spellStart"/>
      <w:r w:rsidRPr="00C47021">
        <w:t>I</w:t>
      </w:r>
      <w:r w:rsidRPr="00C47021">
        <w:rPr>
          <w:vertAlign w:val="subscript"/>
        </w:rPr>
        <w:t>s</w:t>
      </w:r>
      <w:proofErr w:type="spellEnd"/>
      <w:r w:rsidRPr="00C47021">
        <w:t xml:space="preserve">. </w:t>
      </w:r>
    </w:p>
    <w:p w:rsidR="0016029C" w:rsidRPr="00C47021" w:rsidRDefault="0016029C" w:rsidP="0016029C">
      <w:r w:rsidRPr="00C47021">
        <w:t>Minimalna odległość prowadzenia robót w sąsiedztwie obiektów budowlanych wynosi 3 m (budynki). Gdyby zaistniała konieczność wykonywania robót w odległości mniejszej niż podano wyżej to kierownik budowy winien zabezpieczyć na czas trwania robót fundamenty tych budynków przed ich uszkodzeniem w sposób</w:t>
      </w:r>
      <w:r w:rsidR="00C37376">
        <w:t xml:space="preserve"> zgodny z normami i przepisami </w:t>
      </w:r>
      <w:r w:rsidRPr="00C47021">
        <w:t xml:space="preserve">(np. stosując i pozostawiając </w:t>
      </w:r>
      <w:r w:rsidR="00C37376">
        <w:br/>
      </w:r>
      <w:r w:rsidRPr="00C47021">
        <w:t>w wykopie deskowanie).</w:t>
      </w:r>
    </w:p>
    <w:p w:rsidR="0016029C" w:rsidRDefault="0016029C" w:rsidP="0016029C">
      <w:r w:rsidRPr="00C47021">
        <w:t xml:space="preserve">Do odwodnienia wykopów na czas trwania robót przewiduje się zastosowanie igłofiltrów tam gdzie zwierciadło wody jest powyżej 0,5 m ponad dnem projektowanego wykopu należy igłofiltry usytuowane jednorzędowo po jednej stronie wykopu. Tam gdzie zwierciadło wód gruntowych jest mniej niż 0,5 m ponad dno wykopu podczas prowadzenia robót należy wykonać tymczasowe odwodnienie wykopów za pomocą wyprofilowanego w dnie wykopu rowu odwadniającego lub drenażu bocznego i pomp </w:t>
      </w:r>
      <w:proofErr w:type="spellStart"/>
      <w:r w:rsidRPr="00C47021">
        <w:t>elektrycznych-odwadniających</w:t>
      </w:r>
      <w:proofErr w:type="spellEnd"/>
      <w:r w:rsidRPr="00C47021">
        <w:t>. Dopuszcza się zastosowanie innych metod odwodnienia równie skutecznych, po akceptacji zmiany odwodnienia prze Inwestora.</w:t>
      </w:r>
    </w:p>
    <w:p w:rsidR="00066430" w:rsidRPr="00C47021" w:rsidRDefault="00066430" w:rsidP="0016029C">
      <w:r>
        <w:t xml:space="preserve">Dla gruntów nie przepuszczalnych tj. gliny, iły należy zastosować odwodnienie </w:t>
      </w:r>
      <w:r w:rsidRPr="00CC2D15">
        <w:t>w dnie wykopu przez drenaż i pompowanie wody z „rząpia”</w:t>
      </w:r>
      <w:r>
        <w:t>.</w:t>
      </w:r>
    </w:p>
    <w:p w:rsidR="0016029C" w:rsidRPr="00C47021" w:rsidRDefault="0016029C" w:rsidP="0016029C"/>
    <w:p w:rsidR="0016029C" w:rsidRPr="00C47021" w:rsidRDefault="0016029C" w:rsidP="0016029C">
      <w:pPr>
        <w:rPr>
          <w:u w:val="single"/>
        </w:rPr>
      </w:pPr>
      <w:r w:rsidRPr="00C47021">
        <w:rPr>
          <w:u w:val="single"/>
        </w:rPr>
        <w:t>Roboty montażowe</w:t>
      </w:r>
    </w:p>
    <w:p w:rsidR="0016029C" w:rsidRPr="00C47021" w:rsidRDefault="0016029C" w:rsidP="00C37376">
      <w:pPr>
        <w:ind w:firstLine="709"/>
      </w:pPr>
      <w:r w:rsidRPr="00C47021">
        <w:t>Głębokość ułożenia przewodów przy nie stosowaniu izolacji cieplnej i środków zabezpieczających podłoże i przewód przed przemarzaniem powinna być taka, aby jego przykrycie (</w:t>
      </w:r>
      <w:proofErr w:type="spellStart"/>
      <w:r w:rsidRPr="00C47021">
        <w:t>hn</w:t>
      </w:r>
      <w:proofErr w:type="spellEnd"/>
      <w:r w:rsidRPr="00C47021">
        <w:t xml:space="preserve">) mierzone od wierzchu przewodu do powierzchni projektowanego terenu było większe niż głębokość przemarzania gruntów </w:t>
      </w:r>
      <w:proofErr w:type="spellStart"/>
      <w:r w:rsidRPr="00C47021">
        <w:t>hz</w:t>
      </w:r>
      <w:proofErr w:type="spellEnd"/>
      <w:r w:rsidRPr="00C47021">
        <w:t>, wg PN-81/B-03020 [6]. W przypadku mniejszych głębokości przewód należy ocieplić np. warstwą keramzytu, oddzielonego od powierzchni rury folią. Głębokość ułożenia kanałów została podana w dokumentacji Projektowej. Odległość osi przewodu w planie od urządzeń podziemnych i naziemnych oraz od ściany budowli powinna być zgodna z dokumentacją.</w:t>
      </w:r>
    </w:p>
    <w:p w:rsidR="0016029C" w:rsidRDefault="0016029C" w:rsidP="0016029C"/>
    <w:p w:rsidR="00AA0DFD" w:rsidRPr="00C47021" w:rsidRDefault="00AA0DFD" w:rsidP="0016029C"/>
    <w:p w:rsidR="0016029C" w:rsidRPr="00C47021" w:rsidRDefault="0016029C" w:rsidP="0016029C">
      <w:pPr>
        <w:rPr>
          <w:u w:val="single"/>
        </w:rPr>
      </w:pPr>
      <w:r w:rsidRPr="00C47021">
        <w:rPr>
          <w:u w:val="single"/>
        </w:rPr>
        <w:lastRenderedPageBreak/>
        <w:t>Wytyczne wykonania przewodów</w:t>
      </w:r>
    </w:p>
    <w:p w:rsidR="0016029C" w:rsidRPr="00C47021" w:rsidRDefault="0016029C" w:rsidP="0016029C">
      <w:pPr>
        <w:ind w:firstLine="709"/>
      </w:pPr>
      <w:r w:rsidRPr="00C47021">
        <w:t>Przewód (rura ochronna) powinien być tak ułożony na podłożu naturalnym, aby opierał się na nim wzdłuż całej długości, co najmniej na 1/4 swego obwodu, symetrycznie do swojej osi. Na podłożu wzmocnionym przewó</w:t>
      </w:r>
      <w:r w:rsidR="00C37376">
        <w:t xml:space="preserve">d powinien być ułożony zgodnie </w:t>
      </w:r>
      <w:r w:rsidRPr="00C47021">
        <w:t>z dokumentacją projektową. Poszczególne odcinki rur powinny być unieruchomione przez obsypanie piaskiem pośrodku długości rury i mocno podbite tak, aby rura nie zmieniła położenia do czasu wykonania uszczelnienia złączy.</w:t>
      </w:r>
    </w:p>
    <w:p w:rsidR="0016029C" w:rsidRPr="00C47021" w:rsidRDefault="0016029C" w:rsidP="0016029C">
      <w:r w:rsidRPr="00C47021">
        <w:t xml:space="preserve">Sposób montażu powinien zapewniać utrzymanie kierunku i spadków przewodu wymaganych przez dokumentację projektową. Opuszczenie i układanie przewodu na dnie wykopu może się odbywać dopiero po przygotowaniu podłoża. Przed opuszczeniem rur do wykopu należy sprawdzić ich stan techniczny. </w:t>
      </w:r>
    </w:p>
    <w:p w:rsidR="0016029C" w:rsidRPr="00C47021" w:rsidRDefault="0016029C" w:rsidP="0016029C">
      <w:r w:rsidRPr="00C47021">
        <w:t xml:space="preserve">Przy opuszczaniu przewodu na dno wykopu należy zwrócić uwagę na to, aby połączenia kielichowe nie rozsuwały się nadmiernie. </w:t>
      </w:r>
    </w:p>
    <w:p w:rsidR="0016029C" w:rsidRPr="00C47021" w:rsidRDefault="0016029C" w:rsidP="0016029C">
      <w:r w:rsidRPr="00C47021">
        <w:t>Podłoże profiluje się w miarę układania przewodu. Należy zwrócić uwagę, żeby bosy koniec rury wszedł do oznaczonego na rurze miejsca. Złącza powinny pozostać odsłonięte z 15 cm wolną przestrzenią po obu stronach połączenia do czasu przeprowadzenia próby ciśnieniowej na szczelność.</w:t>
      </w:r>
    </w:p>
    <w:p w:rsidR="0016029C" w:rsidRDefault="0016029C" w:rsidP="0016029C"/>
    <w:p w:rsidR="00066430" w:rsidRPr="00C47021" w:rsidRDefault="00066430" w:rsidP="00066430">
      <w:pPr>
        <w:rPr>
          <w:u w:val="single"/>
        </w:rPr>
      </w:pPr>
      <w:r w:rsidRPr="00C47021">
        <w:rPr>
          <w:u w:val="single"/>
        </w:rPr>
        <w:t xml:space="preserve">Skrzyżowania z uzbrojeniem podziemnym. </w:t>
      </w:r>
    </w:p>
    <w:p w:rsidR="00066430" w:rsidRDefault="00066430" w:rsidP="00066430">
      <w:r w:rsidRPr="00C47021">
        <w:t xml:space="preserve">Projektowana kanalizacja sanitarna, będzie prowadzona bezpośrednio w gruncie z zachowaniem zaleceń i wytycznych zawartych w uzgodnieniach z poszczególnymi użytkownikami uzbrojenia podziemnego. W przypadku posadowienia kanalizacji w terenie wyposażonym w systemy drenarskie należy zachować szczególną ostrożność w celu zachowania nienaruszonego stanu drenażu. </w:t>
      </w:r>
      <w:r>
        <w:br/>
      </w:r>
      <w:r w:rsidRPr="00C47021">
        <w:t>W przypadku uszkodzenia lub zniszczenia systemu należy sieć drenarską odtworzyć do stanu nie gorszego od pierwotnego z zastosowaniem z rur ceramicznych lub użyciem materiałów powszechnie stosowanych w tego typu robotach, zaakceptowanych przez zarządcę</w:t>
      </w:r>
      <w:r>
        <w:t xml:space="preserve"> terenu i Inżyniera.</w:t>
      </w:r>
    </w:p>
    <w:p w:rsidR="00066430" w:rsidRPr="00C47021" w:rsidRDefault="00066430" w:rsidP="00066430"/>
    <w:p w:rsidR="00066430" w:rsidRPr="00C47021" w:rsidRDefault="00066430" w:rsidP="00066430">
      <w:pPr>
        <w:pStyle w:val="Default"/>
        <w:rPr>
          <w:rFonts w:ascii="Times New Roman" w:hAnsi="Times New Roman" w:cs="Times New Roman"/>
          <w:u w:val="single"/>
          <w:lang w:val="pl-PL"/>
        </w:rPr>
      </w:pPr>
      <w:r w:rsidRPr="00C47021">
        <w:rPr>
          <w:rFonts w:ascii="Times New Roman" w:hAnsi="Times New Roman" w:cs="Times New Roman"/>
          <w:u w:val="single"/>
          <w:lang w:val="pl-PL"/>
        </w:rPr>
        <w:t xml:space="preserve">Skrzyżowania z kablami energetycznymi. </w:t>
      </w:r>
    </w:p>
    <w:p w:rsidR="00066430" w:rsidRPr="00C47021" w:rsidRDefault="00066430" w:rsidP="00066430">
      <w:r w:rsidRPr="00C47021">
        <w:t xml:space="preserve">Istniejące kable elektroenergetyczne będą chronione rurami z tworzywa sztucznego dwudzielnymi </w:t>
      </w:r>
      <w:r>
        <w:br/>
      </w:r>
      <w:r w:rsidRPr="00C47021">
        <w:t xml:space="preserve">o długości 3,0m. Końce rur należy uszczelnić. Wszelkie prace wykonywać ręcznie pod nadzorem użytkownika urządzeń z zachowaniem wymagań normy PN-E-05100 1:1998,N SEP-E-003, N SEP-E-004, Rozporządzenia Ministra Energii z dnia 28 sierpnia 2019 r. w sprawie bezpieczeństwa </w:t>
      </w:r>
      <w:r>
        <w:br/>
      </w:r>
      <w:r w:rsidRPr="00C47021">
        <w:t xml:space="preserve">i higieny pracy przy urządzeniach energetycznych ( Dz. U. 2019.1830. z </w:t>
      </w:r>
      <w:proofErr w:type="spellStart"/>
      <w:r w:rsidRPr="00C47021">
        <w:t>późn</w:t>
      </w:r>
      <w:proofErr w:type="spellEnd"/>
      <w:r w:rsidRPr="00C47021">
        <w:t xml:space="preserve">. zm.) Rozporządzenie Ministra Infrastruktury z dnia 6.02.2003 r. w sprawie bezpieczeństwa i higieny pracy podczas wykonywania robót budowlanych (Dz.U. nr 47 poz.401 z 2003r.). Dokładne położenie naniesionych kabli (w miejscach kolizji) należy ustalić za pomocą przekopów kontrolnych wykonanych ręcznie (bez użycia sprzętu mechanicznego). Prowadząc prace budowlano-montażowe zabronione jest urządzanie stanowisk pracy, składowanie materiałów i elementów budowlanych lub maszyn </w:t>
      </w:r>
      <w:r>
        <w:br/>
      </w:r>
      <w:r w:rsidRPr="00C47021">
        <w:t>i urządzeń budowlanych oraz używanie sprzętu mechanicznego bezpośrednio pod linią napowietrzną lub w odległości bliższej niż 30 m (licząc w poziomie) od skrajni przewodów. W razie braku możliwości spełnienia powyższych wymogów, prace należy wykonywać w oparciu o zatwierdzoną przez PGE Instrukcję Stanowiskową Bezpiecznego Wykonania Pracy.</w:t>
      </w:r>
    </w:p>
    <w:p w:rsidR="00066430" w:rsidRPr="00C47021" w:rsidRDefault="00066430" w:rsidP="00066430"/>
    <w:p w:rsidR="00066430" w:rsidRPr="00C47021" w:rsidRDefault="00066430" w:rsidP="00066430">
      <w:pPr>
        <w:rPr>
          <w:u w:val="single"/>
        </w:rPr>
      </w:pPr>
      <w:r w:rsidRPr="00C47021">
        <w:rPr>
          <w:u w:val="single"/>
        </w:rPr>
        <w:t xml:space="preserve">Skrzyżowania z ciągiem teletechnicznym. </w:t>
      </w:r>
    </w:p>
    <w:p w:rsidR="00066430" w:rsidRPr="00C47021" w:rsidRDefault="00066430" w:rsidP="00066430">
      <w:r w:rsidRPr="00C47021">
        <w:t xml:space="preserve">Prace w obrębie sieci teletechnicznej wykonać ręcznie pod nadzorem użytkownika. Z uwagi na głębokość ułożenia kabli teletechnicznych (0,6–0,8 m) kanalizacja powinna przebiegać pod kablami z zachowaniem odległości do góry rury kanalizacyjnej nie mniejszej niż 0,15m. Istniejące kable telekomunikacyjne będą chronione rurami z tworzywa sztucznego dwudzielnymi o długości takiej, aby rury wystawały poza brzegi wykopu minimum 0,5 m z każdej strony. Należy stosować się do warunków określonych przez osobę pełniącą nadzór odnośnie ewentualnego zabezpieczenia kabli </w:t>
      </w:r>
      <w:r>
        <w:br/>
      </w:r>
      <w:r w:rsidRPr="00C47021">
        <w:t>w miejscu wykopu na czas robót ziemnych.</w:t>
      </w:r>
    </w:p>
    <w:p w:rsidR="00066430" w:rsidRPr="00C47021" w:rsidRDefault="00066430" w:rsidP="00066430"/>
    <w:p w:rsidR="00066430" w:rsidRPr="00C47021" w:rsidRDefault="00066430" w:rsidP="00066430">
      <w:r w:rsidRPr="00C47021">
        <w:rPr>
          <w:u w:val="single"/>
        </w:rPr>
        <w:lastRenderedPageBreak/>
        <w:t>Skrzyżowania z siecią wodociągową</w:t>
      </w:r>
      <w:r w:rsidRPr="00C47021">
        <w:t xml:space="preserve">. </w:t>
      </w:r>
    </w:p>
    <w:p w:rsidR="00066430" w:rsidRDefault="00066430" w:rsidP="00066430">
      <w:r w:rsidRPr="00C47021">
        <w:t xml:space="preserve">Rurę wodociągową należy zabezpieczyć przez podwieszenie. Przy zasypie należy zwrócić uwagę na dokładne podbicie rury wodociągowej, prace należy wykonywać ręcznie. W przypadku wystąpienia kolizji istniejących przewodów wodociągowych z projektowaną kanalizacją – rurociąg należy przełożyć lub </w:t>
      </w:r>
      <w:proofErr w:type="spellStart"/>
      <w:r w:rsidRPr="00C47021">
        <w:t>etażować</w:t>
      </w:r>
      <w:proofErr w:type="spellEnd"/>
      <w:r w:rsidRPr="00C47021">
        <w:t xml:space="preserve">. </w:t>
      </w:r>
    </w:p>
    <w:p w:rsidR="00066430" w:rsidRPr="00C47021" w:rsidRDefault="00066430" w:rsidP="00066430"/>
    <w:p w:rsidR="00066430" w:rsidRPr="00C47021" w:rsidRDefault="00066430" w:rsidP="00066430">
      <w:pPr>
        <w:rPr>
          <w:u w:val="single"/>
        </w:rPr>
      </w:pPr>
      <w:r w:rsidRPr="00C47021">
        <w:rPr>
          <w:u w:val="single"/>
        </w:rPr>
        <w:t>Skrzyżowania z rowami melioracyjnymi</w:t>
      </w:r>
      <w:r>
        <w:rPr>
          <w:u w:val="single"/>
        </w:rPr>
        <w:t>, ciekami</w:t>
      </w:r>
      <w:r w:rsidRPr="00C47021">
        <w:rPr>
          <w:u w:val="single"/>
        </w:rPr>
        <w:t xml:space="preserve">. </w:t>
      </w:r>
    </w:p>
    <w:p w:rsidR="00066430" w:rsidRPr="00C47021" w:rsidRDefault="00066430" w:rsidP="00066430">
      <w:r w:rsidRPr="00C47021">
        <w:t xml:space="preserve">Prace w obrębie rowów melioracyjnych wykonywać z zachowaniem szczególnej ostrożności. Wszystkie skrzyżowania wykonać zgodnie z uzyskanymi warunkami od właściciela/zarządcy cieku. Planuje się wykonanie skrzyżowań metodą przewiertu sterowanego z zachowaniem min 1,5m od dna przepustu do góry rury ochronnej w osi przepustu w miejscu skrzyżowania. Przejście wykonać </w:t>
      </w:r>
      <w:r>
        <w:br/>
      </w:r>
      <w:r w:rsidRPr="00C47021">
        <w:t>w formie łuku. Po posadowieniu rurociągu należy oznakować przejście pod rowem słupkami betonowymi po obu stronach cieku zgodnie z odnośnymi przepisami.</w:t>
      </w:r>
    </w:p>
    <w:p w:rsidR="00066430" w:rsidRDefault="00066430" w:rsidP="00066430">
      <w:pPr>
        <w:rPr>
          <w:u w:val="single"/>
        </w:rPr>
      </w:pPr>
    </w:p>
    <w:p w:rsidR="00066430" w:rsidRPr="00C47021" w:rsidRDefault="00066430" w:rsidP="00066430">
      <w:pPr>
        <w:rPr>
          <w:u w:val="single"/>
        </w:rPr>
      </w:pPr>
      <w:r w:rsidRPr="00C47021">
        <w:rPr>
          <w:u w:val="single"/>
        </w:rPr>
        <w:t xml:space="preserve">Skrzyżowania z </w:t>
      </w:r>
      <w:r>
        <w:rPr>
          <w:u w:val="single"/>
        </w:rPr>
        <w:t>torami kolejowymi</w:t>
      </w:r>
      <w:r w:rsidRPr="00C47021">
        <w:rPr>
          <w:u w:val="single"/>
        </w:rPr>
        <w:t xml:space="preserve">. </w:t>
      </w:r>
    </w:p>
    <w:p w:rsidR="00066430" w:rsidRPr="00C47021" w:rsidRDefault="00066430" w:rsidP="00066430">
      <w:r w:rsidRPr="00C47021">
        <w:t xml:space="preserve">Prace w obrębie </w:t>
      </w:r>
      <w:r>
        <w:t>torów kolejowych</w:t>
      </w:r>
      <w:r w:rsidRPr="00C47021">
        <w:t xml:space="preserve"> wykonywać z zachowaniem szczególnej ostrożności. Wszystkie skrzyżowania wykonać zgodnie z uzyskanymi warunkami od właściciela/zarządcy </w:t>
      </w:r>
      <w:r>
        <w:t>torów</w:t>
      </w:r>
      <w:r w:rsidRPr="00C47021">
        <w:t>. Planuje się wykonanie skrzyżowań metodą przewiertu sterowanego z zachowaniem min 1,5m od dna do góry rury ochronnej. Po posadowieniu rurociągu należy oznakować przejście pod</w:t>
      </w:r>
      <w:r>
        <w:t xml:space="preserve"> torami</w:t>
      </w:r>
      <w:r w:rsidRPr="00C47021">
        <w:t xml:space="preserve"> słupkami betonowymi po obu stronach </w:t>
      </w:r>
      <w:r>
        <w:t>torów</w:t>
      </w:r>
      <w:r w:rsidRPr="00C47021">
        <w:t xml:space="preserve"> zgodnie z odnośnymi przepisami</w:t>
      </w:r>
    </w:p>
    <w:p w:rsidR="00066430" w:rsidRPr="00C47021" w:rsidRDefault="00066430" w:rsidP="00066430"/>
    <w:p w:rsidR="00066430" w:rsidRPr="00C47021" w:rsidRDefault="00066430" w:rsidP="00066430">
      <w:pPr>
        <w:rPr>
          <w:u w:val="single"/>
        </w:rPr>
      </w:pPr>
      <w:r w:rsidRPr="00C47021">
        <w:rPr>
          <w:u w:val="single"/>
        </w:rPr>
        <w:t>Wytyczne wykonania rur ochronnych</w:t>
      </w:r>
    </w:p>
    <w:p w:rsidR="00066430" w:rsidRPr="00C47021" w:rsidRDefault="00066430" w:rsidP="00066430">
      <w:r w:rsidRPr="00C47021">
        <w:t xml:space="preserve">Przejścia przewodu pod </w:t>
      </w:r>
      <w:r>
        <w:t xml:space="preserve">drogami, </w:t>
      </w:r>
      <w:r w:rsidRPr="00C47021">
        <w:t xml:space="preserve">ciekami, zbiornikami wodnymi, rowami </w:t>
      </w:r>
      <w:r>
        <w:t xml:space="preserve">czy torami kolejowymi </w:t>
      </w:r>
      <w:r w:rsidRPr="00C47021">
        <w:t>powinny być wykonane w rurze ochronnej.</w:t>
      </w:r>
    </w:p>
    <w:p w:rsidR="00A35355" w:rsidRDefault="00066430" w:rsidP="0016029C">
      <w:r w:rsidRPr="00C47021">
        <w:t xml:space="preserve">Rurę ochronną należy zakończyć pierścieniami uszczelniającymi. Pierścienie uszczelniające mają za zadanie zabezpieczenie wolnej przestrzeni między przewodem a rurą ochronną przed dostaniem się do jej wnętrza wody lub innych zanieczyszczeń oraz przed wydostaniem się na zewnątrz </w:t>
      </w:r>
      <w:r>
        <w:br/>
      </w:r>
      <w:r w:rsidRPr="00C47021">
        <w:t>w niekontrolowany sposób wody pochodzącej z ewentualnej awar</w:t>
      </w:r>
      <w:r>
        <w:t>ii przewodu.</w:t>
      </w:r>
    </w:p>
    <w:p w:rsidR="00A35355" w:rsidRPr="00C47021" w:rsidRDefault="00A35355" w:rsidP="0016029C"/>
    <w:p w:rsidR="0016029C" w:rsidRPr="00C47021" w:rsidRDefault="0016029C" w:rsidP="0016029C">
      <w:pPr>
        <w:rPr>
          <w:u w:val="single"/>
        </w:rPr>
      </w:pPr>
      <w:r w:rsidRPr="00C47021">
        <w:rPr>
          <w:u w:val="single"/>
        </w:rPr>
        <w:t>Zasypanie wykopów i ich zagęszczenie</w:t>
      </w:r>
    </w:p>
    <w:p w:rsidR="0016029C" w:rsidRPr="00C47021" w:rsidRDefault="0016029C" w:rsidP="0016029C">
      <w:pPr>
        <w:ind w:firstLine="709"/>
      </w:pPr>
      <w:r w:rsidRPr="00C47021">
        <w:t>Użyty materiał i sposób zasypania nie powinny spowodować uszkodzenia ułożonego przewodu i obiektów na przewodzie oraz izolacji wo</w:t>
      </w:r>
      <w:r w:rsidR="00066430">
        <w:t xml:space="preserve">dochronnej, przeciwwilgociowej </w:t>
      </w:r>
      <w:r w:rsidRPr="00C47021">
        <w:t>i cieplnej. Grubość warstwy ochronnej zasypu strefy niebezpiecznej wg PN-53/B-06584 [9] powinna wynosić: dla przewodów z innych rur - 0,2 m.</w:t>
      </w:r>
    </w:p>
    <w:p w:rsidR="0016029C" w:rsidRPr="00C47021" w:rsidRDefault="0016029C" w:rsidP="0016029C">
      <w:r w:rsidRPr="00C47021">
        <w:t xml:space="preserve">Materiałem zasypu w obrębie strefy niebezpiecznej powinien być grunt nieskalisty, bez grud </w:t>
      </w:r>
      <w:r w:rsidRPr="00C47021">
        <w:br/>
        <w:t>i kamieni, mineralny, sypki, drobno- i średnioziarnisty wg PN-74/B-02480 [5].</w:t>
      </w:r>
    </w:p>
    <w:p w:rsidR="0016029C" w:rsidRPr="00C47021" w:rsidRDefault="0016029C" w:rsidP="0016029C">
      <w:r w:rsidRPr="00C47021">
        <w:t>Materiał zasypu w obrębie strefy niebezpiecznej powinien być zagęszczony ubijakiem ręcznym po obu stronach przewodu, zgodnie z PN-68/B-06050 [7].</w:t>
      </w:r>
    </w:p>
    <w:p w:rsidR="0016029C" w:rsidRPr="00C47021" w:rsidRDefault="0016029C" w:rsidP="0016029C">
      <w:r w:rsidRPr="00C47021">
        <w:t>Pozostałe warstwy gruntu dopuszcza się zagęszczać mechanicznie, o ile nie spowoduje to uszkodzenia przewodu. Wskaźnik zagęszczenia gruntu powinien być nie mniejszy niż 0,98.</w:t>
      </w:r>
    </w:p>
    <w:p w:rsidR="0016029C" w:rsidRPr="00C47021" w:rsidRDefault="0016029C" w:rsidP="0016029C">
      <w:r w:rsidRPr="00C47021">
        <w:t xml:space="preserve">W przypadku prowadzenia robót ziemnych w istniejącej drodze o nawierzchni ulepszonej </w:t>
      </w:r>
      <w:r w:rsidRPr="00C47021">
        <w:br/>
        <w:t>i trudności osiągnięcia wskaźnika zagęszczenia gruntu, co najmniej 1,0; należy zastąpić górną warstwę zasypu wzmocnioną podbudową drogi.</w:t>
      </w:r>
    </w:p>
    <w:p w:rsidR="0016029C" w:rsidRPr="00C47021" w:rsidRDefault="0016029C" w:rsidP="0016029C"/>
    <w:p w:rsidR="0016029C" w:rsidRPr="00C47021" w:rsidRDefault="0016029C" w:rsidP="00A81A0C">
      <w:pPr>
        <w:pStyle w:val="Nagwek2"/>
      </w:pPr>
      <w:bookmarkStart w:id="294" w:name="_Toc98223942"/>
      <w:r w:rsidRPr="00C47021">
        <w:t xml:space="preserve">Kontrola </w:t>
      </w:r>
      <w:r w:rsidRPr="008C31A2">
        <w:t>jakości robót</w:t>
      </w:r>
      <w:bookmarkEnd w:id="294"/>
    </w:p>
    <w:p w:rsidR="0016029C" w:rsidRPr="00C47021" w:rsidRDefault="0016029C" w:rsidP="0016029C">
      <w:pPr>
        <w:rPr>
          <w:b/>
        </w:rPr>
      </w:pPr>
    </w:p>
    <w:p w:rsidR="0016029C" w:rsidRPr="00C47021" w:rsidRDefault="0016029C" w:rsidP="0016029C">
      <w:pPr>
        <w:rPr>
          <w:u w:val="single"/>
        </w:rPr>
      </w:pPr>
      <w:r w:rsidRPr="00C47021">
        <w:rPr>
          <w:u w:val="single"/>
        </w:rPr>
        <w:t>Ogólne zasady kontroli jakości robót</w:t>
      </w:r>
    </w:p>
    <w:p w:rsidR="0016029C" w:rsidRPr="00C47021" w:rsidRDefault="0016029C" w:rsidP="0016029C">
      <w:pPr>
        <w:ind w:firstLine="709"/>
      </w:pPr>
      <w:r w:rsidRPr="00C47021">
        <w:t>Ogólne zasady kontroli jakości robót podano w “Wymagania ogólne” pkt.6.</w:t>
      </w:r>
    </w:p>
    <w:p w:rsidR="0016029C" w:rsidRDefault="0016029C" w:rsidP="0016029C"/>
    <w:p w:rsidR="00AA0DFD" w:rsidRPr="00C47021" w:rsidRDefault="00AA0DFD" w:rsidP="0016029C"/>
    <w:p w:rsidR="0016029C" w:rsidRPr="00C47021" w:rsidRDefault="0016029C" w:rsidP="0016029C">
      <w:pPr>
        <w:rPr>
          <w:u w:val="single"/>
        </w:rPr>
      </w:pPr>
      <w:r w:rsidRPr="00C47021">
        <w:rPr>
          <w:u w:val="single"/>
        </w:rPr>
        <w:lastRenderedPageBreak/>
        <w:t>Kontrola, pomiary i badania</w:t>
      </w:r>
    </w:p>
    <w:p w:rsidR="0016029C" w:rsidRPr="00C47021" w:rsidRDefault="0016029C" w:rsidP="0016029C">
      <w:pPr>
        <w:ind w:firstLine="709"/>
      </w:pPr>
      <w:r w:rsidRPr="00C47021">
        <w:t>Badania przed przystąpieniem do robót</w:t>
      </w:r>
    </w:p>
    <w:p w:rsidR="0016029C" w:rsidRPr="00C47021" w:rsidRDefault="0016029C" w:rsidP="0016029C">
      <w:r w:rsidRPr="00C47021">
        <w:t>Przed przystąpieniem do robót Wykonawca powinien wykonać badania mające na celu:</w:t>
      </w:r>
    </w:p>
    <w:p w:rsidR="0016029C" w:rsidRPr="00C47021" w:rsidRDefault="0016029C" w:rsidP="00E92C21">
      <w:pPr>
        <w:numPr>
          <w:ilvl w:val="0"/>
          <w:numId w:val="37"/>
        </w:numPr>
        <w:tabs>
          <w:tab w:val="left" w:pos="720"/>
        </w:tabs>
        <w:autoSpaceDE/>
      </w:pPr>
      <w:r w:rsidRPr="00C47021">
        <w:t>zakwalifikowania gruntów do odpowiedniej kategorii,</w:t>
      </w:r>
    </w:p>
    <w:p w:rsidR="0016029C" w:rsidRPr="00C47021" w:rsidRDefault="0016029C" w:rsidP="00E92C21">
      <w:pPr>
        <w:numPr>
          <w:ilvl w:val="0"/>
          <w:numId w:val="37"/>
        </w:numPr>
        <w:tabs>
          <w:tab w:val="left" w:pos="720"/>
        </w:tabs>
        <w:autoSpaceDE/>
      </w:pPr>
      <w:r w:rsidRPr="00C47021">
        <w:t>określenie rodzaju gruntu i jego uwarstwienia,</w:t>
      </w:r>
    </w:p>
    <w:p w:rsidR="0016029C" w:rsidRPr="00C47021" w:rsidRDefault="0016029C" w:rsidP="00E92C21">
      <w:pPr>
        <w:numPr>
          <w:ilvl w:val="0"/>
          <w:numId w:val="37"/>
        </w:numPr>
        <w:tabs>
          <w:tab w:val="left" w:pos="720"/>
        </w:tabs>
        <w:autoSpaceDE/>
      </w:pPr>
      <w:r w:rsidRPr="00C47021">
        <w:t>określenie stanu terenu,</w:t>
      </w:r>
    </w:p>
    <w:p w:rsidR="0016029C" w:rsidRPr="00C47021" w:rsidRDefault="0016029C" w:rsidP="00E92C21">
      <w:pPr>
        <w:numPr>
          <w:ilvl w:val="0"/>
          <w:numId w:val="37"/>
        </w:numPr>
        <w:tabs>
          <w:tab w:val="left" w:pos="720"/>
        </w:tabs>
        <w:autoSpaceDE/>
      </w:pPr>
      <w:r w:rsidRPr="00C47021">
        <w:t>ustalenie sposobu zabezpieczenia wykopów przed zalaniem wodą,</w:t>
      </w:r>
    </w:p>
    <w:p w:rsidR="0016029C" w:rsidRPr="00C47021" w:rsidRDefault="0016029C" w:rsidP="00E92C21">
      <w:pPr>
        <w:numPr>
          <w:ilvl w:val="0"/>
          <w:numId w:val="37"/>
        </w:numPr>
        <w:tabs>
          <w:tab w:val="left" w:pos="720"/>
        </w:tabs>
        <w:autoSpaceDE/>
      </w:pPr>
      <w:r w:rsidRPr="00C47021">
        <w:t>ustalenie metod wykonywania wykopów,</w:t>
      </w:r>
    </w:p>
    <w:p w:rsidR="0016029C" w:rsidRPr="00C47021" w:rsidRDefault="0016029C" w:rsidP="00E92C21">
      <w:pPr>
        <w:numPr>
          <w:ilvl w:val="0"/>
          <w:numId w:val="37"/>
        </w:numPr>
        <w:tabs>
          <w:tab w:val="left" w:pos="720"/>
        </w:tabs>
        <w:autoSpaceDE/>
      </w:pPr>
      <w:r w:rsidRPr="00C47021">
        <w:t>ustalenie metod prowadzenia robót i ich kontroli w czasie trwania budowy.</w:t>
      </w:r>
    </w:p>
    <w:p w:rsidR="0016029C" w:rsidRPr="00C47021" w:rsidRDefault="0016029C" w:rsidP="0016029C"/>
    <w:p w:rsidR="0016029C" w:rsidRPr="00C47021" w:rsidRDefault="0016029C" w:rsidP="0016029C">
      <w:pPr>
        <w:rPr>
          <w:u w:val="single"/>
        </w:rPr>
      </w:pPr>
      <w:r w:rsidRPr="00C47021">
        <w:rPr>
          <w:u w:val="single"/>
        </w:rPr>
        <w:t>Kontrola, pomiary i badania w czasie robót</w:t>
      </w:r>
    </w:p>
    <w:p w:rsidR="0016029C" w:rsidRPr="00C47021" w:rsidRDefault="0016029C" w:rsidP="0016029C">
      <w:pPr>
        <w:ind w:firstLine="709"/>
      </w:pPr>
      <w:r w:rsidRPr="00C47021">
        <w:t xml:space="preserve">Wykonawca jest zobowiązany do stałej i systematycznej kontroli prowadzonych robót </w:t>
      </w:r>
      <w:r w:rsidR="008C31A2">
        <w:br/>
      </w:r>
      <w:r w:rsidRPr="00C47021">
        <w:t>w zakresie i z częstotliwością zaakceptowaną przez Inwestora w oparciu o normę BN-83/8836-02, PN-81/B-10725 i PN-91/B-10728.</w:t>
      </w:r>
    </w:p>
    <w:p w:rsidR="0016029C" w:rsidRPr="00C47021" w:rsidRDefault="0016029C" w:rsidP="0016029C"/>
    <w:p w:rsidR="0016029C" w:rsidRPr="00C47021" w:rsidRDefault="0016029C" w:rsidP="0016029C">
      <w:r w:rsidRPr="00C47021">
        <w:t>W szczególności kontrola powinna obejmować:</w:t>
      </w:r>
    </w:p>
    <w:p w:rsidR="0016029C" w:rsidRPr="00C47021" w:rsidRDefault="0016029C" w:rsidP="00E92C21">
      <w:pPr>
        <w:numPr>
          <w:ilvl w:val="0"/>
          <w:numId w:val="37"/>
        </w:numPr>
        <w:tabs>
          <w:tab w:val="left" w:pos="720"/>
        </w:tabs>
        <w:autoSpaceDE/>
      </w:pPr>
      <w:r w:rsidRPr="00C47021">
        <w:t>sprawdzenie metod wykonywania wykopów,</w:t>
      </w:r>
    </w:p>
    <w:p w:rsidR="0016029C" w:rsidRPr="00C47021" w:rsidRDefault="0016029C" w:rsidP="00E92C21">
      <w:pPr>
        <w:numPr>
          <w:ilvl w:val="0"/>
          <w:numId w:val="37"/>
        </w:numPr>
        <w:tabs>
          <w:tab w:val="left" w:pos="720"/>
        </w:tabs>
        <w:autoSpaceDE/>
      </w:pPr>
      <w:r w:rsidRPr="00C47021">
        <w:t xml:space="preserve">zbadanie materiałów i elementów obudowy pod kątem ich zgodności z cechami podanymi </w:t>
      </w:r>
      <w:r w:rsidR="008C31A2">
        <w:br/>
      </w:r>
      <w:r w:rsidRPr="00C47021">
        <w:t>w dokumentacji technicznej i warunkami technicznymi podanymi przez wytwórcę,</w:t>
      </w:r>
    </w:p>
    <w:p w:rsidR="0016029C" w:rsidRPr="00C47021" w:rsidRDefault="0016029C" w:rsidP="00E92C21">
      <w:pPr>
        <w:numPr>
          <w:ilvl w:val="0"/>
          <w:numId w:val="37"/>
        </w:numPr>
        <w:tabs>
          <w:tab w:val="left" w:pos="720"/>
        </w:tabs>
        <w:autoSpaceDE/>
      </w:pPr>
      <w:r w:rsidRPr="00C47021">
        <w:t>badanie zachowania warunków bezpieczeństwa pracy,</w:t>
      </w:r>
    </w:p>
    <w:p w:rsidR="0016029C" w:rsidRPr="00C47021" w:rsidRDefault="0016029C" w:rsidP="00E92C21">
      <w:pPr>
        <w:numPr>
          <w:ilvl w:val="0"/>
          <w:numId w:val="37"/>
        </w:numPr>
        <w:tabs>
          <w:tab w:val="left" w:pos="720"/>
        </w:tabs>
        <w:autoSpaceDE/>
      </w:pPr>
      <w:r w:rsidRPr="00C47021">
        <w:t>badanie zabezpieczenia wykopów przed zalaniem wodą,</w:t>
      </w:r>
    </w:p>
    <w:p w:rsidR="0016029C" w:rsidRPr="00C47021" w:rsidRDefault="0016029C" w:rsidP="00E92C21">
      <w:pPr>
        <w:numPr>
          <w:ilvl w:val="0"/>
          <w:numId w:val="37"/>
        </w:numPr>
        <w:tabs>
          <w:tab w:val="left" w:pos="720"/>
        </w:tabs>
        <w:autoSpaceDE/>
      </w:pPr>
      <w:r w:rsidRPr="00C47021">
        <w:t>badanie prawidłowości podłoża naturalnego, w tym głównie jego nienaruszalności, wilgotności i zgodności z określonym w dokumentacji,</w:t>
      </w:r>
    </w:p>
    <w:p w:rsidR="0016029C" w:rsidRPr="00C47021" w:rsidRDefault="0016029C" w:rsidP="00E92C21">
      <w:pPr>
        <w:numPr>
          <w:ilvl w:val="0"/>
          <w:numId w:val="37"/>
        </w:numPr>
        <w:tabs>
          <w:tab w:val="left" w:pos="720"/>
        </w:tabs>
        <w:autoSpaceDE/>
      </w:pPr>
      <w:r w:rsidRPr="00C47021">
        <w:t xml:space="preserve">badanie i pomiary szerokości, grubości i zagęszczenia wykonanego podłoża </w:t>
      </w:r>
    </w:p>
    <w:p w:rsidR="0016029C" w:rsidRPr="00C47021" w:rsidRDefault="0016029C" w:rsidP="00E92C21">
      <w:pPr>
        <w:numPr>
          <w:ilvl w:val="0"/>
          <w:numId w:val="37"/>
        </w:numPr>
        <w:tabs>
          <w:tab w:val="left" w:pos="720"/>
        </w:tabs>
        <w:autoSpaceDE/>
      </w:pPr>
      <w:r w:rsidRPr="00C47021">
        <w:t>badanie głębokości ułożenia przewodu, jego odległości od budowli sąsiadujących i ich zabezpieczenia,</w:t>
      </w:r>
    </w:p>
    <w:p w:rsidR="0016029C" w:rsidRPr="00C47021" w:rsidRDefault="0016029C" w:rsidP="00E92C21">
      <w:pPr>
        <w:numPr>
          <w:ilvl w:val="0"/>
          <w:numId w:val="37"/>
        </w:numPr>
        <w:tabs>
          <w:tab w:val="left" w:pos="720"/>
        </w:tabs>
        <w:autoSpaceDE/>
      </w:pPr>
      <w:r w:rsidRPr="00C47021">
        <w:t>badanie ułożenia przewodu na podłożu,</w:t>
      </w:r>
    </w:p>
    <w:p w:rsidR="0016029C" w:rsidRPr="00C47021" w:rsidRDefault="0016029C" w:rsidP="00E92C21">
      <w:pPr>
        <w:numPr>
          <w:ilvl w:val="0"/>
          <w:numId w:val="37"/>
        </w:numPr>
        <w:tabs>
          <w:tab w:val="left" w:pos="720"/>
        </w:tabs>
        <w:autoSpaceDE/>
      </w:pPr>
      <w:r w:rsidRPr="00C47021">
        <w:t>badanie odchylenia osi przewodu i jego spadku,</w:t>
      </w:r>
    </w:p>
    <w:p w:rsidR="0016029C" w:rsidRPr="00C47021" w:rsidRDefault="0016029C" w:rsidP="00E92C21">
      <w:pPr>
        <w:numPr>
          <w:ilvl w:val="0"/>
          <w:numId w:val="37"/>
        </w:numPr>
        <w:tabs>
          <w:tab w:val="left" w:pos="720"/>
        </w:tabs>
        <w:autoSpaceDE/>
      </w:pPr>
      <w:r w:rsidRPr="00C47021">
        <w:t xml:space="preserve">badanie zabezpieczenia przewodu przy przejściu pod drogami (rury ochronne), </w:t>
      </w:r>
    </w:p>
    <w:p w:rsidR="0016029C" w:rsidRPr="00C47021" w:rsidRDefault="0016029C" w:rsidP="00E92C21">
      <w:pPr>
        <w:numPr>
          <w:ilvl w:val="0"/>
          <w:numId w:val="37"/>
        </w:numPr>
        <w:tabs>
          <w:tab w:val="left" w:pos="720"/>
        </w:tabs>
        <w:autoSpaceDE/>
      </w:pPr>
      <w:r w:rsidRPr="00C47021">
        <w:t>badanie zabezpieczenia przed korozją i prądami błądzącymi,</w:t>
      </w:r>
    </w:p>
    <w:p w:rsidR="0016029C" w:rsidRPr="00C47021" w:rsidRDefault="0016029C" w:rsidP="00E92C21">
      <w:pPr>
        <w:numPr>
          <w:ilvl w:val="0"/>
          <w:numId w:val="37"/>
        </w:numPr>
        <w:tabs>
          <w:tab w:val="left" w:pos="720"/>
        </w:tabs>
        <w:autoSpaceDE/>
      </w:pPr>
      <w:r w:rsidRPr="00C47021">
        <w:t>badanie szczelności całego przewodu,</w:t>
      </w:r>
    </w:p>
    <w:p w:rsidR="0016029C" w:rsidRPr="00C47021" w:rsidRDefault="0016029C" w:rsidP="00E92C21">
      <w:pPr>
        <w:numPr>
          <w:ilvl w:val="0"/>
          <w:numId w:val="37"/>
        </w:numPr>
        <w:tabs>
          <w:tab w:val="left" w:pos="720"/>
        </w:tabs>
        <w:autoSpaceDE/>
      </w:pPr>
      <w:r w:rsidRPr="00C47021">
        <w:t>badanie warstwy ochronnej zasypu przewodu,</w:t>
      </w:r>
    </w:p>
    <w:p w:rsidR="0016029C" w:rsidRPr="00C47021" w:rsidRDefault="0016029C" w:rsidP="00E92C21">
      <w:pPr>
        <w:numPr>
          <w:ilvl w:val="0"/>
          <w:numId w:val="37"/>
        </w:numPr>
        <w:tabs>
          <w:tab w:val="left" w:pos="720"/>
        </w:tabs>
        <w:autoSpaceDE/>
      </w:pPr>
      <w:r w:rsidRPr="00C47021">
        <w:t>badanie zasypu przewodu do powierzchni terenu poprzez badanie wskaźników zagęszczenia poszczególnych jego warstw.</w:t>
      </w:r>
    </w:p>
    <w:p w:rsidR="0016029C" w:rsidRPr="00C47021" w:rsidRDefault="0016029C" w:rsidP="0016029C"/>
    <w:p w:rsidR="0016029C" w:rsidRPr="00C47021" w:rsidRDefault="0016029C" w:rsidP="0016029C">
      <w:r w:rsidRPr="00C47021">
        <w:t>Dopuszczalne tolerancje i wymagania:</w:t>
      </w:r>
    </w:p>
    <w:p w:rsidR="0016029C" w:rsidRPr="00C47021" w:rsidRDefault="0016029C" w:rsidP="00E92C21">
      <w:pPr>
        <w:numPr>
          <w:ilvl w:val="0"/>
          <w:numId w:val="31"/>
        </w:numPr>
        <w:tabs>
          <w:tab w:val="left" w:pos="720"/>
        </w:tabs>
        <w:autoSpaceDE/>
      </w:pPr>
      <w:r w:rsidRPr="00C47021">
        <w:t>odchylenie odległości krawędzi wykopu w dnie od ustalonej w planie osi wykopu nie powinno wynosić więcej niż ± 5 cm,</w:t>
      </w:r>
    </w:p>
    <w:p w:rsidR="0016029C" w:rsidRPr="00C47021" w:rsidRDefault="0016029C" w:rsidP="00E92C21">
      <w:pPr>
        <w:numPr>
          <w:ilvl w:val="0"/>
          <w:numId w:val="31"/>
        </w:numPr>
        <w:tabs>
          <w:tab w:val="left" w:pos="720"/>
        </w:tabs>
        <w:autoSpaceDE/>
      </w:pPr>
      <w:r w:rsidRPr="00C47021">
        <w:t>odchylenie wymiarów w planie nie powinno być większe niż 0,1 m,</w:t>
      </w:r>
    </w:p>
    <w:p w:rsidR="0016029C" w:rsidRPr="00C47021" w:rsidRDefault="0016029C" w:rsidP="00E92C21">
      <w:pPr>
        <w:numPr>
          <w:ilvl w:val="0"/>
          <w:numId w:val="31"/>
        </w:numPr>
        <w:tabs>
          <w:tab w:val="left" w:pos="720"/>
        </w:tabs>
        <w:autoSpaceDE/>
      </w:pPr>
      <w:r w:rsidRPr="00C47021">
        <w:t xml:space="preserve">odchylenie grubości warstwy zabezpieczającej naturalne podłoże nie powinno przekroczyć </w:t>
      </w:r>
      <w:r w:rsidR="008C31A2">
        <w:br/>
      </w:r>
      <w:r w:rsidRPr="00C47021">
        <w:t>± 3 cm,</w:t>
      </w:r>
    </w:p>
    <w:p w:rsidR="0016029C" w:rsidRPr="00C47021" w:rsidRDefault="0016029C" w:rsidP="00E92C21">
      <w:pPr>
        <w:numPr>
          <w:ilvl w:val="0"/>
          <w:numId w:val="31"/>
        </w:numPr>
        <w:tabs>
          <w:tab w:val="left" w:pos="720"/>
        </w:tabs>
        <w:autoSpaceDE/>
      </w:pPr>
      <w:r w:rsidRPr="00C47021">
        <w:t xml:space="preserve">dopuszczalne odchylenia w planie krawędzi wykonanego podłoża wzmocnionego od ustalonego na ławach celowniczych kierunku osi przewodu nie powinny przekraczać 10 cm, </w:t>
      </w:r>
    </w:p>
    <w:p w:rsidR="0016029C" w:rsidRPr="00C47021" w:rsidRDefault="0016029C" w:rsidP="00E92C21">
      <w:pPr>
        <w:numPr>
          <w:ilvl w:val="0"/>
          <w:numId w:val="31"/>
        </w:numPr>
        <w:tabs>
          <w:tab w:val="left" w:pos="720"/>
        </w:tabs>
        <w:autoSpaceDE/>
      </w:pPr>
      <w:r w:rsidRPr="00C47021">
        <w:t xml:space="preserve">różnice rzędnych wykonanego podłoża nie powinny przekroczyć w żadnym jego punkcie: dla przewodów z tworzyw sztucznych ± 5 cm, </w:t>
      </w:r>
    </w:p>
    <w:p w:rsidR="0016029C" w:rsidRPr="00C47021" w:rsidRDefault="0016029C" w:rsidP="00E92C21">
      <w:pPr>
        <w:numPr>
          <w:ilvl w:val="0"/>
          <w:numId w:val="31"/>
        </w:numPr>
        <w:tabs>
          <w:tab w:val="left" w:pos="720"/>
        </w:tabs>
        <w:autoSpaceDE/>
      </w:pPr>
      <w:r w:rsidRPr="00C47021">
        <w:t xml:space="preserve">dopuszczalne odchylenia osi przewodu od ustalonego na ławach celowniczych nie powinny przekroczyć 10 cm, </w:t>
      </w:r>
    </w:p>
    <w:p w:rsidR="0016029C" w:rsidRPr="00C47021" w:rsidRDefault="0016029C" w:rsidP="00E92C21">
      <w:pPr>
        <w:numPr>
          <w:ilvl w:val="0"/>
          <w:numId w:val="31"/>
        </w:numPr>
        <w:tabs>
          <w:tab w:val="left" w:pos="720"/>
        </w:tabs>
        <w:autoSpaceDE/>
      </w:pPr>
      <w:r w:rsidRPr="00C47021">
        <w:t>stopień zagęszczenia zasypki wykopów określony w trzech miejscach na długości 100 m nie powinien wynosić mniej niż 0,98.</w:t>
      </w:r>
    </w:p>
    <w:p w:rsidR="0016029C" w:rsidRPr="00C47021" w:rsidRDefault="0016029C" w:rsidP="00E92C21">
      <w:pPr>
        <w:numPr>
          <w:ilvl w:val="0"/>
          <w:numId w:val="31"/>
        </w:numPr>
        <w:tabs>
          <w:tab w:val="left" w:pos="720"/>
        </w:tabs>
        <w:autoSpaceDE/>
      </w:pPr>
      <w:r w:rsidRPr="00C47021">
        <w:lastRenderedPageBreak/>
        <w:t>gdy kanał posadowiony został w pasie drogowym stopień zagęszczenia zasypki wykopów określony w trzech miejscach na długości 100 m nie powinien wynosić mniej niż 1,0.</w:t>
      </w:r>
    </w:p>
    <w:p w:rsidR="0016029C" w:rsidRPr="00C47021" w:rsidRDefault="0016029C" w:rsidP="0016029C"/>
    <w:p w:rsidR="0016029C" w:rsidRPr="00C47021" w:rsidRDefault="0016029C" w:rsidP="00A81A0C">
      <w:pPr>
        <w:pStyle w:val="Nagwek2"/>
      </w:pPr>
      <w:bookmarkStart w:id="295" w:name="_Toc98223943"/>
      <w:r w:rsidRPr="00C47021">
        <w:t>Wymagania dotyczące przedmiaru i obmiaru robót</w:t>
      </w:r>
      <w:bookmarkEnd w:id="295"/>
    </w:p>
    <w:p w:rsidR="0016029C" w:rsidRPr="00C47021" w:rsidRDefault="0016029C" w:rsidP="0016029C">
      <w:pPr>
        <w:ind w:firstLine="709"/>
      </w:pPr>
      <w:r w:rsidRPr="00C47021">
        <w:t>Zgodnie z punktem [7] „</w:t>
      </w:r>
      <w:proofErr w:type="spellStart"/>
      <w:r w:rsidRPr="00C47021">
        <w:t>WWiORB</w:t>
      </w:r>
      <w:proofErr w:type="spellEnd"/>
      <w:r w:rsidRPr="00C47021">
        <w:t xml:space="preserve"> Wymagania Ogólne”</w:t>
      </w:r>
    </w:p>
    <w:p w:rsidR="0016029C" w:rsidRPr="00C47021" w:rsidRDefault="0016029C" w:rsidP="0016029C"/>
    <w:p w:rsidR="0016029C" w:rsidRPr="008C31A2" w:rsidRDefault="0016029C" w:rsidP="0016029C">
      <w:pPr>
        <w:pStyle w:val="Nagwek2"/>
      </w:pPr>
      <w:bookmarkStart w:id="296" w:name="_Toc98223944"/>
      <w:r w:rsidRPr="00C47021">
        <w:t>Odbiór robót</w:t>
      </w:r>
      <w:bookmarkEnd w:id="296"/>
      <w:r w:rsidRPr="00C47021">
        <w:t xml:space="preserve"> </w:t>
      </w:r>
    </w:p>
    <w:p w:rsidR="0016029C" w:rsidRPr="00C47021" w:rsidRDefault="0016029C" w:rsidP="0016029C">
      <w:pPr>
        <w:rPr>
          <w:u w:val="single"/>
        </w:rPr>
      </w:pPr>
      <w:r w:rsidRPr="00C47021">
        <w:rPr>
          <w:u w:val="single"/>
        </w:rPr>
        <w:t>Ogólne zasady odbioru robót</w:t>
      </w:r>
    </w:p>
    <w:p w:rsidR="0016029C" w:rsidRPr="00C47021" w:rsidRDefault="0016029C" w:rsidP="0016029C">
      <w:r w:rsidRPr="00C47021">
        <w:t>Roboty podlegają odbiorowi robót na zasadach określonych w "Wymagania ogólne" pkt.6.</w:t>
      </w:r>
    </w:p>
    <w:p w:rsidR="0016029C" w:rsidRPr="00C47021" w:rsidRDefault="0016029C" w:rsidP="0016029C">
      <w:r w:rsidRPr="00C47021">
        <w:t xml:space="preserve">Roboty uznaje się za wykonane zgodnie z dokumentacją projektową i </w:t>
      </w:r>
      <w:proofErr w:type="spellStart"/>
      <w:r w:rsidRPr="00C47021">
        <w:t>WWiORB</w:t>
      </w:r>
      <w:proofErr w:type="spellEnd"/>
      <w:r w:rsidRPr="00C47021">
        <w:t>, jeżeli wszystkie pomiary i badania z zachowaniem tolerancji dały wyniki pozytywne.</w:t>
      </w:r>
    </w:p>
    <w:p w:rsidR="0016029C" w:rsidRPr="00C47021" w:rsidRDefault="0016029C" w:rsidP="0016029C"/>
    <w:p w:rsidR="0016029C" w:rsidRPr="00C47021" w:rsidRDefault="0016029C" w:rsidP="0016029C">
      <w:pPr>
        <w:rPr>
          <w:u w:val="single"/>
        </w:rPr>
      </w:pPr>
      <w:r w:rsidRPr="00C47021">
        <w:rPr>
          <w:u w:val="single"/>
        </w:rPr>
        <w:t>Odbiór robót zanikających i ulegających zakryciu</w:t>
      </w:r>
    </w:p>
    <w:p w:rsidR="0016029C" w:rsidRPr="00C47021" w:rsidRDefault="0016029C" w:rsidP="0016029C">
      <w:pPr>
        <w:ind w:firstLine="709"/>
      </w:pPr>
      <w:r w:rsidRPr="00C47021">
        <w:t>Odbiorowi robót zanikających i ulegających zakryciu podlegają wszystkie technologiczne czynności związane z budową kanalizacji, a mianowicie:</w:t>
      </w:r>
    </w:p>
    <w:p w:rsidR="0016029C" w:rsidRPr="00C47021" w:rsidRDefault="0016029C" w:rsidP="00E92C21">
      <w:pPr>
        <w:numPr>
          <w:ilvl w:val="0"/>
          <w:numId w:val="28"/>
        </w:numPr>
        <w:tabs>
          <w:tab w:val="left" w:pos="720"/>
        </w:tabs>
        <w:autoSpaceDE/>
      </w:pPr>
      <w:r w:rsidRPr="00C47021">
        <w:t>roboty przygotowawcze,</w:t>
      </w:r>
    </w:p>
    <w:p w:rsidR="0016029C" w:rsidRPr="00C47021" w:rsidRDefault="0016029C" w:rsidP="00E92C21">
      <w:pPr>
        <w:numPr>
          <w:ilvl w:val="0"/>
          <w:numId w:val="28"/>
        </w:numPr>
        <w:tabs>
          <w:tab w:val="left" w:pos="720"/>
        </w:tabs>
        <w:autoSpaceDE/>
      </w:pPr>
      <w:r w:rsidRPr="00C47021">
        <w:t>roboty ziemne z obudową ścian wykopów,</w:t>
      </w:r>
    </w:p>
    <w:p w:rsidR="0016029C" w:rsidRPr="00C47021" w:rsidRDefault="0016029C" w:rsidP="00E92C21">
      <w:pPr>
        <w:numPr>
          <w:ilvl w:val="0"/>
          <w:numId w:val="28"/>
        </w:numPr>
        <w:tabs>
          <w:tab w:val="left" w:pos="720"/>
        </w:tabs>
        <w:autoSpaceDE/>
      </w:pPr>
      <w:r w:rsidRPr="00C47021">
        <w:t>przygotowanie podłoża,</w:t>
      </w:r>
    </w:p>
    <w:p w:rsidR="0016029C" w:rsidRPr="00C47021" w:rsidRDefault="0016029C" w:rsidP="00E92C21">
      <w:pPr>
        <w:numPr>
          <w:ilvl w:val="0"/>
          <w:numId w:val="28"/>
        </w:numPr>
        <w:tabs>
          <w:tab w:val="left" w:pos="720"/>
        </w:tabs>
        <w:autoSpaceDE/>
      </w:pPr>
      <w:r w:rsidRPr="00C47021">
        <w:t>roboty montażowe wykonania rurociągów,</w:t>
      </w:r>
    </w:p>
    <w:p w:rsidR="0016029C" w:rsidRPr="00C47021" w:rsidRDefault="0016029C" w:rsidP="00E92C21">
      <w:pPr>
        <w:numPr>
          <w:ilvl w:val="0"/>
          <w:numId w:val="28"/>
        </w:numPr>
        <w:tabs>
          <w:tab w:val="left" w:pos="720"/>
        </w:tabs>
        <w:autoSpaceDE/>
      </w:pPr>
      <w:r w:rsidRPr="00C47021">
        <w:t>wykonanie rur ochronnych,</w:t>
      </w:r>
    </w:p>
    <w:p w:rsidR="0016029C" w:rsidRPr="00C47021" w:rsidRDefault="0016029C" w:rsidP="00E92C21">
      <w:pPr>
        <w:numPr>
          <w:ilvl w:val="0"/>
          <w:numId w:val="28"/>
        </w:numPr>
        <w:tabs>
          <w:tab w:val="left" w:pos="720"/>
        </w:tabs>
        <w:autoSpaceDE/>
      </w:pPr>
      <w:r w:rsidRPr="00C47021">
        <w:t>próby szczelności przewodów, zasypanie i zagęszczenie wykopu.</w:t>
      </w:r>
    </w:p>
    <w:p w:rsidR="0016029C" w:rsidRPr="00C47021" w:rsidRDefault="0016029C" w:rsidP="00E92C21">
      <w:pPr>
        <w:numPr>
          <w:ilvl w:val="0"/>
          <w:numId w:val="28"/>
        </w:numPr>
        <w:tabs>
          <w:tab w:val="left" w:pos="720"/>
        </w:tabs>
        <w:autoSpaceDE/>
      </w:pPr>
      <w:r w:rsidRPr="00C47021">
        <w:t>inspekcja wideo kanałów grawitacyjnych</w:t>
      </w:r>
    </w:p>
    <w:p w:rsidR="0016029C" w:rsidRPr="00C47021" w:rsidRDefault="0016029C" w:rsidP="00E92C21">
      <w:pPr>
        <w:numPr>
          <w:ilvl w:val="0"/>
          <w:numId w:val="28"/>
        </w:numPr>
        <w:tabs>
          <w:tab w:val="left" w:pos="720"/>
        </w:tabs>
        <w:autoSpaceDE/>
      </w:pPr>
      <w:r w:rsidRPr="00C47021">
        <w:t>odbiór robót zanikających powinien być dokonany w czasie umożliwiającym wykonanie korekt i poprawek bez hamowania ogólnego postępu robót.</w:t>
      </w:r>
    </w:p>
    <w:p w:rsidR="0016029C" w:rsidRPr="00C47021" w:rsidRDefault="0016029C" w:rsidP="0016029C"/>
    <w:p w:rsidR="0016029C" w:rsidRPr="00C47021" w:rsidRDefault="0016029C" w:rsidP="0016029C">
      <w:pPr>
        <w:rPr>
          <w:u w:val="single"/>
        </w:rPr>
      </w:pPr>
      <w:r w:rsidRPr="00C47021">
        <w:rPr>
          <w:u w:val="single"/>
        </w:rPr>
        <w:t>Odbiór końcowy</w:t>
      </w:r>
    </w:p>
    <w:p w:rsidR="0016029C" w:rsidRPr="00C47021" w:rsidRDefault="0016029C" w:rsidP="0016029C">
      <w:pPr>
        <w:ind w:firstLine="709"/>
      </w:pPr>
      <w:r w:rsidRPr="00C47021">
        <w:t>Odbiorowi końcowy wg PN-81/B-10725 i PN-91/B-10728 podlega:</w:t>
      </w:r>
    </w:p>
    <w:p w:rsidR="0016029C" w:rsidRPr="00C47021" w:rsidRDefault="0016029C" w:rsidP="0016029C">
      <w:r w:rsidRPr="00C47021">
        <w:t>Sprawdzenie kompletności dokumentacji do odbioru technicznego końcowego (polegające na sprawdzeniu protok</w:t>
      </w:r>
      <w:r w:rsidR="008C31A2">
        <w:t>o</w:t>
      </w:r>
      <w:r w:rsidRPr="00C47021">
        <w:t>łów badań przeprowadzonych przy odbiorach technicznych),</w:t>
      </w:r>
    </w:p>
    <w:p w:rsidR="0016029C" w:rsidRPr="00C47021" w:rsidRDefault="0016029C" w:rsidP="0016029C">
      <w:r w:rsidRPr="00C47021">
        <w:t xml:space="preserve"> Wyniki przeprowadzonych badań podczas odbioru powinny być ujęte w formie protok</w:t>
      </w:r>
      <w:r w:rsidR="008C31A2">
        <w:t>o</w:t>
      </w:r>
      <w:r w:rsidRPr="00C47021">
        <w:t xml:space="preserve">łu, szczegółowo omówione, wpisane do dziennika budowy i podpisane przez nadzór techniczny oraz członków komisji przeprowadzającej badania. Wyniki badań przeprowadzonych podczas odbioru końcowego należy uznać za dokładne, jeżeli wszystkie wymagania (badanie dokumentacji </w:t>
      </w:r>
      <w:r w:rsidR="008C31A2">
        <w:br/>
      </w:r>
      <w:r w:rsidRPr="00C47021">
        <w:t>i szczelności całego przewodu) zostały spełnione. Jeżeli któreś z wymagań przy odbiorze technicznym końcowym nie zostało spełnione, należy ocenić jego wpływ na stopień sprawności działania przewodu i w zależności od tego określić konieczne dalsze postępowanie.</w:t>
      </w:r>
    </w:p>
    <w:p w:rsidR="0016029C" w:rsidRPr="00C47021" w:rsidRDefault="0016029C" w:rsidP="0016029C"/>
    <w:p w:rsidR="0016029C" w:rsidRPr="00C47021" w:rsidRDefault="0016029C" w:rsidP="00A81A0C">
      <w:pPr>
        <w:pStyle w:val="Nagwek2"/>
      </w:pPr>
      <w:bookmarkStart w:id="297" w:name="_Toc98223945"/>
      <w:r w:rsidRPr="00C47021">
        <w:t>Sposoby rozliczenie robót tymczasowych i prac towarzyszących</w:t>
      </w:r>
      <w:bookmarkEnd w:id="297"/>
    </w:p>
    <w:p w:rsidR="0016029C" w:rsidRPr="00C47021" w:rsidRDefault="0016029C" w:rsidP="0016029C">
      <w:pPr>
        <w:ind w:firstLine="709"/>
      </w:pPr>
      <w:r w:rsidRPr="00C47021">
        <w:t>Zgodnie z punktem [9] „</w:t>
      </w:r>
      <w:proofErr w:type="spellStart"/>
      <w:r w:rsidRPr="00C47021">
        <w:t>WWiORB</w:t>
      </w:r>
      <w:proofErr w:type="spellEnd"/>
      <w:r w:rsidRPr="00C47021">
        <w:t xml:space="preserve"> Wymagania Ogólne”</w:t>
      </w:r>
    </w:p>
    <w:p w:rsidR="0016029C" w:rsidRPr="00C47021" w:rsidRDefault="0016029C" w:rsidP="0016029C">
      <w:pPr>
        <w:rPr>
          <w:b/>
        </w:rPr>
      </w:pPr>
    </w:p>
    <w:p w:rsidR="0016029C" w:rsidRPr="00C47021" w:rsidRDefault="0016029C" w:rsidP="00A81A0C">
      <w:pPr>
        <w:pStyle w:val="Nagwek2"/>
      </w:pPr>
      <w:bookmarkStart w:id="298" w:name="_Toc98223946"/>
      <w:r w:rsidRPr="00C47021">
        <w:t>Dokumenty i odniesienia</w:t>
      </w:r>
      <w:bookmarkEnd w:id="298"/>
    </w:p>
    <w:p w:rsidR="0016029C" w:rsidRPr="00C47021" w:rsidRDefault="0016029C" w:rsidP="0016029C">
      <w:pPr>
        <w:rPr>
          <w:u w:val="single"/>
        </w:rPr>
      </w:pPr>
      <w:r w:rsidRPr="00C47021">
        <w:rPr>
          <w:u w:val="single"/>
        </w:rPr>
        <w:t>Normy</w:t>
      </w:r>
    </w:p>
    <w:tbl>
      <w:tblPr>
        <w:tblW w:w="9851" w:type="dxa"/>
        <w:tblInd w:w="-70" w:type="dxa"/>
        <w:tblLayout w:type="fixed"/>
        <w:tblCellMar>
          <w:left w:w="0" w:type="dxa"/>
          <w:right w:w="0" w:type="dxa"/>
        </w:tblCellMar>
        <w:tblLook w:val="0000" w:firstRow="0" w:lastRow="0" w:firstColumn="0" w:lastColumn="0" w:noHBand="0" w:noVBand="0"/>
      </w:tblPr>
      <w:tblGrid>
        <w:gridCol w:w="2764"/>
        <w:gridCol w:w="7087"/>
      </w:tblGrid>
      <w:tr w:rsidR="0016029C" w:rsidRPr="00C47021" w:rsidTr="00DF3B17">
        <w:tc>
          <w:tcPr>
            <w:tcW w:w="2764" w:type="dxa"/>
          </w:tcPr>
          <w:p w:rsidR="0016029C" w:rsidRPr="00C47021" w:rsidRDefault="0016029C" w:rsidP="00DF3B17">
            <w:pPr>
              <w:snapToGrid w:val="0"/>
            </w:pPr>
          </w:p>
        </w:tc>
        <w:tc>
          <w:tcPr>
            <w:tcW w:w="7087" w:type="dxa"/>
          </w:tcPr>
          <w:p w:rsidR="0016029C" w:rsidRPr="00C47021" w:rsidRDefault="0016029C" w:rsidP="00DF3B17">
            <w:pPr>
              <w:snapToGrid w:val="0"/>
            </w:pPr>
          </w:p>
        </w:tc>
      </w:tr>
    </w:tbl>
    <w:p w:rsidR="0016029C" w:rsidRPr="00C47021" w:rsidRDefault="00AA0DFD" w:rsidP="00395E57">
      <w:pPr>
        <w:tabs>
          <w:tab w:val="left" w:pos="2400"/>
        </w:tabs>
        <w:ind w:left="2268" w:hanging="2268"/>
      </w:pPr>
      <w:r>
        <w:t>PN-EN 1610:2015-10</w:t>
      </w:r>
      <w:r w:rsidR="0016029C" w:rsidRPr="00C47021">
        <w:t xml:space="preserve"> </w:t>
      </w:r>
      <w:r w:rsidR="00395E57" w:rsidRPr="00C47021">
        <w:tab/>
      </w:r>
      <w:r w:rsidR="0016029C" w:rsidRPr="00C47021">
        <w:t xml:space="preserve">Budowa i badania przewodów kanalizacyjnych </w:t>
      </w:r>
    </w:p>
    <w:p w:rsidR="0016029C" w:rsidRPr="00C47021" w:rsidRDefault="00AA0DFD" w:rsidP="00395E57">
      <w:pPr>
        <w:ind w:left="2268" w:hanging="2268"/>
      </w:pPr>
      <w:r>
        <w:t>PN-EN 752:2017-06</w:t>
      </w:r>
      <w:r w:rsidR="00395E57" w:rsidRPr="00C47021">
        <w:tab/>
      </w:r>
      <w:r w:rsidRPr="00AA0DFD">
        <w:t>Zewnętrzne systemy odwadniające i kanalizacyjne -- Zarządzanie systemem kanalizacyjnym</w:t>
      </w:r>
    </w:p>
    <w:p w:rsidR="0016029C" w:rsidRPr="00C47021" w:rsidRDefault="0016029C" w:rsidP="00395E57">
      <w:pPr>
        <w:ind w:left="2268" w:hanging="2268"/>
      </w:pPr>
      <w:r w:rsidRPr="00C47021">
        <w:t>PN-EN 1401-1:</w:t>
      </w:r>
      <w:r w:rsidR="00AA0DFD">
        <w:t>2019-07</w:t>
      </w:r>
      <w:r w:rsidR="00395E57" w:rsidRPr="00C47021">
        <w:tab/>
      </w:r>
      <w:r w:rsidR="00AA0DFD" w:rsidRPr="00AA0DFD">
        <w:t xml:space="preserve">Systemy przewodów rurowych z tworzyw sztucznych do podziemnego bezciśnieniowego odwadniania i kanalizacji -- </w:t>
      </w:r>
      <w:proofErr w:type="spellStart"/>
      <w:r w:rsidR="00AA0DFD" w:rsidRPr="00AA0DFD">
        <w:t>Nieplastyfikowany</w:t>
      </w:r>
      <w:proofErr w:type="spellEnd"/>
      <w:r w:rsidR="00AA0DFD" w:rsidRPr="00AA0DFD">
        <w:t xml:space="preserve"> </w:t>
      </w:r>
      <w:proofErr w:type="spellStart"/>
      <w:r w:rsidR="00AA0DFD" w:rsidRPr="00AA0DFD">
        <w:lastRenderedPageBreak/>
        <w:t>poli</w:t>
      </w:r>
      <w:proofErr w:type="spellEnd"/>
      <w:r w:rsidR="00AA0DFD" w:rsidRPr="00AA0DFD">
        <w:t xml:space="preserve">(chlorek winylu) (PVC-U) -- Część 1: Specyfikacje rur, kształtek </w:t>
      </w:r>
      <w:r w:rsidR="0006603C">
        <w:br/>
      </w:r>
      <w:r w:rsidR="00AA0DFD" w:rsidRPr="00AA0DFD">
        <w:t>i systemu</w:t>
      </w:r>
      <w:r w:rsidRPr="00C47021">
        <w:t xml:space="preserve"> </w:t>
      </w:r>
    </w:p>
    <w:p w:rsidR="0016029C" w:rsidRPr="00C47021" w:rsidRDefault="0016029C" w:rsidP="00395E57">
      <w:pPr>
        <w:ind w:left="2268" w:hanging="2268"/>
      </w:pPr>
      <w:r w:rsidRPr="00C47021">
        <w:t xml:space="preserve">PN-ENV 1401-3:2002 (U) Systemy przewodów rurowych z tworzyw sztucznych do podziemnej bezciśnieniowej kanalizacji deszczowej i ściekowej. </w:t>
      </w:r>
      <w:proofErr w:type="spellStart"/>
      <w:r w:rsidRPr="00C47021">
        <w:t>Nieplastyfikowany</w:t>
      </w:r>
      <w:proofErr w:type="spellEnd"/>
      <w:r w:rsidRPr="00C47021">
        <w:t xml:space="preserve"> polichlorek winylu (PVC-U). Część 3: Zalecenia dotyczące wykonania instalacji </w:t>
      </w:r>
    </w:p>
    <w:p w:rsidR="0016029C" w:rsidRPr="00C47021" w:rsidRDefault="0016029C" w:rsidP="00395E57">
      <w:pPr>
        <w:ind w:left="2268" w:hanging="2268"/>
      </w:pPr>
      <w:r w:rsidRPr="00C47021">
        <w:t xml:space="preserve">PN-EN 588-1:2000 </w:t>
      </w:r>
      <w:r w:rsidR="00395E57" w:rsidRPr="00C47021">
        <w:tab/>
      </w:r>
      <w:r w:rsidRPr="00C47021">
        <w:t xml:space="preserve">Rury włókno-cementowe do kanalizacji. Część 1: Rury, złącza i kształtki do systemów grawitacyjnych </w:t>
      </w:r>
    </w:p>
    <w:p w:rsidR="0016029C" w:rsidRPr="00C47021" w:rsidRDefault="0016029C" w:rsidP="00395E57">
      <w:pPr>
        <w:ind w:left="2268" w:hanging="2268"/>
      </w:pPr>
      <w:r w:rsidRPr="00C47021">
        <w:t xml:space="preserve">PN-EN 588-2:2004 </w:t>
      </w:r>
      <w:r w:rsidR="00395E57" w:rsidRPr="00C47021">
        <w:tab/>
      </w:r>
      <w:r w:rsidRPr="00C47021">
        <w:t>Rury włókno-cementowe do kanalizacji</w:t>
      </w:r>
      <w:r w:rsidR="00395E57" w:rsidRPr="00C47021">
        <w:t>. Cześć 2: Studzienki włazowe i </w:t>
      </w:r>
      <w:proofErr w:type="spellStart"/>
      <w:r w:rsidRPr="00C47021">
        <w:t>niewłazowe</w:t>
      </w:r>
      <w:proofErr w:type="spellEnd"/>
      <w:r w:rsidRPr="00C47021">
        <w:t xml:space="preserve"> </w:t>
      </w:r>
    </w:p>
    <w:p w:rsidR="0016029C" w:rsidRDefault="0016029C" w:rsidP="00395E57">
      <w:pPr>
        <w:ind w:left="2268" w:hanging="2268"/>
      </w:pPr>
      <w:r w:rsidRPr="00C47021">
        <w:t>PN-EN 124</w:t>
      </w:r>
      <w:r w:rsidR="0006603C">
        <w:t>-1</w:t>
      </w:r>
      <w:r w:rsidRPr="00C47021">
        <w:t>:2</w:t>
      </w:r>
      <w:r w:rsidR="0006603C">
        <w:t>015-07</w:t>
      </w:r>
      <w:r w:rsidRPr="00C47021">
        <w:t xml:space="preserve"> </w:t>
      </w:r>
      <w:r w:rsidR="00395E57" w:rsidRPr="00C47021">
        <w:tab/>
      </w:r>
      <w:r w:rsidR="0006603C" w:rsidRPr="0006603C">
        <w:t>Zwieńczenia wpustów i studzienek włazowych do nawierzchni dla ruchu pieszego i kołowego -- Część 1: Klasyfikacja, ogólne zasady projektowania, wymagania funkcjonalne i badawcze, metody badań i ocena zgodności</w:t>
      </w:r>
    </w:p>
    <w:p w:rsidR="0006603C" w:rsidRPr="00C47021" w:rsidRDefault="0006603C" w:rsidP="00395E57">
      <w:pPr>
        <w:ind w:left="2268" w:hanging="2268"/>
      </w:pPr>
      <w:r w:rsidRPr="00C47021">
        <w:t>PN-EN 124</w:t>
      </w:r>
      <w:r>
        <w:t>-1</w:t>
      </w:r>
      <w:r w:rsidRPr="00C47021">
        <w:t>:2</w:t>
      </w:r>
      <w:r>
        <w:t xml:space="preserve">015-07 </w:t>
      </w:r>
      <w:r w:rsidRPr="0006603C">
        <w:t>Zwieńczenia wpustów i studzienek włazowych do nawierzchni dla ruchu pieszego i kołowego -- Część 2: Zwieńczenia wpustów i studzienek włazowych wykonane z żeliwa</w:t>
      </w:r>
    </w:p>
    <w:p w:rsidR="0016029C" w:rsidRPr="00C47021" w:rsidRDefault="0006603C" w:rsidP="00395E57">
      <w:pPr>
        <w:ind w:left="2268" w:hanging="2268"/>
      </w:pPr>
      <w:r>
        <w:t>PN-</w:t>
      </w:r>
      <w:r w:rsidR="0016029C" w:rsidRPr="00C47021">
        <w:t xml:space="preserve">EN 13101:2005 </w:t>
      </w:r>
      <w:r w:rsidR="00395E57" w:rsidRPr="00C47021">
        <w:tab/>
      </w:r>
      <w:r w:rsidR="0016029C" w:rsidRPr="00C47021">
        <w:t xml:space="preserve">Stopnie żeliwne do studzienek kontrolnych </w:t>
      </w:r>
    </w:p>
    <w:p w:rsidR="0016029C" w:rsidRPr="00C47021" w:rsidRDefault="0016029C" w:rsidP="00395E57">
      <w:pPr>
        <w:ind w:left="2268" w:hanging="2268"/>
      </w:pPr>
      <w:r w:rsidRPr="00C47021">
        <w:t xml:space="preserve">PN-B 10729:1999 </w:t>
      </w:r>
      <w:r w:rsidR="00395E57" w:rsidRPr="00C47021">
        <w:tab/>
      </w:r>
      <w:r w:rsidRPr="00C47021">
        <w:t xml:space="preserve">Kanalizacja. Studzienki kanalizacyjne </w:t>
      </w:r>
    </w:p>
    <w:p w:rsidR="0016029C" w:rsidRPr="00C47021" w:rsidRDefault="0016029C" w:rsidP="00395E57">
      <w:pPr>
        <w:ind w:left="2268" w:hanging="2268"/>
      </w:pPr>
      <w:r w:rsidRPr="00C47021">
        <w:t xml:space="preserve">PN-B 12037:1998 </w:t>
      </w:r>
      <w:r w:rsidR="00395E57" w:rsidRPr="00C47021">
        <w:tab/>
      </w:r>
      <w:r w:rsidRPr="00C47021">
        <w:t>Cegły pełne wypalane z gliny – kanalizacyjne</w:t>
      </w:r>
    </w:p>
    <w:p w:rsidR="0016029C" w:rsidRPr="00C47021" w:rsidRDefault="0006603C" w:rsidP="00395E57">
      <w:pPr>
        <w:ind w:left="2268" w:hanging="2268"/>
      </w:pPr>
      <w:r>
        <w:t>PN-EN 476:2012</w:t>
      </w:r>
      <w:r w:rsidR="0016029C" w:rsidRPr="00C47021">
        <w:t xml:space="preserve"> </w:t>
      </w:r>
      <w:r w:rsidR="00395E57" w:rsidRPr="00C47021">
        <w:tab/>
      </w:r>
      <w:r w:rsidRPr="0006603C">
        <w:t>Wymagania ogólne dotyczące elementów stosowanych w systemach kanalizacji deszczowej i sanitarnej</w:t>
      </w:r>
      <w:r w:rsidR="0016029C" w:rsidRPr="00C47021">
        <w:t xml:space="preserve"> </w:t>
      </w:r>
    </w:p>
    <w:p w:rsidR="0016029C" w:rsidRPr="00C47021" w:rsidRDefault="0016029C" w:rsidP="00395E57">
      <w:pPr>
        <w:ind w:left="2268" w:hanging="2268"/>
      </w:pPr>
      <w:r w:rsidRPr="00C47021">
        <w:t xml:space="preserve">PN-EN 681-1:2002 </w:t>
      </w:r>
      <w:r w:rsidR="00395E57" w:rsidRPr="00C47021">
        <w:tab/>
      </w:r>
      <w:r w:rsidRPr="00C47021">
        <w:t xml:space="preserve">Uszczelnienia z elastomerów. Wymagania materiałowe dotyczące uszczelek złączy rur wodociągowych i odwadniających. Część 1: Guma </w:t>
      </w:r>
    </w:p>
    <w:p w:rsidR="0016029C" w:rsidRPr="00C47021" w:rsidRDefault="0006603C" w:rsidP="00395E57">
      <w:pPr>
        <w:ind w:left="2268" w:hanging="2268"/>
      </w:pPr>
      <w:r>
        <w:t>PN-EN 681-2:2003</w:t>
      </w:r>
      <w:r w:rsidR="0016029C" w:rsidRPr="00C47021">
        <w:t xml:space="preserve"> </w:t>
      </w:r>
      <w:r w:rsidR="00395E57" w:rsidRPr="00C47021">
        <w:tab/>
      </w:r>
      <w:r w:rsidR="0016029C" w:rsidRPr="00C47021">
        <w:t xml:space="preserve">Uszczelnienia z elastomerów. Wymagania materiałowe dotyczące uszczelek złączy rur wodociągowych i odwadniających. Część 2: Elastomery termoplastyczne. </w:t>
      </w:r>
    </w:p>
    <w:p w:rsidR="0016029C" w:rsidRPr="00C47021" w:rsidRDefault="0016029C" w:rsidP="0016029C">
      <w:r w:rsidRPr="00C47021">
        <w:rPr>
          <w:u w:val="single"/>
        </w:rPr>
        <w:t xml:space="preserve">Ustawy </w:t>
      </w:r>
    </w:p>
    <w:p w:rsidR="0016029C" w:rsidRPr="00C47021" w:rsidRDefault="00C62F23" w:rsidP="00395E57">
      <w:r w:rsidRPr="00C47021">
        <w:t>Ustawa z dnia 7 lipca 1994 r. Prawo budowlane (</w:t>
      </w:r>
      <w:r w:rsidRPr="00C20F8B">
        <w:t>Dz. U. z 2021 r. poz. 2351 ze zm</w:t>
      </w:r>
      <w:r w:rsidRPr="00C47021">
        <w:t>.)</w:t>
      </w:r>
      <w:r w:rsidR="0016029C" w:rsidRPr="00C47021">
        <w:t xml:space="preserve">. </w:t>
      </w:r>
    </w:p>
    <w:p w:rsidR="0016029C" w:rsidRPr="00C47021" w:rsidRDefault="0016029C" w:rsidP="00395E57">
      <w:r w:rsidRPr="00C47021">
        <w:t>Ustawa z dnia 11 września 2019 r. – Praw</w:t>
      </w:r>
      <w:r w:rsidR="00C62F23">
        <w:t xml:space="preserve">o zamówień publicznych Dz.U. 2021 </w:t>
      </w:r>
      <w:proofErr w:type="spellStart"/>
      <w:r w:rsidR="00C62F23">
        <w:t>poz</w:t>
      </w:r>
      <w:proofErr w:type="spellEnd"/>
      <w:r w:rsidR="00C62F23">
        <w:t xml:space="preserve"> 1129 </w:t>
      </w:r>
    </w:p>
    <w:p w:rsidR="0016029C" w:rsidRPr="00C47021" w:rsidRDefault="0016029C" w:rsidP="00395E57">
      <w:r w:rsidRPr="00C47021">
        <w:t xml:space="preserve">Ustawa z dnia 16 kwietnia 2004 r. – o wyrobach budowlanych </w:t>
      </w:r>
      <w:r w:rsidR="00C62F23" w:rsidRPr="00C47021">
        <w:t>Dz. U. z 2021 r, poz. 1213</w:t>
      </w:r>
    </w:p>
    <w:p w:rsidR="0016029C" w:rsidRPr="00C47021" w:rsidRDefault="0016029C" w:rsidP="00395E57">
      <w:r w:rsidRPr="00C47021">
        <w:t xml:space="preserve">Ustawa z dnia 24 sierpnia 1991 r. – o ochronie przeciwpożarowej </w:t>
      </w:r>
      <w:r w:rsidR="00C62F23" w:rsidRPr="00C47021">
        <w:t>Dz. U. z 2021 r. poz.869 ze zm.</w:t>
      </w:r>
    </w:p>
    <w:p w:rsidR="0016029C" w:rsidRPr="00C47021" w:rsidRDefault="0016029C" w:rsidP="00395E57">
      <w:r w:rsidRPr="00C47021">
        <w:t xml:space="preserve">Ustawa z dnia 21 grudnia 2000 r. – o dozorze technicznym Dz.U.2021.272. </w:t>
      </w:r>
      <w:proofErr w:type="spellStart"/>
      <w:r w:rsidRPr="00C47021">
        <w:t>t.j</w:t>
      </w:r>
      <w:proofErr w:type="spellEnd"/>
      <w:r w:rsidRPr="00C47021">
        <w:t xml:space="preserve">. z </w:t>
      </w:r>
      <w:proofErr w:type="spellStart"/>
      <w:r w:rsidRPr="00C47021">
        <w:t>późn</w:t>
      </w:r>
      <w:proofErr w:type="spellEnd"/>
      <w:r w:rsidRPr="00C47021">
        <w:t xml:space="preserve">. zm. </w:t>
      </w:r>
    </w:p>
    <w:p w:rsidR="0016029C" w:rsidRPr="00C47021" w:rsidRDefault="0016029C" w:rsidP="00395E57">
      <w:r w:rsidRPr="00C47021">
        <w:t xml:space="preserve">Ustawa z dnia 27 kwietnia 2001 r. – Prawo ochrony środowiska </w:t>
      </w:r>
      <w:r w:rsidR="00C62F23" w:rsidRPr="00C47021">
        <w:t xml:space="preserve">Dz. U. z 2021 r. poz. 272 ze </w:t>
      </w:r>
      <w:proofErr w:type="spellStart"/>
      <w:r w:rsidR="00C62F23" w:rsidRPr="00C47021">
        <w:t>zm</w:t>
      </w:r>
      <w:proofErr w:type="spellEnd"/>
      <w:r w:rsidRPr="00C47021">
        <w:t xml:space="preserve"> </w:t>
      </w:r>
    </w:p>
    <w:p w:rsidR="0016029C" w:rsidRPr="00C47021" w:rsidRDefault="00395E57" w:rsidP="00395E57">
      <w:r w:rsidRPr="00C47021">
        <w:t>U</w:t>
      </w:r>
      <w:r w:rsidR="0016029C" w:rsidRPr="00C47021">
        <w:t xml:space="preserve">stawa z dnia 21 marca 1985 </w:t>
      </w:r>
      <w:r w:rsidR="00C62F23">
        <w:t>r. – o drogach publicznych Dz.U z 2021 poz. 1376</w:t>
      </w:r>
      <w:r w:rsidR="0016029C" w:rsidRPr="00C47021">
        <w:t xml:space="preserve">. </w:t>
      </w:r>
    </w:p>
    <w:p w:rsidR="0016029C" w:rsidRPr="00C47021" w:rsidRDefault="0016029C" w:rsidP="00395E57">
      <w:r w:rsidRPr="00C47021">
        <w:t xml:space="preserve">Ustawa z dnia 7 czerwca 2001 r. – o zbiorowym zaopatrzeniu w wodę i zbiorowym </w:t>
      </w:r>
    </w:p>
    <w:p w:rsidR="0016029C" w:rsidRPr="00C47021" w:rsidRDefault="0016029C" w:rsidP="00395E57">
      <w:r w:rsidRPr="00C47021">
        <w:t xml:space="preserve">odprowadzeniu ścieków </w:t>
      </w:r>
      <w:r w:rsidR="00C62F23" w:rsidRPr="00C47021">
        <w:t>Dz. U. z 2020 poz. 2028 ze zm</w:t>
      </w:r>
      <w:r w:rsidRPr="00C47021">
        <w:t>.</w:t>
      </w:r>
    </w:p>
    <w:p w:rsidR="00C62F23" w:rsidRPr="00C47021" w:rsidRDefault="00C62F23" w:rsidP="00C62F23">
      <w:pPr>
        <w:pStyle w:val="Punktory"/>
        <w:numPr>
          <w:ilvl w:val="0"/>
          <w:numId w:val="0"/>
        </w:numPr>
      </w:pPr>
      <w:r w:rsidRPr="00C47021">
        <w:t>Ustawa z dni</w:t>
      </w:r>
      <w:r>
        <w:t xml:space="preserve">a 18 lipca 2001 r. Prawo wodne </w:t>
      </w:r>
      <w:r w:rsidRPr="00C47021">
        <w:t>Dz. U. z 2021 r. poz. 624</w:t>
      </w:r>
      <w:r>
        <w:t xml:space="preserve"> ze zm.</w:t>
      </w:r>
      <w:r w:rsidRPr="00C47021">
        <w:t>.</w:t>
      </w:r>
    </w:p>
    <w:p w:rsidR="00C62F23" w:rsidRPr="00C47021" w:rsidRDefault="00C62F23" w:rsidP="00C62F23">
      <w:pPr>
        <w:pStyle w:val="Punktory"/>
        <w:numPr>
          <w:ilvl w:val="0"/>
          <w:numId w:val="0"/>
        </w:numPr>
        <w:ind w:left="207" w:hanging="207"/>
      </w:pPr>
      <w:r w:rsidRPr="00C47021">
        <w:t>Ustawa z dnia 23 lipca 2003 r. o ochronie zabyt</w:t>
      </w:r>
      <w:r>
        <w:t xml:space="preserve">ków i opiece nad zabytkami </w:t>
      </w:r>
      <w:r w:rsidRPr="00C47021">
        <w:t xml:space="preserve">Dz. U. z 2021 r. poz. 710 </w:t>
      </w:r>
      <w:r>
        <w:t>ze zm</w:t>
      </w:r>
      <w:r w:rsidRPr="00C47021">
        <w:t>.</w:t>
      </w:r>
    </w:p>
    <w:p w:rsidR="00C62F23" w:rsidRDefault="00C62F23" w:rsidP="0016029C">
      <w:pPr>
        <w:jc w:val="right"/>
      </w:pPr>
    </w:p>
    <w:p w:rsidR="0016029C" w:rsidRDefault="0016029C" w:rsidP="00C62F23">
      <w:pPr>
        <w:jc w:val="right"/>
      </w:pPr>
      <w:r w:rsidRPr="00C47021">
        <w:t>Opracował</w:t>
      </w:r>
    </w:p>
    <w:p w:rsidR="00A35355" w:rsidRDefault="00A35355" w:rsidP="00A35355">
      <w:pPr>
        <w:jc w:val="right"/>
        <w:rPr>
          <w:i/>
        </w:rPr>
      </w:pPr>
    </w:p>
    <w:p w:rsidR="00A35355" w:rsidRPr="00C47021" w:rsidRDefault="00A35355" w:rsidP="00A35355">
      <w:pPr>
        <w:jc w:val="right"/>
        <w:rPr>
          <w:i/>
        </w:rPr>
      </w:pPr>
      <w:r w:rsidRPr="00C47021">
        <w:rPr>
          <w:i/>
        </w:rPr>
        <w:t xml:space="preserve">mgr inż. </w:t>
      </w:r>
      <w:r>
        <w:rPr>
          <w:i/>
        </w:rPr>
        <w:t>Dobiesław Śliz</w:t>
      </w:r>
    </w:p>
    <w:p w:rsidR="00A35355" w:rsidRPr="00C47021" w:rsidRDefault="00A35355" w:rsidP="0016029C">
      <w:pPr>
        <w:jc w:val="right"/>
      </w:pPr>
    </w:p>
    <w:p w:rsidR="0016029C" w:rsidRPr="00C47021" w:rsidRDefault="0016029C" w:rsidP="0016029C">
      <w:pPr>
        <w:jc w:val="right"/>
      </w:pPr>
      <w:r w:rsidRPr="00C47021">
        <w:t xml:space="preserve"> </w:t>
      </w:r>
    </w:p>
    <w:p w:rsidR="00C62F23" w:rsidRDefault="00C62F23" w:rsidP="0016029C">
      <w:pPr>
        <w:jc w:val="right"/>
        <w:rPr>
          <w:i/>
        </w:rPr>
      </w:pPr>
    </w:p>
    <w:p w:rsidR="0016029C" w:rsidRPr="00C47021" w:rsidRDefault="0016029C" w:rsidP="0016029C">
      <w:pPr>
        <w:jc w:val="right"/>
        <w:rPr>
          <w:i/>
        </w:rPr>
      </w:pPr>
      <w:r w:rsidRPr="00C47021">
        <w:rPr>
          <w:i/>
        </w:rPr>
        <w:t>mgr inż. Patrycja Krajcarz</w:t>
      </w:r>
    </w:p>
    <w:p w:rsidR="0016029C" w:rsidRPr="00C47021" w:rsidRDefault="0016029C" w:rsidP="00DF3B17">
      <w:pPr>
        <w:pStyle w:val="NORMA"/>
        <w:rPr>
          <w:highlight w:val="yellow"/>
        </w:rPr>
      </w:pPr>
    </w:p>
    <w:p w:rsidR="0016029C" w:rsidRPr="00C47021" w:rsidRDefault="0016029C">
      <w:pPr>
        <w:suppressAutoHyphens w:val="0"/>
        <w:autoSpaceDE/>
        <w:rPr>
          <w:smallCaps/>
          <w:color w:val="808080"/>
          <w:sz w:val="28"/>
          <w:szCs w:val="32"/>
          <w:highlight w:val="yellow"/>
        </w:rPr>
      </w:pPr>
      <w:r w:rsidRPr="00C47021">
        <w:rPr>
          <w:highlight w:val="yellow"/>
        </w:rPr>
        <w:br w:type="page"/>
      </w:r>
    </w:p>
    <w:p w:rsidR="0016029C" w:rsidRPr="00C47021" w:rsidRDefault="00822391" w:rsidP="008C31A2">
      <w:pPr>
        <w:pStyle w:val="Nagwek1"/>
        <w:numPr>
          <w:ilvl w:val="0"/>
          <w:numId w:val="56"/>
        </w:numPr>
        <w:rPr>
          <w:rStyle w:val="Nagwek10"/>
          <w:sz w:val="36"/>
          <w:szCs w:val="28"/>
        </w:rPr>
      </w:pPr>
      <w:r w:rsidRPr="00C47021">
        <w:rPr>
          <w:rStyle w:val="Nagwek10"/>
          <w:sz w:val="36"/>
          <w:szCs w:val="28"/>
        </w:rPr>
        <w:lastRenderedPageBreak/>
        <w:t xml:space="preserve"> </w:t>
      </w:r>
      <w:bookmarkStart w:id="299" w:name="_Toc98223947"/>
      <w:r w:rsidR="0016029C" w:rsidRPr="00C47021">
        <w:rPr>
          <w:rStyle w:val="Nagwek10"/>
          <w:sz w:val="36"/>
          <w:szCs w:val="28"/>
        </w:rPr>
        <w:t>CZĘŚĆ GRAFICZNA</w:t>
      </w:r>
      <w:bookmarkEnd w:id="299"/>
    </w:p>
    <w:p w:rsidR="008C31A2" w:rsidRPr="008C31A2" w:rsidRDefault="008C31A2" w:rsidP="008C31A2">
      <w:pPr>
        <w:pStyle w:val="NORMA"/>
        <w:ind w:firstLine="0"/>
      </w:pPr>
      <w:r w:rsidRPr="008C31A2">
        <w:t>Rys. nr 1. Orientacja</w:t>
      </w:r>
    </w:p>
    <w:p w:rsidR="008C31A2" w:rsidRPr="008C31A2" w:rsidRDefault="008C31A2" w:rsidP="008C31A2">
      <w:pPr>
        <w:pStyle w:val="NORMA"/>
        <w:ind w:firstLine="0"/>
      </w:pPr>
      <w:r w:rsidRPr="008C31A2">
        <w:t>Rys. nr 2-</w:t>
      </w:r>
      <w:r w:rsidR="004E599C">
        <w:t>4</w:t>
      </w:r>
      <w:r w:rsidRPr="008C31A2">
        <w:t xml:space="preserve"> Zagospodarowanie terenu miejscowość Bogoria Świniarska</w:t>
      </w:r>
    </w:p>
    <w:p w:rsidR="008C31A2" w:rsidRPr="008C31A2" w:rsidRDefault="008C31A2" w:rsidP="008C31A2">
      <w:pPr>
        <w:pStyle w:val="NORMA"/>
        <w:ind w:firstLine="0"/>
      </w:pPr>
      <w:r w:rsidRPr="008C31A2">
        <w:t xml:space="preserve">Rys. nr </w:t>
      </w:r>
      <w:r w:rsidR="004E599C">
        <w:t>5</w:t>
      </w:r>
      <w:r w:rsidRPr="008C31A2">
        <w:t>-</w:t>
      </w:r>
      <w:r w:rsidR="004E599C">
        <w:t>6</w:t>
      </w:r>
      <w:r w:rsidRPr="008C31A2">
        <w:t xml:space="preserve"> Profil sieci kanalizacyjnej miejscowość Bogoria</w:t>
      </w:r>
    </w:p>
    <w:p w:rsidR="008C31A2" w:rsidRPr="008C31A2" w:rsidRDefault="008C31A2" w:rsidP="008C31A2">
      <w:pPr>
        <w:pStyle w:val="NORMA"/>
        <w:ind w:firstLine="0"/>
      </w:pPr>
      <w:r w:rsidRPr="008C31A2">
        <w:t xml:space="preserve">Rys. nr </w:t>
      </w:r>
      <w:r w:rsidR="004E599C">
        <w:t>7</w:t>
      </w:r>
      <w:r w:rsidRPr="008C31A2">
        <w:t xml:space="preserve"> Zagospodarowanie terenu miejscowość Wnorów odcinek „pod lasem”</w:t>
      </w:r>
    </w:p>
    <w:p w:rsidR="008C31A2" w:rsidRPr="008C31A2" w:rsidRDefault="008C31A2" w:rsidP="008C31A2">
      <w:pPr>
        <w:pStyle w:val="NORMA"/>
        <w:ind w:firstLine="0"/>
      </w:pPr>
      <w:r w:rsidRPr="008C31A2">
        <w:t xml:space="preserve">Rys. nr </w:t>
      </w:r>
      <w:r w:rsidR="004E599C">
        <w:t>8</w:t>
      </w:r>
      <w:r w:rsidRPr="008C31A2">
        <w:t>-</w:t>
      </w:r>
      <w:r w:rsidR="004E599C">
        <w:t>9</w:t>
      </w:r>
      <w:r w:rsidRPr="008C31A2">
        <w:t xml:space="preserve"> Profil sieci kanalizacyjnej miejscowość Wnorów odcinek „pod lasem”</w:t>
      </w:r>
    </w:p>
    <w:p w:rsidR="008C31A2" w:rsidRPr="008C31A2" w:rsidRDefault="008C31A2" w:rsidP="008C31A2">
      <w:pPr>
        <w:pStyle w:val="NORMA"/>
        <w:ind w:firstLine="0"/>
      </w:pPr>
      <w:r w:rsidRPr="008C31A2">
        <w:t xml:space="preserve">Rys. nr </w:t>
      </w:r>
      <w:r w:rsidR="004E599C">
        <w:t>10</w:t>
      </w:r>
      <w:r w:rsidRPr="008C31A2">
        <w:t xml:space="preserve"> Zagospodarowanie terenu miejscowość Wnorów odcinek „środkowy”</w:t>
      </w:r>
    </w:p>
    <w:p w:rsidR="008C31A2" w:rsidRPr="008C31A2" w:rsidRDefault="008C31A2" w:rsidP="008C31A2">
      <w:pPr>
        <w:pStyle w:val="NORMA"/>
        <w:ind w:firstLine="0"/>
      </w:pPr>
      <w:r w:rsidRPr="008C31A2">
        <w:t>Rys. nr 1</w:t>
      </w:r>
      <w:r w:rsidR="004E599C">
        <w:t>1</w:t>
      </w:r>
      <w:r w:rsidRPr="008C31A2">
        <w:t xml:space="preserve"> Profil sieci kanalizacyjnej miejscowość Wnorów odcinek „środkowy”</w:t>
      </w:r>
    </w:p>
    <w:p w:rsidR="008C31A2" w:rsidRPr="008C31A2" w:rsidRDefault="008C31A2" w:rsidP="008C31A2">
      <w:pPr>
        <w:pStyle w:val="NORMA"/>
        <w:ind w:firstLine="0"/>
      </w:pPr>
      <w:r w:rsidRPr="008C31A2">
        <w:t>Rys. nr 1</w:t>
      </w:r>
      <w:r w:rsidR="004E599C">
        <w:t>2</w:t>
      </w:r>
      <w:r w:rsidRPr="008C31A2">
        <w:t>-1</w:t>
      </w:r>
      <w:r w:rsidR="004E599C">
        <w:t>3</w:t>
      </w:r>
      <w:r w:rsidRPr="008C31A2">
        <w:t xml:space="preserve"> Zagospodarowanie terenu miejscowość Wnorów odcinek „wieś”</w:t>
      </w:r>
    </w:p>
    <w:p w:rsidR="008C31A2" w:rsidRDefault="008C31A2" w:rsidP="008C31A2">
      <w:pPr>
        <w:pStyle w:val="NORMA"/>
        <w:ind w:firstLine="0"/>
      </w:pPr>
      <w:r w:rsidRPr="008C31A2">
        <w:t>Rys. nr 1</w:t>
      </w:r>
      <w:r w:rsidR="004E599C">
        <w:t>4</w:t>
      </w:r>
      <w:r w:rsidRPr="008C31A2">
        <w:t>-1</w:t>
      </w:r>
      <w:r w:rsidR="004E599C">
        <w:t>7</w:t>
      </w:r>
      <w:r w:rsidRPr="008C31A2">
        <w:t xml:space="preserve"> Profil sieci kanalizacyjnej miejscowość Wnorów odcinek „wieś”</w:t>
      </w:r>
    </w:p>
    <w:p w:rsidR="008C31A2" w:rsidRDefault="008C31A2" w:rsidP="008C31A2">
      <w:pPr>
        <w:pStyle w:val="NORMA"/>
        <w:ind w:firstLine="0"/>
      </w:pPr>
      <w:r>
        <w:t>Rys. nr 1</w:t>
      </w:r>
      <w:r w:rsidR="004E599C">
        <w:t>8</w:t>
      </w:r>
      <w:r>
        <w:t xml:space="preserve"> Przykładowa studnia kanalizacyjna DN1000</w:t>
      </w:r>
    </w:p>
    <w:p w:rsidR="008C31A2" w:rsidRDefault="008C31A2" w:rsidP="008C31A2">
      <w:pPr>
        <w:pStyle w:val="NORMA"/>
        <w:ind w:firstLine="0"/>
      </w:pPr>
      <w:r>
        <w:t>Rys. nr 1</w:t>
      </w:r>
      <w:r w:rsidR="004E599C">
        <w:t>9</w:t>
      </w:r>
      <w:r>
        <w:t xml:space="preserve"> Przykładowa studnia rozprężna DN1000</w:t>
      </w:r>
    </w:p>
    <w:p w:rsidR="008C31A2" w:rsidRDefault="008C31A2" w:rsidP="008C31A2">
      <w:pPr>
        <w:pStyle w:val="NORMA"/>
        <w:ind w:firstLine="0"/>
      </w:pPr>
      <w:r>
        <w:t xml:space="preserve">Rys. nr </w:t>
      </w:r>
      <w:r w:rsidR="004E599C">
        <w:t>20</w:t>
      </w:r>
      <w:r>
        <w:t xml:space="preserve"> Przykładowe odwodnienie rurociągu w studni DN1200</w:t>
      </w:r>
    </w:p>
    <w:p w:rsidR="008C31A2" w:rsidRPr="008C31A2" w:rsidRDefault="008C31A2" w:rsidP="008C31A2">
      <w:pPr>
        <w:pStyle w:val="NORMA"/>
        <w:ind w:firstLine="0"/>
      </w:pPr>
      <w:r>
        <w:t>Rys. nr 2</w:t>
      </w:r>
      <w:r w:rsidR="004E599C">
        <w:t>1</w:t>
      </w:r>
      <w:r>
        <w:t xml:space="preserve"> Przykładowy odp</w:t>
      </w:r>
      <w:r w:rsidR="003B1119">
        <w:t>o</w:t>
      </w:r>
      <w:r>
        <w:t>wietrznik rurociągu do bezpośredniej zabudowy w ziemi</w:t>
      </w:r>
    </w:p>
    <w:p w:rsidR="00F730A8" w:rsidRDefault="00F730A8" w:rsidP="00F730A8">
      <w:pPr>
        <w:pStyle w:val="Teksttreci1"/>
        <w:spacing w:before="0" w:after="0" w:line="360" w:lineRule="auto"/>
        <w:rPr>
          <w:rFonts w:ascii="Times New Roman" w:hAnsi="Times New Roman" w:cs="Times New Roman"/>
          <w:sz w:val="24"/>
          <w:szCs w:val="24"/>
          <w:highlight w:val="yellow"/>
        </w:rPr>
      </w:pPr>
    </w:p>
    <w:p w:rsidR="00F730A8" w:rsidRDefault="00F730A8" w:rsidP="00F730A8">
      <w:pPr>
        <w:pStyle w:val="Teksttreci1"/>
        <w:spacing w:before="0" w:after="0" w:line="360" w:lineRule="auto"/>
        <w:rPr>
          <w:rFonts w:ascii="Times New Roman" w:hAnsi="Times New Roman" w:cs="Times New Roman"/>
          <w:sz w:val="24"/>
          <w:szCs w:val="24"/>
          <w:highlight w:val="yellow"/>
        </w:rPr>
      </w:pPr>
    </w:p>
    <w:p w:rsidR="00F730A8" w:rsidRDefault="00F730A8" w:rsidP="00F730A8">
      <w:pPr>
        <w:pStyle w:val="Teksttreci1"/>
        <w:spacing w:before="0" w:after="0" w:line="360" w:lineRule="auto"/>
        <w:rPr>
          <w:rFonts w:ascii="Times New Roman" w:hAnsi="Times New Roman" w:cs="Times New Roman"/>
          <w:sz w:val="24"/>
          <w:szCs w:val="24"/>
          <w:highlight w:val="yellow"/>
        </w:rPr>
      </w:pPr>
    </w:p>
    <w:p w:rsidR="00F730A8" w:rsidRDefault="00F730A8" w:rsidP="00F730A8">
      <w:pPr>
        <w:pStyle w:val="Teksttreci1"/>
        <w:spacing w:before="0" w:after="0" w:line="360" w:lineRule="auto"/>
        <w:rPr>
          <w:rFonts w:ascii="Times New Roman" w:hAnsi="Times New Roman" w:cs="Times New Roman"/>
          <w:sz w:val="24"/>
          <w:szCs w:val="24"/>
          <w:highlight w:val="yellow"/>
        </w:rPr>
      </w:pPr>
    </w:p>
    <w:p w:rsidR="00F730A8" w:rsidRDefault="00F730A8" w:rsidP="00F730A8">
      <w:pPr>
        <w:pStyle w:val="Teksttreci1"/>
        <w:spacing w:before="0" w:after="0" w:line="360" w:lineRule="auto"/>
        <w:rPr>
          <w:rFonts w:ascii="Times New Roman" w:hAnsi="Times New Roman" w:cs="Times New Roman"/>
          <w:sz w:val="24"/>
          <w:szCs w:val="24"/>
          <w:highlight w:val="yellow"/>
        </w:rPr>
      </w:pPr>
    </w:p>
    <w:p w:rsidR="00F730A8" w:rsidRDefault="00F730A8" w:rsidP="00F730A8">
      <w:pPr>
        <w:pStyle w:val="Teksttreci1"/>
        <w:spacing w:before="0" w:after="0" w:line="360" w:lineRule="auto"/>
        <w:rPr>
          <w:rFonts w:ascii="Times New Roman" w:hAnsi="Times New Roman" w:cs="Times New Roman"/>
          <w:sz w:val="24"/>
          <w:szCs w:val="24"/>
          <w:highlight w:val="yellow"/>
        </w:rPr>
      </w:pPr>
    </w:p>
    <w:sectPr w:rsidR="00F730A8" w:rsidSect="00ED7B74">
      <w:pgSz w:w="11906" w:h="16838"/>
      <w:pgMar w:top="1418" w:right="1134" w:bottom="1418" w:left="1134" w:header="425" w:footer="567" w:gutter="0"/>
      <w:cols w:space="708"/>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A80" w:rsidRDefault="00977A80">
      <w:r>
        <w:separator/>
      </w:r>
    </w:p>
  </w:endnote>
  <w:endnote w:type="continuationSeparator" w:id="0">
    <w:p w:rsidR="00977A80" w:rsidRDefault="0097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enSymbol">
    <w:altName w:val="DFGothic-EB"/>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tarSymbol">
    <w:altName w:val="DFGothic-EB"/>
    <w:charset w:val="80"/>
    <w:family w:val="auto"/>
    <w:pitch w:val="default"/>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imesNewRomanPSMT-Identity-H">
    <w:altName w:val="Times New Roman"/>
    <w:charset w:val="EE"/>
    <w:family w:val="auto"/>
    <w:pitch w:val="default"/>
  </w:font>
  <w:font w:name="MonotypeCorsiva-Identity-H">
    <w:altName w:val="Times New Roman"/>
    <w:charset w:val="EE"/>
    <w:family w:val="auto"/>
    <w:pitch w:val="default"/>
  </w:font>
  <w:font w:name="Wingdings-Regular">
    <w:charset w:val="EE"/>
    <w:family w:val="auto"/>
    <w:pitch w:val="default"/>
  </w:font>
  <w:font w:name="Castellar-Identity-H">
    <w:charset w:val="EE"/>
    <w:family w:val="auto"/>
    <w:pitch w:val="default"/>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60C" w:rsidRDefault="0097660C">
    <w:pPr>
      <w:pStyle w:val="Stopka"/>
      <w:jc w:val="center"/>
    </w:pPr>
    <w:r>
      <w:rPr>
        <w:noProof/>
        <w:lang w:eastAsia="pl-PL"/>
      </w:rPr>
      <mc:AlternateContent>
        <mc:Choice Requires="wps">
          <w:drawing>
            <wp:anchor distT="0" distB="0" distL="0" distR="0" simplePos="0" relativeHeight="251657728" behindDoc="0" locked="0" layoutInCell="1" allowOverlap="1">
              <wp:simplePos x="0" y="0"/>
              <wp:positionH relativeFrom="column">
                <wp:posOffset>6048830</wp:posOffset>
              </wp:positionH>
              <wp:positionV relativeFrom="paragraph">
                <wp:posOffset>170815</wp:posOffset>
              </wp:positionV>
              <wp:extent cx="338455" cy="17018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660C" w:rsidRDefault="0097660C">
                          <w:pPr>
                            <w:pStyle w:val="Stopka"/>
                          </w:pPr>
                          <w:r>
                            <w:rPr>
                              <w:rStyle w:val="Numerstrony"/>
                            </w:rPr>
                            <w:fldChar w:fldCharType="begin"/>
                          </w:r>
                          <w:r>
                            <w:rPr>
                              <w:rStyle w:val="Numerstrony"/>
                            </w:rPr>
                            <w:instrText xml:space="preserve"> PAGE </w:instrText>
                          </w:r>
                          <w:r>
                            <w:rPr>
                              <w:rStyle w:val="Numerstrony"/>
                            </w:rPr>
                            <w:fldChar w:fldCharType="separate"/>
                          </w:r>
                          <w:r w:rsidR="00395463">
                            <w:rPr>
                              <w:rStyle w:val="Numerstrony"/>
                              <w:noProof/>
                            </w:rPr>
                            <w:t>44</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76.3pt;margin-top:13.45pt;width:26.65pt;height:13.4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" stroked="f">
              <v:fill opacity="0"/>
              <v:textbox inset="0,0,0,0">
                <w:txbxContent>
                  <w:p w:rsidR="0097660C" w:rsidRDefault="0097660C">
                    <w:pPr>
                      <w:pStyle w:val="Stopka"/>
                    </w:pPr>
                    <w:r>
                      <w:rPr>
                        <w:rStyle w:val="Numerstrony"/>
                      </w:rPr>
                      <w:fldChar w:fldCharType="begin"/>
                    </w:r>
                    <w:r>
                      <w:rPr>
                        <w:rStyle w:val="Numerstrony"/>
                      </w:rPr>
                      <w:instrText xml:space="preserve"> PAGE </w:instrText>
                    </w:r>
                    <w:r>
                      <w:rPr>
                        <w:rStyle w:val="Numerstrony"/>
                      </w:rPr>
                      <w:fldChar w:fldCharType="separate"/>
                    </w:r>
                    <w:r w:rsidR="00395463">
                      <w:rPr>
                        <w:rStyle w:val="Numerstrony"/>
                        <w:noProof/>
                      </w:rPr>
                      <w:t>44</w:t>
                    </w:r>
                    <w:r>
                      <w:rPr>
                        <w:rStyle w:val="Numerstrony"/>
                      </w:rPr>
                      <w:fldChar w:fldCharType="end"/>
                    </w:r>
                  </w:p>
                </w:txbxContent>
              </v:textbox>
              <w10:wrap type="square" side="largest"/>
            </v:shape>
          </w:pict>
        </mc:Fallback>
      </mc:AlternateContent>
    </w:r>
  </w:p>
  <w:p w:rsidR="0097660C" w:rsidRDefault="009766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A80" w:rsidRDefault="00977A80">
      <w:r>
        <w:separator/>
      </w:r>
    </w:p>
  </w:footnote>
  <w:footnote w:type="continuationSeparator" w:id="0">
    <w:p w:rsidR="00977A80" w:rsidRDefault="0097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60C" w:rsidRPr="00E662BD" w:rsidRDefault="0097660C" w:rsidP="00A212B8">
    <w:pPr>
      <w:pStyle w:val="Nagwek"/>
      <w:jc w:val="center"/>
    </w:pPr>
    <w:r>
      <w:rPr>
        <w:rFonts w:ascii="Times New Roman" w:hAnsi="Times New Roman" w:cs="Times New Roman"/>
        <w:noProof/>
        <w:sz w:val="20"/>
        <w:szCs w:val="20"/>
        <w:lang w:eastAsia="pl-PL"/>
      </w:rPr>
      <mc:AlternateContent>
        <mc:Choice Requires="wps">
          <w:drawing>
            <wp:anchor distT="0" distB="0" distL="114300" distR="114300" simplePos="0" relativeHeight="251659264" behindDoc="0" locked="0" layoutInCell="1" allowOverlap="1">
              <wp:simplePos x="0" y="0"/>
              <wp:positionH relativeFrom="column">
                <wp:posOffset>-29845</wp:posOffset>
              </wp:positionH>
              <wp:positionV relativeFrom="paragraph">
                <wp:posOffset>609277</wp:posOffset>
              </wp:positionV>
              <wp:extent cx="6159261" cy="0"/>
              <wp:effectExtent l="0" t="0" r="32385" b="19050"/>
              <wp:wrapNone/>
              <wp:docPr id="2" name="Łącznik prosty 2"/>
              <wp:cNvGraphicFramePr/>
              <a:graphic xmlns:a="http://schemas.openxmlformats.org/drawingml/2006/main">
                <a:graphicData uri="http://schemas.microsoft.com/office/word/2010/wordprocessingShape">
                  <wps:wsp>
                    <wps:cNvCnPr/>
                    <wps:spPr>
                      <a:xfrm>
                        <a:off x="0" y="0"/>
                        <a:ext cx="6159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4F2434E7" id="Łącznik prosty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5pt,47.95pt" to="482.6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" strokecolor="black [3200]" strokeweight=".5pt">
              <v:stroke joinstyle="miter"/>
            </v:line>
          </w:pict>
        </mc:Fallback>
      </mc:AlternateContent>
    </w:r>
    <w:r w:rsidRPr="00A81A0C">
      <w:t xml:space="preserve"> </w:t>
    </w:r>
    <w:r w:rsidRPr="00A81A0C">
      <w:rPr>
        <w:rFonts w:ascii="Times New Roman" w:hAnsi="Times New Roman" w:cs="Times New Roman"/>
        <w:noProof/>
        <w:sz w:val="20"/>
        <w:szCs w:val="20"/>
        <w:lang w:eastAsia="pl-PL"/>
      </w:rPr>
      <w:t xml:space="preserve">Opracowanie programu funkcjonalno–użytkowego budowy kanalizacji sanitarnej </w:t>
    </w:r>
    <w:r>
      <w:rPr>
        <w:rFonts w:ascii="Times New Roman" w:hAnsi="Times New Roman" w:cs="Times New Roman"/>
        <w:noProof/>
        <w:sz w:val="20"/>
        <w:szCs w:val="20"/>
        <w:lang w:eastAsia="pl-PL"/>
      </w:rPr>
      <w:t xml:space="preserve">w miejscowościach Bogoria </w:t>
    </w:r>
    <w:r>
      <w:rPr>
        <w:rFonts w:ascii="Times New Roman" w:hAnsi="Times New Roman" w:cs="Times New Roman"/>
        <w:noProof/>
        <w:sz w:val="20"/>
        <w:szCs w:val="20"/>
        <w:lang w:eastAsia="pl-PL"/>
      </w:rPr>
      <w:br/>
      <w:t>i Wnorów w Gminie Łoniów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CF80618"/>
    <w:lvl w:ilvl="0">
      <w:start w:val="1"/>
      <w:numFmt w:val="decimal"/>
      <w:pStyle w:val="Styl2"/>
      <w:lvlText w:val="%1."/>
      <w:lvlJc w:val="left"/>
      <w:pPr>
        <w:ind w:left="360" w:hanging="360"/>
      </w:pPr>
      <w:rPr>
        <w:rFonts w:hint="default"/>
        <w:sz w:val="24"/>
        <w:szCs w:val="24"/>
        <w:u w:val="none"/>
      </w:rPr>
    </w:lvl>
    <w:lvl w:ilvl="1">
      <w:start w:val="1"/>
      <w:numFmt w:val="decimal"/>
      <w:lvlText w:val="%1.%2."/>
      <w:lvlJc w:val="left"/>
      <w:pPr>
        <w:ind w:left="792" w:hanging="432"/>
      </w:pPr>
      <w:rPr>
        <w:rFonts w:hint="default"/>
        <w:sz w:val="24"/>
        <w:szCs w:val="24"/>
        <w:u w:val="none"/>
      </w:rPr>
    </w:lvl>
    <w:lvl w:ilvl="2">
      <w:start w:val="1"/>
      <w:numFmt w:val="decimal"/>
      <w:lvlText w:val="%1.%2.%3."/>
      <w:lvlJc w:val="left"/>
      <w:pPr>
        <w:ind w:left="1224" w:hanging="504"/>
      </w:pPr>
      <w:rPr>
        <w:rFonts w:hint="default"/>
        <w:sz w:val="24"/>
        <w:szCs w:val="24"/>
        <w:u w:val="none"/>
      </w:rPr>
    </w:lvl>
    <w:lvl w:ilvl="3">
      <w:start w:val="1"/>
      <w:numFmt w:val="decimal"/>
      <w:lvlText w:val="%1.%2.%3.%4."/>
      <w:lvlJc w:val="left"/>
      <w:pPr>
        <w:ind w:left="1728" w:hanging="648"/>
      </w:pPr>
      <w:rPr>
        <w:rFonts w:hint="default"/>
      </w:rPr>
    </w:lvl>
    <w:lvl w:ilvl="4">
      <w:start w:val="1"/>
      <w:numFmt w:val="decimal"/>
      <w:pStyle w:val="Nagwek5"/>
      <w:lvlText w:val="%1.%2.%3.%4.%5."/>
      <w:lvlJc w:val="left"/>
      <w:pPr>
        <w:ind w:left="2232" w:hanging="792"/>
      </w:pPr>
      <w:rPr>
        <w:rFonts w:hint="default"/>
        <w:sz w:val="24"/>
        <w:szCs w:val="24"/>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0" w:firstLine="0"/>
      </w:pPr>
      <w:rPr>
        <w:rFonts w:ascii="Symbol" w:hAnsi="Symbol" w:cs="Times New Roman"/>
        <w:b/>
        <w:bCs/>
        <w:i/>
        <w:iCs/>
        <w:color w:val="000000"/>
        <w:spacing w:val="0"/>
        <w:w w:val="100"/>
        <w:position w:val="0"/>
        <w:sz w:val="22"/>
        <w:szCs w:val="22"/>
        <w:u w:val="none"/>
        <w:vertAlign w:val="baseline"/>
      </w:rPr>
    </w:lvl>
  </w:abstractNum>
  <w:abstractNum w:abstractNumId="2" w15:restartNumberingAfterBreak="0">
    <w:nsid w:val="00000003"/>
    <w:multiLevelType w:val="singleLevel"/>
    <w:tmpl w:val="00000003"/>
    <w:name w:val="WW8Num3"/>
    <w:lvl w:ilvl="0">
      <w:start w:val="1"/>
      <w:numFmt w:val="bullet"/>
      <w:lvlText w:val=""/>
      <w:lvlJc w:val="left"/>
      <w:pPr>
        <w:tabs>
          <w:tab w:val="num" w:pos="743"/>
        </w:tabs>
        <w:ind w:left="0" w:firstLine="0"/>
      </w:pPr>
      <w:rPr>
        <w:rFonts w:ascii="Symbol" w:hAnsi="Symbol"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0" w:firstLine="0"/>
      </w:pPr>
      <w:rPr>
        <w:rFonts w:ascii="Book Antiqua" w:hAnsi="Book Antiqua" w:cs="Symbol"/>
        <w:color w:val="000080"/>
        <w:sz w:val="20"/>
        <w:szCs w:val="20"/>
      </w:rPr>
    </w:lvl>
    <w:lvl w:ilvl="1">
      <w:start w:val="1"/>
      <w:numFmt w:val="decimal"/>
      <w:lvlText w:val="%2"/>
      <w:lvlJc w:val="left"/>
      <w:pPr>
        <w:tabs>
          <w:tab w:val="num" w:pos="0"/>
        </w:tabs>
        <w:ind w:left="0" w:firstLine="0"/>
      </w:pPr>
      <w:rPr>
        <w:rFonts w:ascii="Courier New" w:hAnsi="Courier New" w:cs="Courier New"/>
        <w:sz w:val="20"/>
        <w:szCs w:val="20"/>
      </w:rPr>
    </w:lvl>
    <w:lvl w:ilvl="2">
      <w:start w:val="1"/>
      <w:numFmt w:val="decimal"/>
      <w:lvlText w:val="%2.%3"/>
      <w:lvlJc w:val="left"/>
      <w:pPr>
        <w:tabs>
          <w:tab w:val="num" w:pos="0"/>
        </w:tabs>
        <w:ind w:left="0" w:firstLine="0"/>
      </w:pPr>
      <w:rPr>
        <w:rFonts w:ascii="Courier New" w:hAnsi="Courier New" w:cs="Courier New"/>
        <w:sz w:val="20"/>
        <w:szCs w:val="20"/>
      </w:rPr>
    </w:lvl>
    <w:lvl w:ilvl="3">
      <w:start w:val="1"/>
      <w:numFmt w:val="decimal"/>
      <w:lvlText w:val="%2.%3.%4"/>
      <w:lvlJc w:val="left"/>
      <w:pPr>
        <w:tabs>
          <w:tab w:val="num" w:pos="0"/>
        </w:tabs>
        <w:ind w:left="0" w:firstLine="0"/>
      </w:pPr>
      <w:rPr>
        <w:rFonts w:ascii="Courier New" w:hAnsi="Courier New" w:cs="Courier New"/>
        <w:sz w:val="20"/>
        <w:szCs w:val="20"/>
      </w:rPr>
    </w:lvl>
    <w:lvl w:ilvl="4">
      <w:start w:val="1"/>
      <w:numFmt w:val="decimal"/>
      <w:lvlText w:val="%2.%3.%4.%5"/>
      <w:lvlJc w:val="left"/>
      <w:pPr>
        <w:tabs>
          <w:tab w:val="num" w:pos="0"/>
        </w:tabs>
        <w:ind w:left="0" w:firstLine="0"/>
      </w:pPr>
      <w:rPr>
        <w:rFonts w:ascii="Courier New" w:hAnsi="Courier New" w:cs="Courier New"/>
        <w:sz w:val="20"/>
        <w:szCs w:val="20"/>
      </w:rPr>
    </w:lvl>
    <w:lvl w:ilvl="5">
      <w:start w:val="1"/>
      <w:numFmt w:val="decimal"/>
      <w:lvlText w:val="%2.%3.%4.%5.%6"/>
      <w:lvlJc w:val="left"/>
      <w:pPr>
        <w:tabs>
          <w:tab w:val="num" w:pos="0"/>
        </w:tabs>
        <w:ind w:left="0" w:firstLine="0"/>
      </w:pPr>
      <w:rPr>
        <w:rFonts w:ascii="Courier New" w:hAnsi="Courier New" w:cs="Courier New"/>
        <w:sz w:val="20"/>
        <w:szCs w:val="20"/>
      </w:rPr>
    </w:lvl>
    <w:lvl w:ilvl="6">
      <w:start w:val="1"/>
      <w:numFmt w:val="decimal"/>
      <w:lvlText w:val="%2.%3.%4.%5.%6.%7"/>
      <w:lvlJc w:val="left"/>
      <w:pPr>
        <w:tabs>
          <w:tab w:val="num" w:pos="0"/>
        </w:tabs>
        <w:ind w:left="0" w:firstLine="0"/>
      </w:pPr>
      <w:rPr>
        <w:rFonts w:ascii="Courier New" w:hAnsi="Courier New" w:cs="Courier New"/>
        <w:sz w:val="20"/>
        <w:szCs w:val="20"/>
      </w:rPr>
    </w:lvl>
    <w:lvl w:ilvl="7">
      <w:start w:val="1"/>
      <w:numFmt w:val="decimal"/>
      <w:lvlText w:val="%2.%3.%4.%5.%6.%7.%8"/>
      <w:lvlJc w:val="left"/>
      <w:pPr>
        <w:tabs>
          <w:tab w:val="num" w:pos="0"/>
        </w:tabs>
        <w:ind w:left="0" w:firstLine="0"/>
      </w:pPr>
      <w:rPr>
        <w:rFonts w:ascii="Courier New" w:hAnsi="Courier New" w:cs="Courier New"/>
        <w:sz w:val="20"/>
        <w:szCs w:val="20"/>
      </w:rPr>
    </w:lvl>
    <w:lvl w:ilvl="8">
      <w:start w:val="1"/>
      <w:numFmt w:val="decimal"/>
      <w:lvlText w:val="%2.%3.%4.%5.%6.%7.%8.%9"/>
      <w:lvlJc w:val="left"/>
      <w:pPr>
        <w:tabs>
          <w:tab w:val="num" w:pos="0"/>
        </w:tabs>
        <w:ind w:left="0" w:firstLine="0"/>
      </w:pPr>
      <w:rPr>
        <w:rFonts w:ascii="Courier New" w:hAnsi="Courier New" w:cs="Courier New"/>
        <w:sz w:val="20"/>
        <w:szCs w:val="20"/>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0" w:firstLine="0"/>
      </w:pPr>
      <w:rPr>
        <w:rFonts w:cs="Times New Roman"/>
      </w:rPr>
    </w:lvl>
    <w:lvl w:ilvl="1">
      <w:start w:val="2"/>
      <w:numFmt w:val="decimal"/>
      <w:lvlText w:val="%1.%2."/>
      <w:lvlJc w:val="left"/>
      <w:pPr>
        <w:tabs>
          <w:tab w:val="num" w:pos="0"/>
        </w:tabs>
        <w:ind w:left="0" w:firstLine="0"/>
      </w:pPr>
      <w:rPr>
        <w:rFonts w:ascii="Courier New" w:hAnsi="Courier New" w:cs="Courier New"/>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0" w:firstLine="0"/>
      </w:pPr>
      <w:rPr>
        <w:rFonts w:ascii="Symbol" w:hAnsi="Symbol" w:cs="Symbol"/>
      </w:rPr>
    </w:lvl>
    <w:lvl w:ilvl="1">
      <w:start w:val="1"/>
      <w:numFmt w:val="lowerLetter"/>
      <w:lvlText w:val="%2."/>
      <w:lvlJc w:val="left"/>
      <w:pPr>
        <w:tabs>
          <w:tab w:val="num" w:pos="0"/>
        </w:tabs>
        <w:ind w:left="0" w:firstLine="0"/>
      </w:pPr>
      <w:rPr>
        <w:rFonts w:ascii="Symbol" w:hAnsi="Symbol" w:cs="Symbol"/>
      </w:rPr>
    </w:lvl>
    <w:lvl w:ilvl="2">
      <w:start w:val="1"/>
      <w:numFmt w:val="lowerRoman"/>
      <w:lvlText w:val="%2.%3."/>
      <w:lvlJc w:val="right"/>
      <w:pPr>
        <w:tabs>
          <w:tab w:val="num" w:pos="0"/>
        </w:tabs>
        <w:ind w:left="0" w:firstLine="0"/>
      </w:pPr>
      <w:rPr>
        <w:rFonts w:ascii="Symbol" w:hAnsi="Symbol" w:cs="Symbol"/>
      </w:rPr>
    </w:lvl>
    <w:lvl w:ilvl="3">
      <w:start w:val="1"/>
      <w:numFmt w:val="decimal"/>
      <w:lvlText w:val="%2.%3.%4."/>
      <w:lvlJc w:val="left"/>
      <w:pPr>
        <w:tabs>
          <w:tab w:val="num" w:pos="0"/>
        </w:tabs>
        <w:ind w:left="0" w:firstLine="0"/>
      </w:pPr>
      <w:rPr>
        <w:rFonts w:ascii="Symbol" w:hAnsi="Symbol" w:cs="Symbol"/>
      </w:rPr>
    </w:lvl>
    <w:lvl w:ilvl="4">
      <w:start w:val="1"/>
      <w:numFmt w:val="lowerLetter"/>
      <w:lvlText w:val="%2.%3.%4.%5."/>
      <w:lvlJc w:val="left"/>
      <w:pPr>
        <w:tabs>
          <w:tab w:val="num" w:pos="0"/>
        </w:tabs>
        <w:ind w:left="0" w:firstLine="0"/>
      </w:pPr>
      <w:rPr>
        <w:rFonts w:ascii="Symbol" w:hAnsi="Symbol" w:cs="Symbol"/>
      </w:rPr>
    </w:lvl>
    <w:lvl w:ilvl="5">
      <w:start w:val="1"/>
      <w:numFmt w:val="lowerRoman"/>
      <w:lvlText w:val="%2.%3.%4.%5.%6."/>
      <w:lvlJc w:val="right"/>
      <w:pPr>
        <w:tabs>
          <w:tab w:val="num" w:pos="0"/>
        </w:tabs>
        <w:ind w:left="0" w:firstLine="0"/>
      </w:pPr>
      <w:rPr>
        <w:rFonts w:ascii="Symbol" w:hAnsi="Symbol" w:cs="Symbol"/>
      </w:rPr>
    </w:lvl>
    <w:lvl w:ilvl="6">
      <w:start w:val="1"/>
      <w:numFmt w:val="decimal"/>
      <w:lvlText w:val="%2.%3.%4.%5.%6.%7."/>
      <w:lvlJc w:val="left"/>
      <w:pPr>
        <w:tabs>
          <w:tab w:val="num" w:pos="0"/>
        </w:tabs>
        <w:ind w:left="0" w:firstLine="0"/>
      </w:pPr>
      <w:rPr>
        <w:rFonts w:ascii="Symbol" w:hAnsi="Symbol" w:cs="Symbol"/>
      </w:rPr>
    </w:lvl>
    <w:lvl w:ilvl="7">
      <w:start w:val="1"/>
      <w:numFmt w:val="lowerLetter"/>
      <w:lvlText w:val="%2.%3.%4.%5.%6.%7.%8."/>
      <w:lvlJc w:val="left"/>
      <w:pPr>
        <w:tabs>
          <w:tab w:val="num" w:pos="0"/>
        </w:tabs>
        <w:ind w:left="0" w:firstLine="0"/>
      </w:pPr>
      <w:rPr>
        <w:rFonts w:ascii="Symbol" w:hAnsi="Symbol" w:cs="Symbol"/>
      </w:rPr>
    </w:lvl>
    <w:lvl w:ilvl="8">
      <w:start w:val="1"/>
      <w:numFmt w:val="lowerRoman"/>
      <w:lvlText w:val="%2.%3.%4.%5.%6.%7.%8.%9."/>
      <w:lvlJc w:val="right"/>
      <w:pPr>
        <w:tabs>
          <w:tab w:val="num" w:pos="0"/>
        </w:tabs>
        <w:ind w:left="0" w:firstLine="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0" w:firstLine="0"/>
      </w:pPr>
      <w:rPr>
        <w:rFonts w:ascii="Symbol" w:hAnsi="Symbol" w:cs="Book Antiqua"/>
        <w:color w:val="000000"/>
        <w:spacing w:val="0"/>
        <w:w w:val="100"/>
        <w:position w:val="0"/>
        <w:sz w:val="8"/>
        <w:szCs w:val="8"/>
        <w:u w:val="none"/>
        <w:vertAlign w:val="baseline"/>
      </w:rPr>
    </w:lvl>
  </w:abstractNum>
  <w:abstractNum w:abstractNumId="7" w15:restartNumberingAfterBreak="0">
    <w:nsid w:val="00000008"/>
    <w:multiLevelType w:val="multilevel"/>
    <w:tmpl w:val="DB3E6C1E"/>
    <w:name w:val="WW8Num8"/>
    <w:lvl w:ilvl="0">
      <w:start w:val="1"/>
      <w:numFmt w:val="bullet"/>
      <w:lvlText w:val="•"/>
      <w:lvlJc w:val="left"/>
      <w:pPr>
        <w:tabs>
          <w:tab w:val="num" w:pos="0"/>
        </w:tabs>
        <w:ind w:left="0" w:firstLine="0"/>
      </w:pPr>
      <w:rPr>
        <w:rFonts w:ascii="Book Antiqua" w:hAnsi="Book Antiqua" w:cs="Symbol"/>
        <w:color w:val="auto"/>
        <w:sz w:val="20"/>
        <w:szCs w:val="20"/>
      </w:rPr>
    </w:lvl>
    <w:lvl w:ilvl="1">
      <w:start w:val="1"/>
      <w:numFmt w:val="decimal"/>
      <w:lvlText w:val="%2"/>
      <w:lvlJc w:val="left"/>
      <w:pPr>
        <w:tabs>
          <w:tab w:val="num" w:pos="0"/>
        </w:tabs>
        <w:ind w:left="0" w:firstLine="0"/>
      </w:pPr>
      <w:rPr>
        <w:rFonts w:ascii="Courier New" w:hAnsi="Courier New" w:cs="Courier New"/>
        <w:sz w:val="20"/>
        <w:szCs w:val="20"/>
      </w:rPr>
    </w:lvl>
    <w:lvl w:ilvl="2">
      <w:start w:val="1"/>
      <w:numFmt w:val="decimal"/>
      <w:lvlText w:val="%2.%3"/>
      <w:lvlJc w:val="left"/>
      <w:pPr>
        <w:tabs>
          <w:tab w:val="num" w:pos="0"/>
        </w:tabs>
        <w:ind w:left="0" w:firstLine="0"/>
      </w:pPr>
      <w:rPr>
        <w:rFonts w:ascii="Wingdings" w:hAnsi="Wingdings" w:cs="Wingdings"/>
        <w:sz w:val="20"/>
        <w:szCs w:val="20"/>
      </w:r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0" w:firstLine="0"/>
      </w:pPr>
      <w:rPr>
        <w:rFonts w:ascii="Arial" w:hAnsi="Arial" w:cs="Arial"/>
        <w:sz w:val="24"/>
        <w:szCs w:val="24"/>
      </w:rPr>
    </w:lvl>
    <w:lvl w:ilvl="1">
      <w:start w:val="1"/>
      <w:numFmt w:val="lowerLetter"/>
      <w:lvlText w:val="%2."/>
      <w:lvlJc w:val="left"/>
      <w:pPr>
        <w:tabs>
          <w:tab w:val="num" w:pos="0"/>
        </w:tabs>
        <w:ind w:left="0" w:firstLine="0"/>
      </w:pPr>
      <w:rPr>
        <w:rFonts w:ascii="Arial" w:hAnsi="Arial" w:cs="Arial"/>
        <w:sz w:val="24"/>
        <w:szCs w:val="24"/>
      </w:rPr>
    </w:lvl>
    <w:lvl w:ilvl="2">
      <w:start w:val="1"/>
      <w:numFmt w:val="lowerRoman"/>
      <w:lvlText w:val="%2.%3."/>
      <w:lvlJc w:val="right"/>
      <w:pPr>
        <w:tabs>
          <w:tab w:val="num" w:pos="0"/>
        </w:tabs>
        <w:ind w:left="0" w:firstLine="0"/>
      </w:pPr>
      <w:rPr>
        <w:rFonts w:ascii="Arial" w:hAnsi="Arial" w:cs="Arial"/>
        <w:sz w:val="24"/>
        <w:szCs w:val="24"/>
      </w:rPr>
    </w:lvl>
    <w:lvl w:ilvl="3">
      <w:start w:val="1"/>
      <w:numFmt w:val="decimal"/>
      <w:lvlText w:val="%2.%3.%4."/>
      <w:lvlJc w:val="left"/>
      <w:pPr>
        <w:tabs>
          <w:tab w:val="num" w:pos="0"/>
        </w:tabs>
        <w:ind w:left="0" w:firstLine="0"/>
      </w:pPr>
      <w:rPr>
        <w:rFonts w:ascii="Arial" w:hAnsi="Arial" w:cs="Arial"/>
        <w:sz w:val="24"/>
        <w:szCs w:val="24"/>
      </w:rPr>
    </w:lvl>
    <w:lvl w:ilvl="4">
      <w:start w:val="1"/>
      <w:numFmt w:val="lowerLetter"/>
      <w:lvlText w:val="%2.%3.%4.%5."/>
      <w:lvlJc w:val="left"/>
      <w:pPr>
        <w:tabs>
          <w:tab w:val="num" w:pos="0"/>
        </w:tabs>
        <w:ind w:left="0" w:firstLine="0"/>
      </w:pPr>
      <w:rPr>
        <w:rFonts w:ascii="Arial" w:hAnsi="Arial" w:cs="Arial"/>
        <w:sz w:val="24"/>
        <w:szCs w:val="24"/>
      </w:rPr>
    </w:lvl>
    <w:lvl w:ilvl="5">
      <w:start w:val="1"/>
      <w:numFmt w:val="lowerRoman"/>
      <w:lvlText w:val="%2.%3.%4.%5.%6."/>
      <w:lvlJc w:val="right"/>
      <w:pPr>
        <w:tabs>
          <w:tab w:val="num" w:pos="0"/>
        </w:tabs>
        <w:ind w:left="0" w:firstLine="0"/>
      </w:pPr>
      <w:rPr>
        <w:rFonts w:ascii="Arial" w:hAnsi="Arial" w:cs="Arial"/>
        <w:sz w:val="24"/>
        <w:szCs w:val="24"/>
      </w:rPr>
    </w:lvl>
    <w:lvl w:ilvl="6">
      <w:start w:val="1"/>
      <w:numFmt w:val="decimal"/>
      <w:lvlText w:val="%2.%3.%4.%5.%6.%7."/>
      <w:lvlJc w:val="left"/>
      <w:pPr>
        <w:tabs>
          <w:tab w:val="num" w:pos="0"/>
        </w:tabs>
        <w:ind w:left="0" w:firstLine="0"/>
      </w:pPr>
      <w:rPr>
        <w:rFonts w:ascii="Arial" w:hAnsi="Arial" w:cs="Arial"/>
        <w:sz w:val="24"/>
        <w:szCs w:val="24"/>
      </w:rPr>
    </w:lvl>
    <w:lvl w:ilvl="7">
      <w:start w:val="1"/>
      <w:numFmt w:val="lowerLetter"/>
      <w:lvlText w:val="%2.%3.%4.%5.%6.%7.%8."/>
      <w:lvlJc w:val="left"/>
      <w:pPr>
        <w:tabs>
          <w:tab w:val="num" w:pos="0"/>
        </w:tabs>
        <w:ind w:left="0" w:firstLine="0"/>
      </w:pPr>
      <w:rPr>
        <w:rFonts w:ascii="Arial" w:hAnsi="Arial" w:cs="Arial"/>
        <w:sz w:val="24"/>
        <w:szCs w:val="24"/>
      </w:rPr>
    </w:lvl>
    <w:lvl w:ilvl="8">
      <w:start w:val="1"/>
      <w:numFmt w:val="lowerRoman"/>
      <w:lvlText w:val="%2.%3.%4.%5.%6.%7.%8.%9."/>
      <w:lvlJc w:val="right"/>
      <w:pPr>
        <w:tabs>
          <w:tab w:val="num" w:pos="0"/>
        </w:tabs>
        <w:ind w:left="0" w:firstLine="0"/>
      </w:pPr>
      <w:rPr>
        <w:rFonts w:ascii="Arial" w:hAnsi="Arial" w:cs="Arial"/>
        <w:sz w:val="24"/>
        <w:szCs w:val="24"/>
      </w:rPr>
    </w:lvl>
  </w:abstractNum>
  <w:abstractNum w:abstractNumId="9" w15:restartNumberingAfterBreak="0">
    <w:nsid w:val="0000000A"/>
    <w:multiLevelType w:val="multilevel"/>
    <w:tmpl w:val="F06CE006"/>
    <w:name w:val="WW8Num10"/>
    <w:lvl w:ilvl="0">
      <w:start w:val="1"/>
      <w:numFmt w:val="decimal"/>
      <w:lvlText w:val="%1."/>
      <w:lvlJc w:val="left"/>
      <w:pPr>
        <w:tabs>
          <w:tab w:val="num" w:pos="0"/>
        </w:tabs>
        <w:ind w:left="0" w:firstLine="0"/>
      </w:pPr>
      <w:rPr>
        <w:rFonts w:ascii="Times New Roman" w:hAnsi="Times New Roman" w:cs="Times New Roman" w:hint="default"/>
        <w:i w:val="0"/>
        <w:iCs/>
        <w:sz w:val="24"/>
        <w:szCs w:val="24"/>
      </w:rPr>
    </w:lvl>
    <w:lvl w:ilvl="1">
      <w:start w:val="1"/>
      <w:numFmt w:val="lowerLetter"/>
      <w:lvlText w:val="%2."/>
      <w:lvlJc w:val="left"/>
      <w:pPr>
        <w:tabs>
          <w:tab w:val="num" w:pos="0"/>
        </w:tabs>
        <w:ind w:left="0" w:firstLine="0"/>
      </w:pPr>
      <w:rPr>
        <w:rFonts w:ascii="Arial" w:hAnsi="Arial" w:cs="Arial"/>
        <w:i/>
        <w:iCs/>
        <w:sz w:val="24"/>
        <w:szCs w:val="24"/>
      </w:rPr>
    </w:lvl>
    <w:lvl w:ilvl="2">
      <w:start w:val="1"/>
      <w:numFmt w:val="lowerRoman"/>
      <w:lvlText w:val="%2.%3."/>
      <w:lvlJc w:val="right"/>
      <w:pPr>
        <w:tabs>
          <w:tab w:val="num" w:pos="0"/>
        </w:tabs>
        <w:ind w:left="0" w:firstLine="0"/>
      </w:pPr>
      <w:rPr>
        <w:rFonts w:ascii="Arial" w:hAnsi="Arial" w:cs="Arial"/>
        <w:i/>
        <w:iCs/>
        <w:sz w:val="24"/>
        <w:szCs w:val="24"/>
      </w:rPr>
    </w:lvl>
    <w:lvl w:ilvl="3">
      <w:start w:val="1"/>
      <w:numFmt w:val="decimal"/>
      <w:lvlText w:val="%2.%3.%4."/>
      <w:lvlJc w:val="left"/>
      <w:pPr>
        <w:tabs>
          <w:tab w:val="num" w:pos="0"/>
        </w:tabs>
        <w:ind w:left="0" w:firstLine="0"/>
      </w:pPr>
      <w:rPr>
        <w:rFonts w:ascii="Arial" w:hAnsi="Arial" w:cs="Arial"/>
        <w:i/>
        <w:iCs/>
        <w:sz w:val="24"/>
        <w:szCs w:val="24"/>
      </w:rPr>
    </w:lvl>
    <w:lvl w:ilvl="4">
      <w:start w:val="1"/>
      <w:numFmt w:val="lowerLetter"/>
      <w:lvlText w:val="%2.%3.%4.%5."/>
      <w:lvlJc w:val="left"/>
      <w:pPr>
        <w:tabs>
          <w:tab w:val="num" w:pos="0"/>
        </w:tabs>
        <w:ind w:left="0" w:firstLine="0"/>
      </w:pPr>
      <w:rPr>
        <w:rFonts w:ascii="Arial" w:hAnsi="Arial" w:cs="Arial"/>
        <w:i/>
        <w:iCs/>
        <w:sz w:val="24"/>
        <w:szCs w:val="24"/>
      </w:rPr>
    </w:lvl>
    <w:lvl w:ilvl="5">
      <w:start w:val="1"/>
      <w:numFmt w:val="lowerRoman"/>
      <w:lvlText w:val="%2.%3.%4.%5.%6."/>
      <w:lvlJc w:val="right"/>
      <w:pPr>
        <w:tabs>
          <w:tab w:val="num" w:pos="0"/>
        </w:tabs>
        <w:ind w:left="0" w:firstLine="0"/>
      </w:pPr>
      <w:rPr>
        <w:rFonts w:ascii="Arial" w:hAnsi="Arial" w:cs="Arial"/>
        <w:i/>
        <w:iCs/>
        <w:sz w:val="24"/>
        <w:szCs w:val="24"/>
      </w:rPr>
    </w:lvl>
    <w:lvl w:ilvl="6">
      <w:start w:val="1"/>
      <w:numFmt w:val="decimal"/>
      <w:lvlText w:val="%2.%3.%4.%5.%6.%7."/>
      <w:lvlJc w:val="left"/>
      <w:pPr>
        <w:tabs>
          <w:tab w:val="num" w:pos="0"/>
        </w:tabs>
        <w:ind w:left="0" w:firstLine="0"/>
      </w:pPr>
      <w:rPr>
        <w:rFonts w:ascii="Arial" w:hAnsi="Arial" w:cs="Arial"/>
        <w:i/>
        <w:iCs/>
        <w:sz w:val="24"/>
        <w:szCs w:val="24"/>
      </w:rPr>
    </w:lvl>
    <w:lvl w:ilvl="7">
      <w:start w:val="1"/>
      <w:numFmt w:val="lowerLetter"/>
      <w:lvlText w:val="%2.%3.%4.%5.%6.%7.%8."/>
      <w:lvlJc w:val="left"/>
      <w:pPr>
        <w:tabs>
          <w:tab w:val="num" w:pos="0"/>
        </w:tabs>
        <w:ind w:left="0" w:firstLine="0"/>
      </w:pPr>
      <w:rPr>
        <w:rFonts w:ascii="Arial" w:hAnsi="Arial" w:cs="Arial"/>
        <w:i/>
        <w:iCs/>
        <w:sz w:val="24"/>
        <w:szCs w:val="24"/>
      </w:rPr>
    </w:lvl>
    <w:lvl w:ilvl="8">
      <w:start w:val="1"/>
      <w:numFmt w:val="lowerRoman"/>
      <w:lvlText w:val="%2.%3.%4.%5.%6.%7.%8.%9."/>
      <w:lvlJc w:val="right"/>
      <w:pPr>
        <w:tabs>
          <w:tab w:val="num" w:pos="0"/>
        </w:tabs>
        <w:ind w:left="0" w:firstLine="0"/>
      </w:pPr>
      <w:rPr>
        <w:rFonts w:ascii="Arial" w:hAnsi="Arial" w:cs="Arial"/>
        <w:i/>
        <w:iCs/>
        <w:sz w:val="24"/>
        <w:szCs w:val="24"/>
      </w:rPr>
    </w:lvl>
  </w:abstractNum>
  <w:abstractNum w:abstractNumId="10" w15:restartNumberingAfterBreak="0">
    <w:nsid w:val="0000000B"/>
    <w:multiLevelType w:val="multilevel"/>
    <w:tmpl w:val="0000000B"/>
    <w:name w:val="WW8Num11"/>
    <w:lvl w:ilvl="0">
      <w:start w:val="3"/>
      <w:numFmt w:val="decimal"/>
      <w:lvlText w:val="%1."/>
      <w:lvlJc w:val="left"/>
      <w:pPr>
        <w:tabs>
          <w:tab w:val="num" w:pos="0"/>
        </w:tabs>
        <w:ind w:left="0" w:firstLine="0"/>
      </w:pPr>
      <w:rPr>
        <w:rFonts w:ascii="Arial" w:hAnsi="Arial" w:cs="Arial"/>
        <w:sz w:val="24"/>
        <w:szCs w:val="24"/>
      </w:rPr>
    </w:lvl>
    <w:lvl w:ilvl="1">
      <w:start w:val="2"/>
      <w:numFmt w:val="decimal"/>
      <w:lvlText w:val="%1.%2."/>
      <w:lvlJc w:val="left"/>
      <w:pPr>
        <w:tabs>
          <w:tab w:val="num" w:pos="0"/>
        </w:tabs>
        <w:ind w:left="0" w:firstLine="0"/>
      </w:pPr>
      <w:rPr>
        <w:rFonts w:ascii="Arial" w:hAnsi="Arial" w:cs="Arial"/>
        <w:sz w:val="24"/>
        <w:szCs w:val="24"/>
      </w:rPr>
    </w:lvl>
    <w:lvl w:ilvl="2">
      <w:start w:val="4"/>
      <w:numFmt w:val="decimal"/>
      <w:lvlText w:val="%1.%2.%3."/>
      <w:lvlJc w:val="left"/>
      <w:pPr>
        <w:tabs>
          <w:tab w:val="num" w:pos="0"/>
        </w:tabs>
        <w:ind w:left="0" w:firstLine="0"/>
      </w:pPr>
      <w:rPr>
        <w:rFonts w:ascii="Arial" w:hAnsi="Arial" w:cs="Arial"/>
        <w:sz w:val="24"/>
        <w:szCs w:val="24"/>
      </w:rPr>
    </w:lvl>
    <w:lvl w:ilvl="3">
      <w:start w:val="1"/>
      <w:numFmt w:val="decimal"/>
      <w:lvlText w:val="%1.%2.%3.%4."/>
      <w:lvlJc w:val="left"/>
      <w:pPr>
        <w:tabs>
          <w:tab w:val="num" w:pos="0"/>
        </w:tabs>
        <w:ind w:left="0" w:firstLine="0"/>
      </w:pPr>
      <w:rPr>
        <w:rFonts w:ascii="Arial" w:hAnsi="Arial" w:cs="Arial"/>
        <w:sz w:val="24"/>
        <w:szCs w:val="24"/>
      </w:rPr>
    </w:lvl>
    <w:lvl w:ilvl="4">
      <w:start w:val="1"/>
      <w:numFmt w:val="decimal"/>
      <w:lvlText w:val="%1.%2.%3.%4.%5."/>
      <w:lvlJc w:val="left"/>
      <w:pPr>
        <w:tabs>
          <w:tab w:val="num" w:pos="0"/>
        </w:tabs>
        <w:ind w:left="0" w:firstLine="0"/>
      </w:pPr>
      <w:rPr>
        <w:rFonts w:ascii="Arial" w:hAnsi="Arial" w:cs="Arial"/>
        <w:sz w:val="24"/>
        <w:szCs w:val="24"/>
      </w:rPr>
    </w:lvl>
    <w:lvl w:ilvl="5">
      <w:start w:val="1"/>
      <w:numFmt w:val="decimal"/>
      <w:lvlText w:val="%1.%2.%3.%4.%5.%6."/>
      <w:lvlJc w:val="left"/>
      <w:pPr>
        <w:tabs>
          <w:tab w:val="num" w:pos="0"/>
        </w:tabs>
        <w:ind w:left="0" w:firstLine="0"/>
      </w:pPr>
      <w:rPr>
        <w:rFonts w:ascii="Arial" w:hAnsi="Arial" w:cs="Arial"/>
        <w:sz w:val="24"/>
        <w:szCs w:val="24"/>
      </w:rPr>
    </w:lvl>
    <w:lvl w:ilvl="6">
      <w:start w:val="1"/>
      <w:numFmt w:val="decimal"/>
      <w:lvlText w:val="%1.%2.%3.%4.%5.%6.%7."/>
      <w:lvlJc w:val="left"/>
      <w:pPr>
        <w:tabs>
          <w:tab w:val="num" w:pos="0"/>
        </w:tabs>
        <w:ind w:left="0" w:firstLine="0"/>
      </w:pPr>
      <w:rPr>
        <w:rFonts w:ascii="Arial" w:hAnsi="Arial" w:cs="Arial"/>
        <w:sz w:val="24"/>
        <w:szCs w:val="24"/>
      </w:rPr>
    </w:lvl>
    <w:lvl w:ilvl="7">
      <w:start w:val="1"/>
      <w:numFmt w:val="decimal"/>
      <w:lvlText w:val="%1.%2.%3.%4.%5.%6.%7.%8."/>
      <w:lvlJc w:val="left"/>
      <w:pPr>
        <w:tabs>
          <w:tab w:val="num" w:pos="0"/>
        </w:tabs>
        <w:ind w:left="0" w:firstLine="0"/>
      </w:pPr>
      <w:rPr>
        <w:rFonts w:ascii="Arial" w:hAnsi="Arial" w:cs="Arial"/>
        <w:sz w:val="24"/>
        <w:szCs w:val="24"/>
      </w:rPr>
    </w:lvl>
    <w:lvl w:ilvl="8">
      <w:start w:val="1"/>
      <w:numFmt w:val="decimal"/>
      <w:lvlText w:val="%1.%2.%3.%4.%5.%6.%7.%8.%9."/>
      <w:lvlJc w:val="left"/>
      <w:pPr>
        <w:tabs>
          <w:tab w:val="num" w:pos="0"/>
        </w:tabs>
        <w:ind w:left="0" w:firstLine="0"/>
      </w:pPr>
      <w:rPr>
        <w:rFonts w:ascii="Arial" w:hAnsi="Arial" w:cs="Arial"/>
        <w:sz w:val="24"/>
        <w:szCs w:val="24"/>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0" w:firstLine="0"/>
      </w:pPr>
      <w:rPr>
        <w:rFonts w:ascii="Arial" w:hAnsi="Arial" w:cs="Times New Roman"/>
        <w:sz w:val="20"/>
        <w:szCs w:val="20"/>
      </w:rPr>
    </w:lvl>
    <w:lvl w:ilvl="1">
      <w:start w:val="1"/>
      <w:numFmt w:val="lowerLetter"/>
      <w:lvlText w:val="%2."/>
      <w:lvlJc w:val="left"/>
      <w:pPr>
        <w:tabs>
          <w:tab w:val="num" w:pos="0"/>
        </w:tabs>
        <w:ind w:left="0" w:firstLine="0"/>
      </w:pPr>
      <w:rPr>
        <w:rFonts w:ascii="Courier New" w:hAnsi="Courier New" w:cs="Courier New"/>
        <w:sz w:val="20"/>
        <w:szCs w:val="20"/>
      </w:rPr>
    </w:lvl>
    <w:lvl w:ilvl="2">
      <w:start w:val="1"/>
      <w:numFmt w:val="lowerRoman"/>
      <w:lvlText w:val="%2.%3."/>
      <w:lvlJc w:val="right"/>
      <w:pPr>
        <w:tabs>
          <w:tab w:val="num" w:pos="0"/>
        </w:tabs>
        <w:ind w:left="0" w:firstLine="0"/>
      </w:pPr>
      <w:rPr>
        <w:rFonts w:ascii="Wingdings" w:hAnsi="Wingdings" w:cs="Wingdings"/>
        <w:sz w:val="20"/>
        <w:szCs w:val="20"/>
      </w:rPr>
    </w:lvl>
    <w:lvl w:ilvl="3">
      <w:start w:val="1"/>
      <w:numFmt w:val="decimal"/>
      <w:lvlText w:val="%2.%3.%4."/>
      <w:lvlJc w:val="left"/>
      <w:pPr>
        <w:tabs>
          <w:tab w:val="num" w:pos="0"/>
        </w:tabs>
        <w:ind w:left="0" w:firstLine="0"/>
      </w:pPr>
    </w:lvl>
    <w:lvl w:ilvl="4">
      <w:start w:val="1"/>
      <w:numFmt w:val="lowerLetter"/>
      <w:lvlText w:val="%2.%3.%4.%5."/>
      <w:lvlJc w:val="left"/>
      <w:pPr>
        <w:tabs>
          <w:tab w:val="num" w:pos="0"/>
        </w:tabs>
        <w:ind w:left="0" w:firstLine="0"/>
      </w:pPr>
    </w:lvl>
    <w:lvl w:ilvl="5">
      <w:start w:val="1"/>
      <w:numFmt w:val="lowerRoman"/>
      <w:lvlText w:val="%2.%3.%4.%5.%6."/>
      <w:lvlJc w:val="right"/>
      <w:pPr>
        <w:tabs>
          <w:tab w:val="num" w:pos="0"/>
        </w:tabs>
        <w:ind w:left="0" w:firstLine="0"/>
      </w:pPr>
    </w:lvl>
    <w:lvl w:ilvl="6">
      <w:start w:val="1"/>
      <w:numFmt w:val="decimal"/>
      <w:lvlText w:val="%2.%3.%4.%5.%6.%7."/>
      <w:lvlJc w:val="left"/>
      <w:pPr>
        <w:tabs>
          <w:tab w:val="num" w:pos="0"/>
        </w:tabs>
        <w:ind w:left="0" w:firstLine="0"/>
      </w:pPr>
    </w:lvl>
    <w:lvl w:ilvl="7">
      <w:start w:val="1"/>
      <w:numFmt w:val="lowerLetter"/>
      <w:lvlText w:val="%2.%3.%4.%5.%6.%7.%8."/>
      <w:lvlJc w:val="left"/>
      <w:pPr>
        <w:tabs>
          <w:tab w:val="num" w:pos="0"/>
        </w:tabs>
        <w:ind w:left="0" w:firstLine="0"/>
      </w:pPr>
    </w:lvl>
    <w:lvl w:ilvl="8">
      <w:start w:val="1"/>
      <w:numFmt w:val="lowerRoman"/>
      <w:lvlText w:val="%2.%3.%4.%5.%6.%7.%8.%9."/>
      <w:lvlJc w:val="right"/>
      <w:pPr>
        <w:tabs>
          <w:tab w:val="num" w:pos="0"/>
        </w:tabs>
        <w:ind w:left="0" w:firstLine="0"/>
      </w:pPr>
    </w:lvl>
  </w:abstractNum>
  <w:abstractNum w:abstractNumId="12" w15:restartNumberingAfterBreak="0">
    <w:nsid w:val="0000000D"/>
    <w:multiLevelType w:val="multilevel"/>
    <w:tmpl w:val="0000000D"/>
    <w:name w:val="WW8Num13"/>
    <w:lvl w:ilvl="0">
      <w:start w:val="1"/>
      <w:numFmt w:val="bullet"/>
      <w:lvlText w:val=""/>
      <w:lvlJc w:val="left"/>
      <w:pPr>
        <w:tabs>
          <w:tab w:val="num" w:pos="709"/>
        </w:tabs>
        <w:ind w:left="0" w:firstLine="0"/>
      </w:pPr>
      <w:rPr>
        <w:rFonts w:ascii="Symbol" w:hAnsi="Symbol" w:cs="Times New Roman"/>
      </w:rPr>
    </w:lvl>
    <w:lvl w:ilvl="1">
      <w:start w:val="1"/>
      <w:numFmt w:val="lowerLetter"/>
      <w:lvlText w:val="%2."/>
      <w:lvlJc w:val="left"/>
      <w:pPr>
        <w:tabs>
          <w:tab w:val="num" w:pos="0"/>
        </w:tabs>
        <w:ind w:left="0" w:firstLine="0"/>
      </w:pPr>
      <w:rPr>
        <w:rFonts w:ascii="Arial" w:hAnsi="Arial" w:cs="Arial"/>
        <w:b/>
        <w:bCs/>
        <w:color w:val="000000"/>
        <w:spacing w:val="0"/>
        <w:w w:val="100"/>
        <w:position w:val="0"/>
        <w:sz w:val="26"/>
        <w:szCs w:val="26"/>
        <w:u w:val="none"/>
        <w:vertAlign w:val="baseline"/>
      </w:rPr>
    </w:lvl>
    <w:lvl w:ilvl="2">
      <w:start w:val="1"/>
      <w:numFmt w:val="lowerRoman"/>
      <w:lvlText w:val="%2.%3."/>
      <w:lvlJc w:val="right"/>
      <w:pPr>
        <w:tabs>
          <w:tab w:val="num" w:pos="0"/>
        </w:tabs>
        <w:ind w:left="0" w:firstLine="0"/>
      </w:pPr>
    </w:lvl>
    <w:lvl w:ilvl="3">
      <w:start w:val="1"/>
      <w:numFmt w:val="decimal"/>
      <w:lvlText w:val="%2.%3.%4."/>
      <w:lvlJc w:val="left"/>
      <w:pPr>
        <w:tabs>
          <w:tab w:val="num" w:pos="0"/>
        </w:tabs>
        <w:ind w:left="0" w:firstLine="0"/>
      </w:pPr>
      <w:rPr>
        <w:rFonts w:cs="Times New Roman"/>
      </w:rPr>
    </w:lvl>
    <w:lvl w:ilvl="4">
      <w:start w:val="1"/>
      <w:numFmt w:val="lowerLetter"/>
      <w:lvlText w:val="%2.%3.%4.%5."/>
      <w:lvlJc w:val="left"/>
      <w:pPr>
        <w:tabs>
          <w:tab w:val="num" w:pos="0"/>
        </w:tabs>
        <w:ind w:left="0" w:firstLine="0"/>
      </w:pPr>
    </w:lvl>
    <w:lvl w:ilvl="5">
      <w:start w:val="1"/>
      <w:numFmt w:val="lowerRoman"/>
      <w:lvlText w:val="%2.%3.%4.%5.%6."/>
      <w:lvlJc w:val="right"/>
      <w:pPr>
        <w:tabs>
          <w:tab w:val="num" w:pos="0"/>
        </w:tabs>
        <w:ind w:left="0" w:firstLine="0"/>
      </w:pPr>
    </w:lvl>
    <w:lvl w:ilvl="6">
      <w:start w:val="1"/>
      <w:numFmt w:val="decimal"/>
      <w:lvlText w:val="%2.%3.%4.%5.%6.%7."/>
      <w:lvlJc w:val="left"/>
      <w:pPr>
        <w:tabs>
          <w:tab w:val="num" w:pos="0"/>
        </w:tabs>
        <w:ind w:left="0" w:firstLine="0"/>
      </w:pPr>
    </w:lvl>
    <w:lvl w:ilvl="7">
      <w:start w:val="1"/>
      <w:numFmt w:val="lowerLetter"/>
      <w:lvlText w:val="%2.%3.%4.%5.%6.%7.%8."/>
      <w:lvlJc w:val="left"/>
      <w:pPr>
        <w:tabs>
          <w:tab w:val="num" w:pos="0"/>
        </w:tabs>
        <w:ind w:left="0" w:firstLine="0"/>
      </w:pPr>
    </w:lvl>
    <w:lvl w:ilvl="8">
      <w:start w:val="1"/>
      <w:numFmt w:val="lowerRoman"/>
      <w:lvlText w:val="%2.%3.%4.%5.%6.%7.%8.%9."/>
      <w:lvlJc w:val="right"/>
      <w:pPr>
        <w:tabs>
          <w:tab w:val="num" w:pos="0"/>
        </w:tabs>
        <w:ind w:left="0" w:firstLine="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0" w:firstLine="0"/>
      </w:pPr>
      <w:rPr>
        <w:rFonts w:cs="Times New Roman"/>
      </w:rPr>
    </w:lvl>
    <w:lvl w:ilvl="1">
      <w:start w:val="4"/>
      <w:numFmt w:val="decimal"/>
      <w:lvlText w:val="%1.%2."/>
      <w:lvlJc w:val="left"/>
      <w:pPr>
        <w:tabs>
          <w:tab w:val="num" w:pos="0"/>
        </w:tabs>
        <w:ind w:left="0" w:firstLine="0"/>
      </w:pPr>
      <w:rPr>
        <w:rFonts w:cs="Times New Roman"/>
      </w:rPr>
    </w:lvl>
    <w:lvl w:ilvl="2">
      <w:start w:val="5"/>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14" w15:restartNumberingAfterBreak="0">
    <w:nsid w:val="0000000F"/>
    <w:multiLevelType w:val="multilevel"/>
    <w:tmpl w:val="284C3D48"/>
    <w:name w:val="WW8Num15"/>
    <w:lvl w:ilvl="0">
      <w:start w:val="1"/>
      <w:numFmt w:val="bullet"/>
      <w:pStyle w:val="PUNKTo"/>
      <w:lvlText w:val=""/>
      <w:lvlJc w:val="left"/>
      <w:pPr>
        <w:tabs>
          <w:tab w:val="num" w:pos="720"/>
        </w:tabs>
        <w:ind w:left="0" w:firstLine="0"/>
      </w:pPr>
      <w:rPr>
        <w:rFonts w:ascii="Symbol" w:hAnsi="Symbol" w:cs="Times New Roman"/>
      </w:rPr>
    </w:lvl>
    <w:lvl w:ilvl="1">
      <w:start w:val="1"/>
      <w:numFmt w:val="bullet"/>
      <w:lvlText w:val="◦"/>
      <w:lvlJc w:val="left"/>
      <w:pPr>
        <w:tabs>
          <w:tab w:val="num" w:pos="1080"/>
        </w:tabs>
        <w:ind w:left="0" w:firstLine="0"/>
      </w:pPr>
      <w:rPr>
        <w:rFonts w:ascii="OpenSymbol" w:hAnsi="OpenSymbol" w:cs="Times New Roman"/>
      </w:rPr>
    </w:lvl>
    <w:lvl w:ilvl="2">
      <w:start w:val="1"/>
      <w:numFmt w:val="bullet"/>
      <w:lvlText w:val="▪"/>
      <w:lvlJc w:val="left"/>
      <w:pPr>
        <w:tabs>
          <w:tab w:val="num" w:pos="1440"/>
        </w:tabs>
        <w:ind w:left="0" w:firstLine="0"/>
      </w:pPr>
      <w:rPr>
        <w:rFonts w:ascii="OpenSymbol" w:hAnsi="OpenSymbol" w:cs="Times New Roman"/>
      </w:rPr>
    </w:lvl>
    <w:lvl w:ilvl="3">
      <w:start w:val="1"/>
      <w:numFmt w:val="bullet"/>
      <w:lvlText w:val=""/>
      <w:lvlJc w:val="left"/>
      <w:pPr>
        <w:tabs>
          <w:tab w:val="num" w:pos="1800"/>
        </w:tabs>
        <w:ind w:left="0" w:firstLine="0"/>
      </w:pPr>
      <w:rPr>
        <w:rFonts w:ascii="Symbol" w:hAnsi="Symbol" w:cs="Times New Roman"/>
      </w:rPr>
    </w:lvl>
    <w:lvl w:ilvl="4">
      <w:start w:val="1"/>
      <w:numFmt w:val="bullet"/>
      <w:lvlText w:val="◦"/>
      <w:lvlJc w:val="left"/>
      <w:pPr>
        <w:tabs>
          <w:tab w:val="num" w:pos="2160"/>
        </w:tabs>
        <w:ind w:left="0" w:firstLine="0"/>
      </w:pPr>
      <w:rPr>
        <w:rFonts w:ascii="OpenSymbol" w:hAnsi="OpenSymbol" w:cs="Times New Roman"/>
      </w:rPr>
    </w:lvl>
    <w:lvl w:ilvl="5">
      <w:start w:val="1"/>
      <w:numFmt w:val="bullet"/>
      <w:lvlText w:val="▪"/>
      <w:lvlJc w:val="left"/>
      <w:pPr>
        <w:tabs>
          <w:tab w:val="num" w:pos="2520"/>
        </w:tabs>
        <w:ind w:left="0" w:firstLine="0"/>
      </w:pPr>
      <w:rPr>
        <w:rFonts w:ascii="OpenSymbol" w:hAnsi="OpenSymbol" w:cs="Times New Roman"/>
      </w:rPr>
    </w:lvl>
    <w:lvl w:ilvl="6">
      <w:start w:val="1"/>
      <w:numFmt w:val="bullet"/>
      <w:lvlText w:val=""/>
      <w:lvlJc w:val="left"/>
      <w:pPr>
        <w:tabs>
          <w:tab w:val="num" w:pos="2880"/>
        </w:tabs>
        <w:ind w:left="0" w:firstLine="0"/>
      </w:pPr>
      <w:rPr>
        <w:rFonts w:ascii="Symbol" w:hAnsi="Symbol" w:cs="Times New Roman"/>
      </w:rPr>
    </w:lvl>
    <w:lvl w:ilvl="7">
      <w:start w:val="1"/>
      <w:numFmt w:val="bullet"/>
      <w:lvlText w:val="◦"/>
      <w:lvlJc w:val="left"/>
      <w:pPr>
        <w:tabs>
          <w:tab w:val="num" w:pos="3240"/>
        </w:tabs>
        <w:ind w:left="0" w:firstLine="0"/>
      </w:pPr>
      <w:rPr>
        <w:rFonts w:ascii="OpenSymbol" w:hAnsi="OpenSymbol" w:cs="Times New Roman"/>
      </w:rPr>
    </w:lvl>
    <w:lvl w:ilvl="8">
      <w:start w:val="1"/>
      <w:numFmt w:val="bullet"/>
      <w:lvlText w:val="▪"/>
      <w:lvlJc w:val="left"/>
      <w:pPr>
        <w:tabs>
          <w:tab w:val="num" w:pos="3600"/>
        </w:tabs>
        <w:ind w:left="0" w:firstLine="0"/>
      </w:pPr>
      <w:rPr>
        <w:rFonts w:ascii="OpenSymbol" w:hAnsi="OpenSymbol" w:cs="Times New Roman"/>
      </w:rPr>
    </w:lvl>
  </w:abstractNum>
  <w:abstractNum w:abstractNumId="15" w15:restartNumberingAfterBreak="0">
    <w:nsid w:val="00000010"/>
    <w:multiLevelType w:val="multilevel"/>
    <w:tmpl w:val="00000010"/>
    <w:name w:val="WW8Num16"/>
    <w:lvl w:ilvl="0">
      <w:numFmt w:val="bullet"/>
      <w:lvlText w:val=""/>
      <w:lvlJc w:val="left"/>
      <w:pPr>
        <w:tabs>
          <w:tab w:val="num" w:pos="0"/>
        </w:tabs>
        <w:ind w:left="0" w:firstLine="0"/>
      </w:pPr>
      <w:rPr>
        <w:rFonts w:ascii="Symbol" w:hAnsi="Symbol" w:cs="Arial"/>
        <w:sz w:val="24"/>
        <w:szCs w:val="24"/>
      </w:rPr>
    </w:lvl>
    <w:lvl w:ilvl="1">
      <w:numFmt w:val="bullet"/>
      <w:lvlText w:val="◦"/>
      <w:lvlJc w:val="left"/>
      <w:pPr>
        <w:tabs>
          <w:tab w:val="num" w:pos="0"/>
        </w:tabs>
        <w:ind w:left="0" w:firstLine="0"/>
      </w:pPr>
      <w:rPr>
        <w:rFonts w:ascii="OpenSymbol" w:hAnsi="OpenSymbol" w:cs="Times New Roman"/>
      </w:rPr>
    </w:lvl>
    <w:lvl w:ilvl="2">
      <w:numFmt w:val="bullet"/>
      <w:lvlText w:val="▪"/>
      <w:lvlJc w:val="left"/>
      <w:pPr>
        <w:tabs>
          <w:tab w:val="num" w:pos="0"/>
        </w:tabs>
        <w:ind w:left="0" w:firstLine="0"/>
      </w:pPr>
      <w:rPr>
        <w:rFonts w:ascii="OpenSymbol" w:hAnsi="OpenSymbol" w:cs="Times New Roman"/>
      </w:rPr>
    </w:lvl>
    <w:lvl w:ilvl="3">
      <w:numFmt w:val="bullet"/>
      <w:lvlText w:val=""/>
      <w:lvlJc w:val="left"/>
      <w:pPr>
        <w:tabs>
          <w:tab w:val="num" w:pos="0"/>
        </w:tabs>
        <w:ind w:left="0" w:firstLine="0"/>
      </w:pPr>
      <w:rPr>
        <w:rFonts w:ascii="Symbol" w:hAnsi="Symbol" w:cs="Arial"/>
        <w:sz w:val="24"/>
        <w:szCs w:val="24"/>
      </w:rPr>
    </w:lvl>
    <w:lvl w:ilvl="4">
      <w:numFmt w:val="bullet"/>
      <w:lvlText w:val="◦"/>
      <w:lvlJc w:val="left"/>
      <w:pPr>
        <w:tabs>
          <w:tab w:val="num" w:pos="0"/>
        </w:tabs>
        <w:ind w:left="0" w:firstLine="0"/>
      </w:pPr>
      <w:rPr>
        <w:rFonts w:ascii="OpenSymbol" w:hAnsi="OpenSymbol" w:cs="Times New Roman"/>
      </w:rPr>
    </w:lvl>
    <w:lvl w:ilvl="5">
      <w:numFmt w:val="bullet"/>
      <w:lvlText w:val="▪"/>
      <w:lvlJc w:val="left"/>
      <w:pPr>
        <w:tabs>
          <w:tab w:val="num" w:pos="0"/>
        </w:tabs>
        <w:ind w:left="0" w:firstLine="0"/>
      </w:pPr>
      <w:rPr>
        <w:rFonts w:ascii="OpenSymbol" w:hAnsi="OpenSymbol" w:cs="Times New Roman"/>
      </w:rPr>
    </w:lvl>
    <w:lvl w:ilvl="6">
      <w:numFmt w:val="bullet"/>
      <w:lvlText w:val=""/>
      <w:lvlJc w:val="left"/>
      <w:pPr>
        <w:tabs>
          <w:tab w:val="num" w:pos="0"/>
        </w:tabs>
        <w:ind w:left="0" w:firstLine="0"/>
      </w:pPr>
      <w:rPr>
        <w:rFonts w:ascii="Symbol" w:hAnsi="Symbol" w:cs="Arial"/>
        <w:sz w:val="24"/>
        <w:szCs w:val="24"/>
      </w:rPr>
    </w:lvl>
    <w:lvl w:ilvl="7">
      <w:numFmt w:val="bullet"/>
      <w:lvlText w:val="◦"/>
      <w:lvlJc w:val="left"/>
      <w:pPr>
        <w:tabs>
          <w:tab w:val="num" w:pos="0"/>
        </w:tabs>
        <w:ind w:left="0" w:firstLine="0"/>
      </w:pPr>
      <w:rPr>
        <w:rFonts w:ascii="OpenSymbol" w:hAnsi="OpenSymbol" w:cs="Times New Roman"/>
      </w:rPr>
    </w:lvl>
    <w:lvl w:ilvl="8">
      <w:numFmt w:val="bullet"/>
      <w:lvlText w:val="▪"/>
      <w:lvlJc w:val="left"/>
      <w:pPr>
        <w:tabs>
          <w:tab w:val="num" w:pos="0"/>
        </w:tabs>
        <w:ind w:left="0" w:firstLine="0"/>
      </w:pPr>
      <w:rPr>
        <w:rFonts w:ascii="OpenSymbol" w:hAnsi="OpenSymbol" w:cs="Times New Roman"/>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17" w15:restartNumberingAfterBreak="0">
    <w:nsid w:val="00000012"/>
    <w:multiLevelType w:val="multilevel"/>
    <w:tmpl w:val="00000012"/>
    <w:name w:val="WW8Num18"/>
    <w:lvl w:ilvl="0">
      <w:start w:val="1"/>
      <w:numFmt w:val="bullet"/>
      <w:lvlText w:val=""/>
      <w:lvlJc w:val="left"/>
      <w:pPr>
        <w:tabs>
          <w:tab w:val="num" w:pos="740"/>
        </w:tabs>
        <w:ind w:left="0" w:firstLine="0"/>
      </w:pPr>
      <w:rPr>
        <w:rFonts w:ascii="Symbol" w:hAnsi="Symbol" w:cs="Times New Roman"/>
      </w:rPr>
    </w:lvl>
    <w:lvl w:ilvl="1">
      <w:start w:val="1"/>
      <w:numFmt w:val="bullet"/>
      <w:lvlText w:val="◦"/>
      <w:lvlJc w:val="left"/>
      <w:pPr>
        <w:tabs>
          <w:tab w:val="num" w:pos="1100"/>
        </w:tabs>
        <w:ind w:left="0" w:firstLine="0"/>
      </w:pPr>
      <w:rPr>
        <w:rFonts w:ascii="OpenSymbol" w:hAnsi="OpenSymbol" w:cs="Times New Roman"/>
      </w:rPr>
    </w:lvl>
    <w:lvl w:ilvl="2">
      <w:start w:val="1"/>
      <w:numFmt w:val="bullet"/>
      <w:lvlText w:val="▪"/>
      <w:lvlJc w:val="left"/>
      <w:pPr>
        <w:tabs>
          <w:tab w:val="num" w:pos="1460"/>
        </w:tabs>
        <w:ind w:left="0" w:firstLine="0"/>
      </w:pPr>
      <w:rPr>
        <w:rFonts w:ascii="OpenSymbol" w:hAnsi="OpenSymbol" w:cs="Times New Roman"/>
      </w:rPr>
    </w:lvl>
    <w:lvl w:ilvl="3">
      <w:start w:val="1"/>
      <w:numFmt w:val="bullet"/>
      <w:lvlText w:val=""/>
      <w:lvlJc w:val="left"/>
      <w:pPr>
        <w:tabs>
          <w:tab w:val="num" w:pos="1820"/>
        </w:tabs>
        <w:ind w:left="0" w:firstLine="0"/>
      </w:pPr>
      <w:rPr>
        <w:rFonts w:ascii="Symbol" w:hAnsi="Symbol" w:cs="Times New Roman"/>
      </w:rPr>
    </w:lvl>
    <w:lvl w:ilvl="4">
      <w:start w:val="1"/>
      <w:numFmt w:val="bullet"/>
      <w:lvlText w:val="◦"/>
      <w:lvlJc w:val="left"/>
      <w:pPr>
        <w:tabs>
          <w:tab w:val="num" w:pos="2180"/>
        </w:tabs>
        <w:ind w:left="0" w:firstLine="0"/>
      </w:pPr>
      <w:rPr>
        <w:rFonts w:ascii="OpenSymbol" w:hAnsi="OpenSymbol" w:cs="Times New Roman"/>
      </w:rPr>
    </w:lvl>
    <w:lvl w:ilvl="5">
      <w:start w:val="1"/>
      <w:numFmt w:val="bullet"/>
      <w:lvlText w:val="▪"/>
      <w:lvlJc w:val="left"/>
      <w:pPr>
        <w:tabs>
          <w:tab w:val="num" w:pos="2540"/>
        </w:tabs>
        <w:ind w:left="0" w:firstLine="0"/>
      </w:pPr>
      <w:rPr>
        <w:rFonts w:ascii="OpenSymbol" w:hAnsi="OpenSymbol" w:cs="Times New Roman"/>
      </w:rPr>
    </w:lvl>
    <w:lvl w:ilvl="6">
      <w:start w:val="1"/>
      <w:numFmt w:val="bullet"/>
      <w:lvlText w:val=""/>
      <w:lvlJc w:val="left"/>
      <w:pPr>
        <w:tabs>
          <w:tab w:val="num" w:pos="2900"/>
        </w:tabs>
        <w:ind w:left="0" w:firstLine="0"/>
      </w:pPr>
      <w:rPr>
        <w:rFonts w:ascii="Symbol" w:hAnsi="Symbol" w:cs="Times New Roman"/>
      </w:rPr>
    </w:lvl>
    <w:lvl w:ilvl="7">
      <w:start w:val="1"/>
      <w:numFmt w:val="bullet"/>
      <w:lvlText w:val="◦"/>
      <w:lvlJc w:val="left"/>
      <w:pPr>
        <w:tabs>
          <w:tab w:val="num" w:pos="3260"/>
        </w:tabs>
        <w:ind w:left="0" w:firstLine="0"/>
      </w:pPr>
      <w:rPr>
        <w:rFonts w:ascii="OpenSymbol" w:hAnsi="OpenSymbol" w:cs="Times New Roman"/>
      </w:rPr>
    </w:lvl>
    <w:lvl w:ilvl="8">
      <w:start w:val="1"/>
      <w:numFmt w:val="bullet"/>
      <w:lvlText w:val="▪"/>
      <w:lvlJc w:val="left"/>
      <w:pPr>
        <w:tabs>
          <w:tab w:val="num" w:pos="3620"/>
        </w:tabs>
        <w:ind w:left="0" w:firstLine="0"/>
      </w:pPr>
      <w:rPr>
        <w:rFonts w:ascii="OpenSymbol" w:hAnsi="OpenSymbol" w:cs="Times New Roman"/>
      </w:rPr>
    </w:lvl>
  </w:abstractNum>
  <w:abstractNum w:abstractNumId="18" w15:restartNumberingAfterBreak="0">
    <w:nsid w:val="00000013"/>
    <w:multiLevelType w:val="multilevel"/>
    <w:tmpl w:val="00000013"/>
    <w:name w:val="WW8Num19"/>
    <w:lvl w:ilvl="0">
      <w:start w:val="1"/>
      <w:numFmt w:val="bullet"/>
      <w:lvlText w:val=""/>
      <w:lvlJc w:val="left"/>
      <w:pPr>
        <w:tabs>
          <w:tab w:val="num" w:pos="720"/>
        </w:tabs>
        <w:ind w:left="0" w:firstLine="0"/>
      </w:pPr>
      <w:rPr>
        <w:rFonts w:ascii="Symbol" w:hAnsi="Symbol" w:cs="Times New Roman"/>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Times New Roman"/>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Times New Roman"/>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0" w:firstLine="0"/>
      </w:pPr>
      <w:rPr>
        <w:rFonts w:ascii="Symbol" w:hAnsi="Symbol" w:cs="Symbol"/>
        <w:vertAlign w:val="superscript"/>
      </w:rPr>
    </w:lvl>
    <w:lvl w:ilvl="1">
      <w:start w:val="1"/>
      <w:numFmt w:val="bullet"/>
      <w:lvlText w:val=""/>
      <w:lvlJc w:val="left"/>
      <w:pPr>
        <w:tabs>
          <w:tab w:val="num" w:pos="1080"/>
        </w:tabs>
        <w:ind w:left="0" w:firstLine="0"/>
      </w:pPr>
      <w:rPr>
        <w:rFonts w:ascii="Symbol" w:hAnsi="Symbol" w:cs="Symbol"/>
        <w:vertAlign w:val="superscript"/>
      </w:rPr>
    </w:lvl>
    <w:lvl w:ilvl="2">
      <w:start w:val="1"/>
      <w:numFmt w:val="bullet"/>
      <w:lvlText w:val=""/>
      <w:lvlJc w:val="left"/>
      <w:pPr>
        <w:tabs>
          <w:tab w:val="num" w:pos="1440"/>
        </w:tabs>
        <w:ind w:left="0" w:firstLine="0"/>
      </w:pPr>
      <w:rPr>
        <w:rFonts w:ascii="Symbol" w:hAnsi="Symbol" w:cs="Symbol"/>
        <w:vertAlign w:val="superscript"/>
      </w:rPr>
    </w:lvl>
    <w:lvl w:ilvl="3">
      <w:start w:val="1"/>
      <w:numFmt w:val="bullet"/>
      <w:lvlText w:val=""/>
      <w:lvlJc w:val="left"/>
      <w:pPr>
        <w:tabs>
          <w:tab w:val="num" w:pos="1800"/>
        </w:tabs>
        <w:ind w:left="0" w:firstLine="0"/>
      </w:pPr>
      <w:rPr>
        <w:rFonts w:ascii="Symbol" w:hAnsi="Symbol" w:cs="Symbol"/>
        <w:vertAlign w:val="superscript"/>
      </w:rPr>
    </w:lvl>
    <w:lvl w:ilvl="4">
      <w:start w:val="1"/>
      <w:numFmt w:val="bullet"/>
      <w:lvlText w:val=""/>
      <w:lvlJc w:val="left"/>
      <w:pPr>
        <w:tabs>
          <w:tab w:val="num" w:pos="2160"/>
        </w:tabs>
        <w:ind w:left="0" w:firstLine="0"/>
      </w:pPr>
      <w:rPr>
        <w:rFonts w:ascii="Symbol" w:hAnsi="Symbol" w:cs="Symbol"/>
        <w:vertAlign w:val="superscript"/>
      </w:rPr>
    </w:lvl>
    <w:lvl w:ilvl="5">
      <w:start w:val="1"/>
      <w:numFmt w:val="bullet"/>
      <w:lvlText w:val=""/>
      <w:lvlJc w:val="left"/>
      <w:pPr>
        <w:tabs>
          <w:tab w:val="num" w:pos="2520"/>
        </w:tabs>
        <w:ind w:left="0" w:firstLine="0"/>
      </w:pPr>
      <w:rPr>
        <w:rFonts w:ascii="Symbol" w:hAnsi="Symbol" w:cs="Symbol"/>
        <w:vertAlign w:val="superscript"/>
      </w:rPr>
    </w:lvl>
    <w:lvl w:ilvl="6">
      <w:start w:val="1"/>
      <w:numFmt w:val="bullet"/>
      <w:lvlText w:val=""/>
      <w:lvlJc w:val="left"/>
      <w:pPr>
        <w:tabs>
          <w:tab w:val="num" w:pos="2880"/>
        </w:tabs>
        <w:ind w:left="0" w:firstLine="0"/>
      </w:pPr>
      <w:rPr>
        <w:rFonts w:ascii="Symbol" w:hAnsi="Symbol" w:cs="Symbol"/>
        <w:vertAlign w:val="superscript"/>
      </w:rPr>
    </w:lvl>
    <w:lvl w:ilvl="7">
      <w:start w:val="1"/>
      <w:numFmt w:val="bullet"/>
      <w:lvlText w:val=""/>
      <w:lvlJc w:val="left"/>
      <w:pPr>
        <w:tabs>
          <w:tab w:val="num" w:pos="3240"/>
        </w:tabs>
        <w:ind w:left="0" w:firstLine="0"/>
      </w:pPr>
      <w:rPr>
        <w:rFonts w:ascii="Symbol" w:hAnsi="Symbol" w:cs="Symbol"/>
        <w:vertAlign w:val="superscript"/>
      </w:rPr>
    </w:lvl>
    <w:lvl w:ilvl="8">
      <w:start w:val="1"/>
      <w:numFmt w:val="bullet"/>
      <w:lvlText w:val=""/>
      <w:lvlJc w:val="left"/>
      <w:pPr>
        <w:tabs>
          <w:tab w:val="num" w:pos="3600"/>
        </w:tabs>
        <w:ind w:left="0" w:firstLine="0"/>
      </w:pPr>
      <w:rPr>
        <w:rFonts w:ascii="Symbol" w:hAnsi="Symbol" w:cs="Symbol"/>
        <w:vertAlign w:val="superscript"/>
      </w:rPr>
    </w:lvl>
  </w:abstractNum>
  <w:abstractNum w:abstractNumId="20" w15:restartNumberingAfterBreak="0">
    <w:nsid w:val="00000015"/>
    <w:multiLevelType w:val="multilevel"/>
    <w:tmpl w:val="5A24A408"/>
    <w:name w:val="WW8Num21"/>
    <w:lvl w:ilvl="0">
      <w:start w:val="1"/>
      <w:numFmt w:val="decimal"/>
      <w:pStyle w:val="PUNKT1"/>
      <w:lvlText w:val="%1."/>
      <w:lvlJc w:val="left"/>
      <w:pPr>
        <w:tabs>
          <w:tab w:val="num" w:pos="0"/>
        </w:tabs>
        <w:ind w:left="0" w:firstLine="0"/>
      </w:pPr>
      <w:rPr>
        <w:rFonts w:cs="Times New Roman"/>
      </w:rPr>
    </w:lvl>
    <w:lvl w:ilvl="1">
      <w:start w:val="2"/>
      <w:numFmt w:val="decimal"/>
      <w:lvlText w:val="%1.%2."/>
      <w:lvlJc w:val="left"/>
      <w:pPr>
        <w:tabs>
          <w:tab w:val="num" w:pos="0"/>
        </w:tabs>
        <w:ind w:left="0" w:firstLine="0"/>
      </w:pPr>
      <w:rPr>
        <w:rFonts w:cs="Times New Roman"/>
      </w:rPr>
    </w:lvl>
    <w:lvl w:ilvl="2">
      <w:start w:val="2"/>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0" w:firstLine="0"/>
      </w:pPr>
      <w:rPr>
        <w:rFonts w:cs="Times New Roman"/>
      </w:rPr>
    </w:lvl>
    <w:lvl w:ilvl="1">
      <w:start w:val="2"/>
      <w:numFmt w:val="decimal"/>
      <w:lvlText w:val="%1.%2."/>
      <w:lvlJc w:val="left"/>
      <w:pPr>
        <w:tabs>
          <w:tab w:val="num" w:pos="0"/>
        </w:tabs>
        <w:ind w:left="0" w:firstLine="0"/>
      </w:pPr>
      <w:rPr>
        <w:rFonts w:cs="Times New Roman"/>
      </w:rPr>
    </w:lvl>
    <w:lvl w:ilvl="2">
      <w:start w:val="2"/>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1">
      <w:start w:val="2"/>
      <w:numFmt w:val="decimal"/>
      <w:lvlText w:val="%1.%2."/>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2">
      <w:start w:val="2"/>
      <w:numFmt w:val="decimal"/>
      <w:lvlText w:val="%1.%2.%3."/>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3">
      <w:start w:val="1"/>
      <w:numFmt w:val="decimal"/>
      <w:lvlText w:val="%1.%2.%3.%4."/>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4">
      <w:start w:val="1"/>
      <w:numFmt w:val="lowerLetter"/>
      <w:lvlText w:val="%1.%2.%3.%4.%5."/>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5">
      <w:start w:val="1"/>
      <w:numFmt w:val="decimal"/>
      <w:lvlText w:val="%1.%2.%3.%4.%5.%6."/>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6">
      <w:start w:val="1"/>
      <w:numFmt w:val="decimal"/>
      <w:lvlText w:val="%1.%2.%3.%4.%5.%6.%7."/>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7">
      <w:start w:val="1"/>
      <w:numFmt w:val="decimal"/>
      <w:lvlText w:val="%1.%2.%3.%4.%5.%6.%7.%8."/>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lvl w:ilvl="8">
      <w:start w:val="1"/>
      <w:numFmt w:val="decimal"/>
      <w:lvlText w:val="%1.%2.%3.%4.%5.%6.%7.%8.%9."/>
      <w:lvlJc w:val="left"/>
      <w:pPr>
        <w:tabs>
          <w:tab w:val="num" w:pos="0"/>
        </w:tabs>
        <w:ind w:left="0" w:firstLine="0"/>
      </w:pPr>
      <w:rPr>
        <w:rFonts w:ascii="Book Antiqua" w:hAnsi="Book Antiqua" w:cs="Book Antiqua"/>
        <w:color w:val="000000"/>
        <w:spacing w:val="0"/>
        <w:w w:val="100"/>
        <w:position w:val="0"/>
        <w:sz w:val="22"/>
        <w:szCs w:val="22"/>
        <w:u w:val="none"/>
        <w:vertAlign w:val="baseline"/>
      </w:rPr>
    </w:lvl>
  </w:abstractNum>
  <w:abstractNum w:abstractNumId="23" w15:restartNumberingAfterBreak="0">
    <w:nsid w:val="00000019"/>
    <w:multiLevelType w:val="multilevel"/>
    <w:tmpl w:val="00000019"/>
    <w:name w:val="WW8Num25"/>
    <w:lvl w:ilvl="0">
      <w:start w:val="1"/>
      <w:numFmt w:val="bullet"/>
      <w:lvlText w:val=""/>
      <w:lvlJc w:val="left"/>
      <w:pPr>
        <w:tabs>
          <w:tab w:val="num" w:pos="720"/>
        </w:tabs>
        <w:ind w:left="0" w:firstLine="0"/>
      </w:pPr>
      <w:rPr>
        <w:rFonts w:ascii="Symbol" w:hAnsi="Symbol" w:cs="Times New Roman"/>
        <w:sz w:val="24"/>
        <w:szCs w:val="24"/>
      </w:rPr>
    </w:lvl>
    <w:lvl w:ilvl="1">
      <w:start w:val="1"/>
      <w:numFmt w:val="bullet"/>
      <w:lvlText w:val=""/>
      <w:lvlJc w:val="left"/>
      <w:pPr>
        <w:tabs>
          <w:tab w:val="num" w:pos="1080"/>
        </w:tabs>
        <w:ind w:left="0" w:firstLine="0"/>
      </w:pPr>
      <w:rPr>
        <w:rFonts w:ascii="Symbol" w:hAnsi="Symbol" w:cs="Times New Roman"/>
        <w:sz w:val="24"/>
        <w:szCs w:val="24"/>
      </w:rPr>
    </w:lvl>
    <w:lvl w:ilvl="2">
      <w:start w:val="1"/>
      <w:numFmt w:val="bullet"/>
      <w:lvlText w:val=""/>
      <w:lvlJc w:val="left"/>
      <w:pPr>
        <w:tabs>
          <w:tab w:val="num" w:pos="1440"/>
        </w:tabs>
        <w:ind w:left="0" w:firstLine="0"/>
      </w:pPr>
      <w:rPr>
        <w:rFonts w:ascii="Symbol" w:hAnsi="Symbol" w:cs="Times New Roman"/>
        <w:sz w:val="24"/>
        <w:szCs w:val="24"/>
      </w:rPr>
    </w:lvl>
    <w:lvl w:ilvl="3">
      <w:start w:val="1"/>
      <w:numFmt w:val="bullet"/>
      <w:lvlText w:val=""/>
      <w:lvlJc w:val="left"/>
      <w:pPr>
        <w:tabs>
          <w:tab w:val="num" w:pos="1800"/>
        </w:tabs>
        <w:ind w:left="0" w:firstLine="0"/>
      </w:pPr>
      <w:rPr>
        <w:rFonts w:ascii="Symbol" w:hAnsi="Symbol" w:cs="Times New Roman"/>
        <w:sz w:val="24"/>
        <w:szCs w:val="24"/>
      </w:rPr>
    </w:lvl>
    <w:lvl w:ilvl="4">
      <w:start w:val="1"/>
      <w:numFmt w:val="bullet"/>
      <w:lvlText w:val=""/>
      <w:lvlJc w:val="left"/>
      <w:pPr>
        <w:tabs>
          <w:tab w:val="num" w:pos="2160"/>
        </w:tabs>
        <w:ind w:left="0" w:firstLine="0"/>
      </w:pPr>
      <w:rPr>
        <w:rFonts w:ascii="Symbol" w:hAnsi="Symbol" w:cs="Times New Roman"/>
        <w:sz w:val="24"/>
        <w:szCs w:val="24"/>
      </w:rPr>
    </w:lvl>
    <w:lvl w:ilvl="5">
      <w:start w:val="1"/>
      <w:numFmt w:val="bullet"/>
      <w:lvlText w:val=""/>
      <w:lvlJc w:val="left"/>
      <w:pPr>
        <w:tabs>
          <w:tab w:val="num" w:pos="2520"/>
        </w:tabs>
        <w:ind w:left="0" w:firstLine="0"/>
      </w:pPr>
      <w:rPr>
        <w:rFonts w:ascii="Symbol" w:hAnsi="Symbol" w:cs="Times New Roman"/>
        <w:sz w:val="24"/>
        <w:szCs w:val="24"/>
      </w:rPr>
    </w:lvl>
    <w:lvl w:ilvl="6">
      <w:start w:val="1"/>
      <w:numFmt w:val="bullet"/>
      <w:lvlText w:val=""/>
      <w:lvlJc w:val="left"/>
      <w:pPr>
        <w:tabs>
          <w:tab w:val="num" w:pos="2880"/>
        </w:tabs>
        <w:ind w:left="0" w:firstLine="0"/>
      </w:pPr>
      <w:rPr>
        <w:rFonts w:ascii="Symbol" w:hAnsi="Symbol" w:cs="Times New Roman"/>
        <w:sz w:val="24"/>
        <w:szCs w:val="24"/>
      </w:rPr>
    </w:lvl>
    <w:lvl w:ilvl="7">
      <w:start w:val="1"/>
      <w:numFmt w:val="bullet"/>
      <w:lvlText w:val=""/>
      <w:lvlJc w:val="left"/>
      <w:pPr>
        <w:tabs>
          <w:tab w:val="num" w:pos="3240"/>
        </w:tabs>
        <w:ind w:left="0" w:firstLine="0"/>
      </w:pPr>
      <w:rPr>
        <w:rFonts w:ascii="Symbol" w:hAnsi="Symbol" w:cs="Times New Roman"/>
        <w:sz w:val="24"/>
        <w:szCs w:val="24"/>
      </w:rPr>
    </w:lvl>
    <w:lvl w:ilvl="8">
      <w:start w:val="1"/>
      <w:numFmt w:val="bullet"/>
      <w:lvlText w:val=""/>
      <w:lvlJc w:val="left"/>
      <w:pPr>
        <w:tabs>
          <w:tab w:val="num" w:pos="3600"/>
        </w:tabs>
        <w:ind w:left="0" w:firstLine="0"/>
      </w:pPr>
      <w:rPr>
        <w:rFonts w:ascii="Symbol" w:hAnsi="Symbol" w:cs="Times New Roman"/>
        <w:sz w:val="24"/>
        <w:szCs w:val="24"/>
      </w:rPr>
    </w:lvl>
  </w:abstractNum>
  <w:abstractNum w:abstractNumId="24" w15:restartNumberingAfterBreak="0">
    <w:nsid w:val="0000001A"/>
    <w:multiLevelType w:val="singleLevel"/>
    <w:tmpl w:val="0000001A"/>
    <w:name w:val="WW8Num41"/>
    <w:lvl w:ilvl="0">
      <w:start w:val="1"/>
      <w:numFmt w:val="bullet"/>
      <w:lvlText w:val=""/>
      <w:lvlJc w:val="left"/>
      <w:pPr>
        <w:tabs>
          <w:tab w:val="num" w:pos="720"/>
        </w:tabs>
        <w:ind w:left="720" w:hanging="360"/>
      </w:pPr>
      <w:rPr>
        <w:rFonts w:ascii="Symbol" w:hAnsi="Symbol"/>
      </w:rPr>
    </w:lvl>
  </w:abstractNum>
  <w:abstractNum w:abstractNumId="25" w15:restartNumberingAfterBreak="0">
    <w:nsid w:val="0000001B"/>
    <w:multiLevelType w:val="singleLevel"/>
    <w:tmpl w:val="0000001B"/>
    <w:name w:val="WW8Num42"/>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1C"/>
    <w:multiLevelType w:val="singleLevel"/>
    <w:tmpl w:val="0000001C"/>
    <w:name w:val="WW8Num46"/>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1D"/>
    <w:multiLevelType w:val="singleLevel"/>
    <w:tmpl w:val="0000001D"/>
    <w:name w:val="WW8Num48"/>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1E"/>
    <w:multiLevelType w:val="singleLevel"/>
    <w:tmpl w:val="0000001E"/>
    <w:name w:val="WW8Num49"/>
    <w:lvl w:ilvl="0">
      <w:start w:val="1"/>
      <w:numFmt w:val="bullet"/>
      <w:lvlText w:val=""/>
      <w:lvlJc w:val="left"/>
      <w:pPr>
        <w:tabs>
          <w:tab w:val="num" w:pos="720"/>
        </w:tabs>
        <w:ind w:left="720" w:hanging="360"/>
      </w:pPr>
      <w:rPr>
        <w:rFonts w:ascii="Symbol" w:hAnsi="Symbol"/>
      </w:rPr>
    </w:lvl>
  </w:abstractNum>
  <w:abstractNum w:abstractNumId="29" w15:restartNumberingAfterBreak="0">
    <w:nsid w:val="0000001F"/>
    <w:multiLevelType w:val="singleLevel"/>
    <w:tmpl w:val="0000001F"/>
    <w:name w:val="WW8Num50"/>
    <w:lvl w:ilvl="0">
      <w:start w:val="1"/>
      <w:numFmt w:val="bullet"/>
      <w:lvlText w:val=""/>
      <w:lvlJc w:val="left"/>
      <w:pPr>
        <w:tabs>
          <w:tab w:val="num" w:pos="720"/>
        </w:tabs>
        <w:ind w:left="720" w:hanging="360"/>
      </w:pPr>
      <w:rPr>
        <w:rFonts w:ascii="Symbol" w:hAnsi="Symbol"/>
      </w:rPr>
    </w:lvl>
  </w:abstractNum>
  <w:abstractNum w:abstractNumId="30" w15:restartNumberingAfterBreak="0">
    <w:nsid w:val="00000020"/>
    <w:multiLevelType w:val="singleLevel"/>
    <w:tmpl w:val="00000020"/>
    <w:name w:val="WW8Num52"/>
    <w:lvl w:ilvl="0">
      <w:start w:val="1"/>
      <w:numFmt w:val="bullet"/>
      <w:lvlText w:val=""/>
      <w:lvlJc w:val="left"/>
      <w:pPr>
        <w:tabs>
          <w:tab w:val="num" w:pos="720"/>
        </w:tabs>
        <w:ind w:left="720" w:hanging="360"/>
      </w:pPr>
      <w:rPr>
        <w:rFonts w:ascii="Symbol" w:hAnsi="Symbol"/>
      </w:rPr>
    </w:lvl>
  </w:abstractNum>
  <w:abstractNum w:abstractNumId="31" w15:restartNumberingAfterBreak="0">
    <w:nsid w:val="00000021"/>
    <w:multiLevelType w:val="singleLevel"/>
    <w:tmpl w:val="00000021"/>
    <w:name w:val="WW8Num53"/>
    <w:lvl w:ilvl="0">
      <w:start w:val="1"/>
      <w:numFmt w:val="bullet"/>
      <w:lvlText w:val=""/>
      <w:lvlJc w:val="left"/>
      <w:pPr>
        <w:tabs>
          <w:tab w:val="num" w:pos="720"/>
        </w:tabs>
        <w:ind w:left="720" w:hanging="360"/>
      </w:pPr>
      <w:rPr>
        <w:rFonts w:ascii="Symbol" w:hAnsi="Symbol"/>
      </w:rPr>
    </w:lvl>
  </w:abstractNum>
  <w:abstractNum w:abstractNumId="32" w15:restartNumberingAfterBreak="0">
    <w:nsid w:val="00000023"/>
    <w:multiLevelType w:val="singleLevel"/>
    <w:tmpl w:val="00000023"/>
    <w:name w:val="WW8Num57"/>
    <w:lvl w:ilvl="0">
      <w:start w:val="1"/>
      <w:numFmt w:val="bullet"/>
      <w:lvlText w:val=""/>
      <w:lvlJc w:val="left"/>
      <w:pPr>
        <w:tabs>
          <w:tab w:val="num" w:pos="720"/>
        </w:tabs>
        <w:ind w:left="720" w:hanging="360"/>
      </w:pPr>
      <w:rPr>
        <w:rFonts w:ascii="Symbol" w:hAnsi="Symbol"/>
      </w:rPr>
    </w:lvl>
  </w:abstractNum>
  <w:abstractNum w:abstractNumId="33" w15:restartNumberingAfterBreak="0">
    <w:nsid w:val="00000024"/>
    <w:multiLevelType w:val="singleLevel"/>
    <w:tmpl w:val="00000024"/>
    <w:name w:val="WW8Num60"/>
    <w:lvl w:ilvl="0">
      <w:start w:val="1"/>
      <w:numFmt w:val="bullet"/>
      <w:lvlText w:val=""/>
      <w:lvlJc w:val="left"/>
      <w:pPr>
        <w:tabs>
          <w:tab w:val="num" w:pos="720"/>
        </w:tabs>
        <w:ind w:left="720" w:hanging="360"/>
      </w:pPr>
      <w:rPr>
        <w:rFonts w:ascii="Symbol" w:hAnsi="Symbol"/>
        <w:b/>
        <w:i w:val="0"/>
        <w:sz w:val="24"/>
        <w:szCs w:val="24"/>
      </w:rPr>
    </w:lvl>
  </w:abstractNum>
  <w:abstractNum w:abstractNumId="34" w15:restartNumberingAfterBreak="0">
    <w:nsid w:val="00000025"/>
    <w:multiLevelType w:val="singleLevel"/>
    <w:tmpl w:val="00000025"/>
    <w:name w:val="WW8Num61"/>
    <w:lvl w:ilvl="0">
      <w:start w:val="1"/>
      <w:numFmt w:val="bullet"/>
      <w:lvlText w:val=""/>
      <w:lvlJc w:val="left"/>
      <w:pPr>
        <w:tabs>
          <w:tab w:val="num" w:pos="720"/>
        </w:tabs>
        <w:ind w:left="720" w:hanging="360"/>
      </w:pPr>
      <w:rPr>
        <w:rFonts w:ascii="Symbol" w:hAnsi="Symbol"/>
      </w:rPr>
    </w:lvl>
  </w:abstractNum>
  <w:abstractNum w:abstractNumId="35" w15:restartNumberingAfterBreak="0">
    <w:nsid w:val="00000026"/>
    <w:multiLevelType w:val="singleLevel"/>
    <w:tmpl w:val="00000026"/>
    <w:name w:val="WW8Num64"/>
    <w:lvl w:ilvl="0">
      <w:start w:val="1"/>
      <w:numFmt w:val="bullet"/>
      <w:lvlText w:val=""/>
      <w:lvlJc w:val="left"/>
      <w:pPr>
        <w:tabs>
          <w:tab w:val="num" w:pos="720"/>
        </w:tabs>
        <w:ind w:left="720" w:hanging="360"/>
      </w:pPr>
      <w:rPr>
        <w:rFonts w:ascii="Symbol" w:hAnsi="Symbol"/>
      </w:rPr>
    </w:lvl>
  </w:abstractNum>
  <w:abstractNum w:abstractNumId="36" w15:restartNumberingAfterBreak="0">
    <w:nsid w:val="00000027"/>
    <w:multiLevelType w:val="singleLevel"/>
    <w:tmpl w:val="00000027"/>
    <w:name w:val="WW8Num67"/>
    <w:lvl w:ilvl="0">
      <w:start w:val="1"/>
      <w:numFmt w:val="bullet"/>
      <w:lvlText w:val=""/>
      <w:lvlJc w:val="left"/>
      <w:pPr>
        <w:tabs>
          <w:tab w:val="num" w:pos="720"/>
        </w:tabs>
        <w:ind w:left="720" w:hanging="360"/>
      </w:pPr>
      <w:rPr>
        <w:rFonts w:ascii="Symbol" w:hAnsi="Symbol"/>
      </w:rPr>
    </w:lvl>
  </w:abstractNum>
  <w:abstractNum w:abstractNumId="37" w15:restartNumberingAfterBreak="0">
    <w:nsid w:val="00000029"/>
    <w:multiLevelType w:val="singleLevel"/>
    <w:tmpl w:val="00000029"/>
    <w:lvl w:ilvl="0">
      <w:start w:val="1"/>
      <w:numFmt w:val="bullet"/>
      <w:lvlText w:val=""/>
      <w:lvlJc w:val="left"/>
      <w:pPr>
        <w:tabs>
          <w:tab w:val="num" w:pos="720"/>
        </w:tabs>
        <w:ind w:left="720" w:hanging="360"/>
      </w:pPr>
      <w:rPr>
        <w:rFonts w:ascii="Symbol" w:hAnsi="Symbol"/>
      </w:rPr>
    </w:lvl>
  </w:abstractNum>
  <w:abstractNum w:abstractNumId="38" w15:restartNumberingAfterBreak="0">
    <w:nsid w:val="0000002B"/>
    <w:multiLevelType w:val="singleLevel"/>
    <w:tmpl w:val="0000002B"/>
    <w:name w:val="WW8Num74"/>
    <w:lvl w:ilvl="0">
      <w:start w:val="1"/>
      <w:numFmt w:val="bullet"/>
      <w:lvlText w:val=""/>
      <w:lvlJc w:val="left"/>
      <w:pPr>
        <w:tabs>
          <w:tab w:val="num" w:pos="720"/>
        </w:tabs>
        <w:ind w:left="720" w:hanging="360"/>
      </w:pPr>
      <w:rPr>
        <w:rFonts w:ascii="Symbol" w:hAnsi="Symbol"/>
      </w:rPr>
    </w:lvl>
  </w:abstractNum>
  <w:abstractNum w:abstractNumId="39" w15:restartNumberingAfterBreak="0">
    <w:nsid w:val="0000002C"/>
    <w:multiLevelType w:val="singleLevel"/>
    <w:tmpl w:val="0000002C"/>
    <w:name w:val="WW8Num76"/>
    <w:lvl w:ilvl="0">
      <w:start w:val="1"/>
      <w:numFmt w:val="bullet"/>
      <w:lvlText w:val=""/>
      <w:lvlJc w:val="left"/>
      <w:pPr>
        <w:tabs>
          <w:tab w:val="num" w:pos="720"/>
        </w:tabs>
        <w:ind w:left="720" w:hanging="360"/>
      </w:pPr>
      <w:rPr>
        <w:rFonts w:ascii="Symbol" w:hAnsi="Symbol"/>
      </w:rPr>
    </w:lvl>
  </w:abstractNum>
  <w:abstractNum w:abstractNumId="40" w15:restartNumberingAfterBreak="0">
    <w:nsid w:val="0000002E"/>
    <w:multiLevelType w:val="singleLevel"/>
    <w:tmpl w:val="0000002E"/>
    <w:name w:val="WW8Num91"/>
    <w:lvl w:ilvl="0">
      <w:start w:val="2"/>
      <w:numFmt w:val="lowerLetter"/>
      <w:lvlText w:val="%1)"/>
      <w:lvlJc w:val="left"/>
      <w:pPr>
        <w:tabs>
          <w:tab w:val="num" w:pos="283"/>
        </w:tabs>
        <w:ind w:left="283" w:hanging="283"/>
      </w:pPr>
    </w:lvl>
  </w:abstractNum>
  <w:abstractNum w:abstractNumId="41" w15:restartNumberingAfterBreak="0">
    <w:nsid w:val="00000032"/>
    <w:multiLevelType w:val="singleLevel"/>
    <w:tmpl w:val="00000032"/>
    <w:name w:val="WW8Num113"/>
    <w:lvl w:ilvl="0">
      <w:start w:val="1"/>
      <w:numFmt w:val="lowerLetter"/>
      <w:lvlText w:val="%1)"/>
      <w:lvlJc w:val="left"/>
      <w:pPr>
        <w:tabs>
          <w:tab w:val="num" w:pos="283"/>
        </w:tabs>
        <w:ind w:left="283" w:hanging="283"/>
      </w:pPr>
    </w:lvl>
  </w:abstractNum>
  <w:abstractNum w:abstractNumId="42" w15:restartNumberingAfterBreak="0">
    <w:nsid w:val="00000035"/>
    <w:multiLevelType w:val="singleLevel"/>
    <w:tmpl w:val="00000035"/>
    <w:name w:val="WW8Num125"/>
    <w:lvl w:ilvl="0">
      <w:start w:val="3"/>
      <w:numFmt w:val="bullet"/>
      <w:lvlText w:val="-"/>
      <w:lvlJc w:val="left"/>
      <w:pPr>
        <w:tabs>
          <w:tab w:val="num" w:pos="793"/>
        </w:tabs>
        <w:ind w:left="793" w:hanging="360"/>
      </w:pPr>
      <w:rPr>
        <w:rFonts w:ascii="Times New Roman" w:hAnsi="Times New Roman"/>
      </w:rPr>
    </w:lvl>
  </w:abstractNum>
  <w:abstractNum w:abstractNumId="43" w15:restartNumberingAfterBreak="0">
    <w:nsid w:val="00000039"/>
    <w:multiLevelType w:val="multilevel"/>
    <w:tmpl w:val="9B84C19C"/>
    <w:name w:val="WW8Num159"/>
    <w:lvl w:ilvl="0">
      <w:start w:val="1"/>
      <w:numFmt w:val="decimal"/>
      <w:lvlText w:val="%1."/>
      <w:lvlJc w:val="left"/>
      <w:pPr>
        <w:tabs>
          <w:tab w:val="num" w:pos="360"/>
        </w:tabs>
        <w:ind w:left="360" w:hanging="360"/>
      </w:pPr>
      <w:rPr>
        <w:rFonts w:ascii="Tahoma" w:hAnsi="Tahoma"/>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91"/>
        </w:tabs>
        <w:ind w:left="91" w:hanging="91"/>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0000003A"/>
    <w:multiLevelType w:val="singleLevel"/>
    <w:tmpl w:val="0000003A"/>
    <w:name w:val="WW8Num177"/>
    <w:lvl w:ilvl="0">
      <w:start w:val="1"/>
      <w:numFmt w:val="decimal"/>
      <w:lvlText w:val="[%1]"/>
      <w:lvlJc w:val="left"/>
      <w:pPr>
        <w:tabs>
          <w:tab w:val="num" w:pos="340"/>
        </w:tabs>
        <w:ind w:left="340" w:hanging="340"/>
      </w:pPr>
    </w:lvl>
  </w:abstractNum>
  <w:abstractNum w:abstractNumId="45" w15:restartNumberingAfterBreak="0">
    <w:nsid w:val="0000003B"/>
    <w:multiLevelType w:val="singleLevel"/>
    <w:tmpl w:val="0000003B"/>
    <w:name w:val="WW8Num227"/>
    <w:lvl w:ilvl="0">
      <w:start w:val="2"/>
      <w:numFmt w:val="lowerLetter"/>
      <w:lvlText w:val="%1)"/>
      <w:lvlJc w:val="left"/>
      <w:pPr>
        <w:tabs>
          <w:tab w:val="num" w:pos="283"/>
        </w:tabs>
        <w:ind w:left="283" w:hanging="283"/>
      </w:pPr>
    </w:lvl>
  </w:abstractNum>
  <w:abstractNum w:abstractNumId="46" w15:restartNumberingAfterBreak="0">
    <w:nsid w:val="0000003C"/>
    <w:multiLevelType w:val="singleLevel"/>
    <w:tmpl w:val="0000003C"/>
    <w:lvl w:ilvl="0">
      <w:numFmt w:val="bullet"/>
      <w:lvlText w:val=""/>
      <w:lvlJc w:val="left"/>
      <w:pPr>
        <w:tabs>
          <w:tab w:val="num" w:pos="567"/>
        </w:tabs>
        <w:ind w:left="567" w:hanging="283"/>
      </w:pPr>
      <w:rPr>
        <w:rFonts w:ascii="Symbol" w:hAnsi="Symbol" w:cs="Symbol"/>
      </w:rPr>
    </w:lvl>
  </w:abstractNum>
  <w:abstractNum w:abstractNumId="47" w15:restartNumberingAfterBreak="0">
    <w:nsid w:val="0000003D"/>
    <w:multiLevelType w:val="singleLevel"/>
    <w:tmpl w:val="0000003D"/>
    <w:lvl w:ilvl="0">
      <w:numFmt w:val="bullet"/>
      <w:lvlText w:val=""/>
      <w:lvlJc w:val="left"/>
      <w:pPr>
        <w:tabs>
          <w:tab w:val="num" w:pos="283"/>
        </w:tabs>
        <w:ind w:left="283" w:hanging="283"/>
      </w:pPr>
      <w:rPr>
        <w:rFonts w:ascii="Symbol" w:hAnsi="Symbol"/>
      </w:rPr>
    </w:lvl>
  </w:abstractNum>
  <w:abstractNum w:abstractNumId="48" w15:restartNumberingAfterBreak="0">
    <w:nsid w:val="09135BD4"/>
    <w:multiLevelType w:val="hybridMultilevel"/>
    <w:tmpl w:val="3DEC01A2"/>
    <w:lvl w:ilvl="0" w:tplc="FFFFFFFF">
      <w:start w:val="1"/>
      <w:numFmt w:val="lowerLetter"/>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9" w15:restartNumberingAfterBreak="0">
    <w:nsid w:val="09DD210C"/>
    <w:multiLevelType w:val="hybridMultilevel"/>
    <w:tmpl w:val="C6ECC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471755B"/>
    <w:multiLevelType w:val="hybridMultilevel"/>
    <w:tmpl w:val="FC92F8F2"/>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1F1B1547"/>
    <w:multiLevelType w:val="hybridMultilevel"/>
    <w:tmpl w:val="04D2480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20912454"/>
    <w:multiLevelType w:val="hybridMultilevel"/>
    <w:tmpl w:val="40BA722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2A6604D"/>
    <w:multiLevelType w:val="hybridMultilevel"/>
    <w:tmpl w:val="84D8DDD6"/>
    <w:lvl w:ilvl="0" w:tplc="1A00B7D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5E324EE"/>
    <w:multiLevelType w:val="multilevel"/>
    <w:tmpl w:val="59E63A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9F14677"/>
    <w:multiLevelType w:val="hybridMultilevel"/>
    <w:tmpl w:val="DA627D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E6B005A"/>
    <w:multiLevelType w:val="hybridMultilevel"/>
    <w:tmpl w:val="49524CFE"/>
    <w:lvl w:ilvl="0" w:tplc="04150003">
      <w:start w:val="1"/>
      <w:numFmt w:val="bullet"/>
      <w:lvlText w:val="o"/>
      <w:lvlJc w:val="left"/>
      <w:pPr>
        <w:ind w:left="1571" w:hanging="360"/>
      </w:pPr>
      <w:rPr>
        <w:rFonts w:ascii="Courier New" w:hAnsi="Courier New" w:cs="Courier New" w:hint="default"/>
        <w:sz w:val="24"/>
      </w:rPr>
    </w:lvl>
    <w:lvl w:ilvl="1" w:tplc="04150003">
      <w:start w:val="1"/>
      <w:numFmt w:val="bullet"/>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7" w15:restartNumberingAfterBreak="0">
    <w:nsid w:val="34BB39FE"/>
    <w:multiLevelType w:val="hybridMultilevel"/>
    <w:tmpl w:val="15E42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57E5AE5"/>
    <w:multiLevelType w:val="hybridMultilevel"/>
    <w:tmpl w:val="896EEC0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3E6D17E7"/>
    <w:multiLevelType w:val="multilevel"/>
    <w:tmpl w:val="983CA428"/>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224" w:hanging="504"/>
      </w:pPr>
    </w:lvl>
    <w:lvl w:ilvl="3">
      <w:start w:val="1"/>
      <w:numFmt w:val="decimal"/>
      <w:pStyle w:val="Nagwek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6F722D9"/>
    <w:multiLevelType w:val="hybridMultilevel"/>
    <w:tmpl w:val="2908A59E"/>
    <w:lvl w:ilvl="0" w:tplc="FFFFFFFF">
      <w:start w:val="1"/>
      <w:numFmt w:val="bullet"/>
      <w:lvlText w:val=""/>
      <w:lvlJc w:val="left"/>
      <w:pPr>
        <w:tabs>
          <w:tab w:val="num" w:pos="1494"/>
        </w:tabs>
        <w:ind w:left="1494" w:hanging="360"/>
      </w:pPr>
      <w:rPr>
        <w:rFonts w:ascii="Symbol" w:hAnsi="Symbol" w:hint="default"/>
      </w:rPr>
    </w:lvl>
    <w:lvl w:ilvl="1" w:tplc="FFFFFFFF">
      <w:start w:val="1"/>
      <w:numFmt w:val="bullet"/>
      <w:lvlText w:val="o"/>
      <w:lvlJc w:val="left"/>
      <w:pPr>
        <w:tabs>
          <w:tab w:val="num" w:pos="2574"/>
        </w:tabs>
        <w:ind w:left="2574"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CF110FF"/>
    <w:multiLevelType w:val="hybridMultilevel"/>
    <w:tmpl w:val="E696C84A"/>
    <w:lvl w:ilvl="0" w:tplc="6CBE57D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525305FA"/>
    <w:multiLevelType w:val="multilevel"/>
    <w:tmpl w:val="0000000E"/>
    <w:lvl w:ilvl="0">
      <w:start w:val="1"/>
      <w:numFmt w:val="decimal"/>
      <w:lvlText w:val="%1."/>
      <w:lvlJc w:val="left"/>
      <w:pPr>
        <w:tabs>
          <w:tab w:val="num" w:pos="0"/>
        </w:tabs>
        <w:ind w:left="0" w:firstLine="0"/>
      </w:pPr>
      <w:rPr>
        <w:rFonts w:cs="Times New Roman"/>
      </w:rPr>
    </w:lvl>
    <w:lvl w:ilvl="1">
      <w:start w:val="4"/>
      <w:numFmt w:val="decimal"/>
      <w:lvlText w:val="%1.%2."/>
      <w:lvlJc w:val="left"/>
      <w:pPr>
        <w:tabs>
          <w:tab w:val="num" w:pos="0"/>
        </w:tabs>
        <w:ind w:left="0" w:firstLine="0"/>
      </w:pPr>
      <w:rPr>
        <w:rFonts w:cs="Times New Roman"/>
      </w:rPr>
    </w:lvl>
    <w:lvl w:ilvl="2">
      <w:start w:val="5"/>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64" w15:restartNumberingAfterBreak="0">
    <w:nsid w:val="57F761E2"/>
    <w:multiLevelType w:val="hybridMultilevel"/>
    <w:tmpl w:val="E1147B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CE6EB8"/>
    <w:multiLevelType w:val="multilevel"/>
    <w:tmpl w:val="3E1868D8"/>
    <w:lvl w:ilvl="0">
      <w:start w:val="1"/>
      <w:numFmt w:val="decimal"/>
      <w:pStyle w:val="NAGpoz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poz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poz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AD604A0"/>
    <w:multiLevelType w:val="hybridMultilevel"/>
    <w:tmpl w:val="1BC4785C"/>
    <w:lvl w:ilvl="0" w:tplc="00000013">
      <w:start w:val="1"/>
      <w:numFmt w:val="bullet"/>
      <w:lvlText w:val=""/>
      <w:lvlJc w:val="left"/>
      <w:pPr>
        <w:tabs>
          <w:tab w:val="num" w:pos="720"/>
        </w:tabs>
        <w:ind w:left="720" w:hanging="360"/>
      </w:pPr>
      <w:rPr>
        <w:rFonts w:ascii="Symbol" w:hAnsi="Symbol"/>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24A6C51"/>
    <w:multiLevelType w:val="hybridMultilevel"/>
    <w:tmpl w:val="5BD2DDCE"/>
    <w:lvl w:ilvl="0" w:tplc="00000013">
      <w:start w:val="1"/>
      <w:numFmt w:val="bullet"/>
      <w:lvlText w:val=""/>
      <w:lvlJc w:val="left"/>
      <w:pPr>
        <w:tabs>
          <w:tab w:val="num" w:pos="720"/>
        </w:tabs>
        <w:ind w:left="720" w:hanging="360"/>
      </w:pPr>
      <w:rPr>
        <w:rFonts w:ascii="Symbol" w:hAnsi="Symbol"/>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134501"/>
    <w:multiLevelType w:val="hybridMultilevel"/>
    <w:tmpl w:val="0382EBA6"/>
    <w:lvl w:ilvl="0" w:tplc="1CD0B6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67544891"/>
    <w:multiLevelType w:val="multilevel"/>
    <w:tmpl w:val="B420A98A"/>
    <w:name w:val="WW8Num92"/>
    <w:lvl w:ilvl="0">
      <w:start w:val="1"/>
      <w:numFmt w:val="decimal"/>
      <w:lvlText w:val="Rys. %1."/>
      <w:lvlJc w:val="right"/>
      <w:pPr>
        <w:tabs>
          <w:tab w:val="num" w:pos="142"/>
        </w:tabs>
        <w:ind w:left="142" w:firstLine="0"/>
      </w:pPr>
      <w:rPr>
        <w:rFonts w:hint="default"/>
        <w:sz w:val="24"/>
        <w:szCs w:val="24"/>
      </w:rPr>
    </w:lvl>
    <w:lvl w:ilvl="1">
      <w:start w:val="1"/>
      <w:numFmt w:val="decimal"/>
      <w:lvlText w:val="Rys. %2."/>
      <w:lvlJc w:val="right"/>
      <w:pPr>
        <w:tabs>
          <w:tab w:val="num" w:pos="142"/>
        </w:tabs>
        <w:ind w:left="142" w:firstLine="0"/>
      </w:pPr>
      <w:rPr>
        <w:rFonts w:hint="default"/>
        <w:sz w:val="24"/>
        <w:szCs w:val="24"/>
      </w:rPr>
    </w:lvl>
    <w:lvl w:ilvl="2">
      <w:start w:val="4"/>
      <w:numFmt w:val="decimal"/>
      <w:lvlText w:val="%1.%2.%3."/>
      <w:lvlJc w:val="left"/>
      <w:pPr>
        <w:tabs>
          <w:tab w:val="num" w:pos="142"/>
        </w:tabs>
        <w:ind w:left="142" w:firstLine="0"/>
      </w:pPr>
      <w:rPr>
        <w:rFonts w:ascii="Arial" w:hAnsi="Arial" w:cs="Arial"/>
        <w:sz w:val="24"/>
        <w:szCs w:val="24"/>
      </w:rPr>
    </w:lvl>
    <w:lvl w:ilvl="3">
      <w:start w:val="1"/>
      <w:numFmt w:val="decimal"/>
      <w:lvlText w:val="%1.%2.%3.%4."/>
      <w:lvlJc w:val="left"/>
      <w:pPr>
        <w:tabs>
          <w:tab w:val="num" w:pos="142"/>
        </w:tabs>
        <w:ind w:left="142" w:firstLine="0"/>
      </w:pPr>
      <w:rPr>
        <w:rFonts w:ascii="Arial" w:hAnsi="Arial" w:cs="Arial"/>
        <w:sz w:val="24"/>
        <w:szCs w:val="24"/>
      </w:rPr>
    </w:lvl>
    <w:lvl w:ilvl="4">
      <w:start w:val="1"/>
      <w:numFmt w:val="decimal"/>
      <w:lvlText w:val="%1.%2.%3.%4.%5."/>
      <w:lvlJc w:val="left"/>
      <w:pPr>
        <w:tabs>
          <w:tab w:val="num" w:pos="142"/>
        </w:tabs>
        <w:ind w:left="142" w:firstLine="0"/>
      </w:pPr>
      <w:rPr>
        <w:rFonts w:ascii="Arial" w:hAnsi="Arial" w:cs="Arial"/>
        <w:sz w:val="24"/>
        <w:szCs w:val="24"/>
      </w:rPr>
    </w:lvl>
    <w:lvl w:ilvl="5">
      <w:start w:val="1"/>
      <w:numFmt w:val="decimal"/>
      <w:lvlText w:val="%1.%2.%3.%4.%5.%6."/>
      <w:lvlJc w:val="left"/>
      <w:pPr>
        <w:tabs>
          <w:tab w:val="num" w:pos="142"/>
        </w:tabs>
        <w:ind w:left="142" w:firstLine="0"/>
      </w:pPr>
      <w:rPr>
        <w:rFonts w:ascii="Arial" w:hAnsi="Arial" w:cs="Arial"/>
        <w:sz w:val="24"/>
        <w:szCs w:val="24"/>
      </w:rPr>
    </w:lvl>
    <w:lvl w:ilvl="6">
      <w:start w:val="1"/>
      <w:numFmt w:val="decimal"/>
      <w:lvlText w:val="%1.%2.%3.%4.%5.%6.%7."/>
      <w:lvlJc w:val="left"/>
      <w:pPr>
        <w:tabs>
          <w:tab w:val="num" w:pos="142"/>
        </w:tabs>
        <w:ind w:left="142" w:firstLine="0"/>
      </w:pPr>
      <w:rPr>
        <w:rFonts w:ascii="Arial" w:hAnsi="Arial" w:cs="Arial"/>
        <w:sz w:val="24"/>
        <w:szCs w:val="24"/>
      </w:rPr>
    </w:lvl>
    <w:lvl w:ilvl="7">
      <w:start w:val="1"/>
      <w:numFmt w:val="decimal"/>
      <w:lvlText w:val="%1.%2.%3.%4.%5.%6.%7.%8."/>
      <w:lvlJc w:val="left"/>
      <w:pPr>
        <w:tabs>
          <w:tab w:val="num" w:pos="142"/>
        </w:tabs>
        <w:ind w:left="142" w:firstLine="0"/>
      </w:pPr>
      <w:rPr>
        <w:rFonts w:ascii="Arial" w:hAnsi="Arial" w:cs="Arial"/>
        <w:sz w:val="24"/>
        <w:szCs w:val="24"/>
      </w:rPr>
    </w:lvl>
    <w:lvl w:ilvl="8">
      <w:start w:val="1"/>
      <w:numFmt w:val="decimal"/>
      <w:lvlText w:val="%1.%2.%3.%4.%5.%6.%7.%8.%9."/>
      <w:lvlJc w:val="left"/>
      <w:pPr>
        <w:tabs>
          <w:tab w:val="num" w:pos="142"/>
        </w:tabs>
        <w:ind w:left="142" w:firstLine="0"/>
      </w:pPr>
      <w:rPr>
        <w:rFonts w:ascii="Arial" w:hAnsi="Arial" w:cs="Arial"/>
        <w:sz w:val="24"/>
        <w:szCs w:val="24"/>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726C6E24"/>
    <w:multiLevelType w:val="hybridMultilevel"/>
    <w:tmpl w:val="55925092"/>
    <w:lvl w:ilvl="0" w:tplc="E190D232">
      <w:start w:val="1"/>
      <w:numFmt w:val="decimal"/>
      <w:lvlText w:val="Rys. %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4"/>
  </w:num>
  <w:num w:numId="13">
    <w:abstractNumId w:val="16"/>
  </w:num>
  <w:num w:numId="14">
    <w:abstractNumId w:val="18"/>
  </w:num>
  <w:num w:numId="15">
    <w:abstractNumId w:val="20"/>
  </w:num>
  <w:num w:numId="16">
    <w:abstractNumId w:val="23"/>
  </w:num>
  <w:num w:numId="17">
    <w:abstractNumId w:val="65"/>
  </w:num>
  <w:num w:numId="18">
    <w:abstractNumId w:val="54"/>
  </w:num>
  <w:num w:numId="19">
    <w:abstractNumId w:val="70"/>
  </w:num>
  <w:num w:numId="20">
    <w:abstractNumId w:val="60"/>
  </w:num>
  <w:num w:numId="21">
    <w:abstractNumId w:val="56"/>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31"/>
  </w:num>
  <w:num w:numId="30">
    <w:abstractNumId w:val="32"/>
  </w:num>
  <w:num w:numId="31">
    <w:abstractNumId w:val="33"/>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40"/>
  </w:num>
  <w:num w:numId="39">
    <w:abstractNumId w:val="41"/>
  </w:num>
  <w:num w:numId="40">
    <w:abstractNumId w:val="45"/>
  </w:num>
  <w:num w:numId="41">
    <w:abstractNumId w:val="46"/>
  </w:num>
  <w:num w:numId="42">
    <w:abstractNumId w:val="47"/>
  </w:num>
  <w:num w:numId="43">
    <w:abstractNumId w:val="48"/>
  </w:num>
  <w:num w:numId="44">
    <w:abstractNumId w:val="58"/>
  </w:num>
  <w:num w:numId="45">
    <w:abstractNumId w:val="57"/>
  </w:num>
  <w:num w:numId="46">
    <w:abstractNumId w:val="66"/>
  </w:num>
  <w:num w:numId="47">
    <w:abstractNumId w:val="67"/>
  </w:num>
  <w:num w:numId="48">
    <w:abstractNumId w:val="53"/>
  </w:num>
  <w:num w:numId="49">
    <w:abstractNumId w:val="61"/>
  </w:num>
  <w:num w:numId="50">
    <w:abstractNumId w:val="51"/>
  </w:num>
  <w:num w:numId="51">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9"/>
  </w:num>
  <w:num w:numId="5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num>
  <w:num w:numId="57">
    <w:abstractNumId w:val="72"/>
  </w:num>
  <w:num w:numId="58">
    <w:abstractNumId w:val="63"/>
  </w:num>
  <w:num w:numId="59">
    <w:abstractNumId w:val="71"/>
  </w:num>
  <w:num w:numId="60">
    <w:abstractNumId w:val="68"/>
  </w:num>
  <w:num w:numId="61">
    <w:abstractNumId w:val="62"/>
  </w:num>
  <w:num w:numId="62">
    <w:abstractNumId w:val="50"/>
  </w:num>
  <w:num w:numId="63">
    <w:abstractNumId w:val="49"/>
  </w:num>
  <w:num w:numId="64">
    <w:abstractNumId w:val="19"/>
  </w:num>
  <w:num w:numId="65">
    <w:abstractNumId w:val="52"/>
  </w:num>
  <w:num w:numId="66">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B5F"/>
    <w:rsid w:val="00026993"/>
    <w:rsid w:val="0004370D"/>
    <w:rsid w:val="00045539"/>
    <w:rsid w:val="00046F39"/>
    <w:rsid w:val="00056CDD"/>
    <w:rsid w:val="0006034B"/>
    <w:rsid w:val="0006603C"/>
    <w:rsid w:val="00066430"/>
    <w:rsid w:val="00075432"/>
    <w:rsid w:val="000A1459"/>
    <w:rsid w:val="000A3404"/>
    <w:rsid w:val="000A3F04"/>
    <w:rsid w:val="000A552E"/>
    <w:rsid w:val="000B2D69"/>
    <w:rsid w:val="000B763F"/>
    <w:rsid w:val="000B79A0"/>
    <w:rsid w:val="000C58CB"/>
    <w:rsid w:val="000D03F3"/>
    <w:rsid w:val="000D59D7"/>
    <w:rsid w:val="000D6CEA"/>
    <w:rsid w:val="000E035A"/>
    <w:rsid w:val="000E2CD3"/>
    <w:rsid w:val="000E4114"/>
    <w:rsid w:val="000E5B85"/>
    <w:rsid w:val="0010030E"/>
    <w:rsid w:val="00105682"/>
    <w:rsid w:val="00112037"/>
    <w:rsid w:val="00116596"/>
    <w:rsid w:val="00144EFB"/>
    <w:rsid w:val="00146EC2"/>
    <w:rsid w:val="00152609"/>
    <w:rsid w:val="00156C0D"/>
    <w:rsid w:val="0016029C"/>
    <w:rsid w:val="00166042"/>
    <w:rsid w:val="00173550"/>
    <w:rsid w:val="00174924"/>
    <w:rsid w:val="00182CA1"/>
    <w:rsid w:val="001935D3"/>
    <w:rsid w:val="00197E73"/>
    <w:rsid w:val="001A6043"/>
    <w:rsid w:val="001A6664"/>
    <w:rsid w:val="001B09EF"/>
    <w:rsid w:val="001B536A"/>
    <w:rsid w:val="001D3F47"/>
    <w:rsid w:val="001D67B6"/>
    <w:rsid w:val="001D72A1"/>
    <w:rsid w:val="001E1325"/>
    <w:rsid w:val="001E4BE6"/>
    <w:rsid w:val="001F3B88"/>
    <w:rsid w:val="002019C0"/>
    <w:rsid w:val="00220A59"/>
    <w:rsid w:val="00225D26"/>
    <w:rsid w:val="00245192"/>
    <w:rsid w:val="00246C24"/>
    <w:rsid w:val="00254D79"/>
    <w:rsid w:val="00274919"/>
    <w:rsid w:val="00280622"/>
    <w:rsid w:val="00284139"/>
    <w:rsid w:val="002858F2"/>
    <w:rsid w:val="002913E5"/>
    <w:rsid w:val="002A1C30"/>
    <w:rsid w:val="002A4A9C"/>
    <w:rsid w:val="002E15BC"/>
    <w:rsid w:val="002E6509"/>
    <w:rsid w:val="00306BB1"/>
    <w:rsid w:val="00310A4E"/>
    <w:rsid w:val="00321179"/>
    <w:rsid w:val="00321381"/>
    <w:rsid w:val="00331882"/>
    <w:rsid w:val="00331CFC"/>
    <w:rsid w:val="00336327"/>
    <w:rsid w:val="003450F1"/>
    <w:rsid w:val="00345327"/>
    <w:rsid w:val="00347404"/>
    <w:rsid w:val="0034750B"/>
    <w:rsid w:val="00352DEE"/>
    <w:rsid w:val="00354B31"/>
    <w:rsid w:val="003621B0"/>
    <w:rsid w:val="003626C6"/>
    <w:rsid w:val="00363A8C"/>
    <w:rsid w:val="00363D56"/>
    <w:rsid w:val="00372836"/>
    <w:rsid w:val="00395463"/>
    <w:rsid w:val="00395E57"/>
    <w:rsid w:val="003973A2"/>
    <w:rsid w:val="003A76D0"/>
    <w:rsid w:val="003B1119"/>
    <w:rsid w:val="003B1770"/>
    <w:rsid w:val="003B79B6"/>
    <w:rsid w:val="003C3A84"/>
    <w:rsid w:val="003C53A3"/>
    <w:rsid w:val="003D410A"/>
    <w:rsid w:val="003D601E"/>
    <w:rsid w:val="003E6441"/>
    <w:rsid w:val="0041000B"/>
    <w:rsid w:val="00426F95"/>
    <w:rsid w:val="00436174"/>
    <w:rsid w:val="00447337"/>
    <w:rsid w:val="00447F04"/>
    <w:rsid w:val="004542D1"/>
    <w:rsid w:val="00455B81"/>
    <w:rsid w:val="004574CA"/>
    <w:rsid w:val="00465C44"/>
    <w:rsid w:val="00467FFD"/>
    <w:rsid w:val="004730C7"/>
    <w:rsid w:val="00477D11"/>
    <w:rsid w:val="00490F39"/>
    <w:rsid w:val="00494F8C"/>
    <w:rsid w:val="004A2912"/>
    <w:rsid w:val="004A3A7B"/>
    <w:rsid w:val="004B0AEC"/>
    <w:rsid w:val="004B1D70"/>
    <w:rsid w:val="004B64C8"/>
    <w:rsid w:val="004B7102"/>
    <w:rsid w:val="004D36CF"/>
    <w:rsid w:val="004D72F8"/>
    <w:rsid w:val="004E28AB"/>
    <w:rsid w:val="004E556E"/>
    <w:rsid w:val="004E599C"/>
    <w:rsid w:val="004F013C"/>
    <w:rsid w:val="004F5114"/>
    <w:rsid w:val="0051093B"/>
    <w:rsid w:val="00514424"/>
    <w:rsid w:val="00514641"/>
    <w:rsid w:val="00515FAF"/>
    <w:rsid w:val="0053040C"/>
    <w:rsid w:val="005307C3"/>
    <w:rsid w:val="00533982"/>
    <w:rsid w:val="00537809"/>
    <w:rsid w:val="005424EB"/>
    <w:rsid w:val="00542B76"/>
    <w:rsid w:val="00543ED2"/>
    <w:rsid w:val="00554FD2"/>
    <w:rsid w:val="0056329F"/>
    <w:rsid w:val="005A0558"/>
    <w:rsid w:val="005A4523"/>
    <w:rsid w:val="005B71C7"/>
    <w:rsid w:val="005C4D13"/>
    <w:rsid w:val="005D4396"/>
    <w:rsid w:val="005D6AFF"/>
    <w:rsid w:val="005E43CB"/>
    <w:rsid w:val="005F28CD"/>
    <w:rsid w:val="005F2DE9"/>
    <w:rsid w:val="00603606"/>
    <w:rsid w:val="00605C96"/>
    <w:rsid w:val="00611286"/>
    <w:rsid w:val="006135C3"/>
    <w:rsid w:val="00617676"/>
    <w:rsid w:val="0062380D"/>
    <w:rsid w:val="0062405C"/>
    <w:rsid w:val="00624EF9"/>
    <w:rsid w:val="00626582"/>
    <w:rsid w:val="0063635E"/>
    <w:rsid w:val="0064110F"/>
    <w:rsid w:val="00665D33"/>
    <w:rsid w:val="00680F35"/>
    <w:rsid w:val="00691EF9"/>
    <w:rsid w:val="0069245D"/>
    <w:rsid w:val="006961E7"/>
    <w:rsid w:val="006A1043"/>
    <w:rsid w:val="006A26BB"/>
    <w:rsid w:val="006B63C2"/>
    <w:rsid w:val="006C6920"/>
    <w:rsid w:val="006D51A5"/>
    <w:rsid w:val="006E18D0"/>
    <w:rsid w:val="006E5387"/>
    <w:rsid w:val="006F63F1"/>
    <w:rsid w:val="007039A9"/>
    <w:rsid w:val="007105C4"/>
    <w:rsid w:val="00734E0F"/>
    <w:rsid w:val="0074131D"/>
    <w:rsid w:val="00747E90"/>
    <w:rsid w:val="00757291"/>
    <w:rsid w:val="00763B1C"/>
    <w:rsid w:val="00770612"/>
    <w:rsid w:val="00782BC3"/>
    <w:rsid w:val="00785868"/>
    <w:rsid w:val="00791418"/>
    <w:rsid w:val="007924CA"/>
    <w:rsid w:val="0079602B"/>
    <w:rsid w:val="007D76E2"/>
    <w:rsid w:val="007E3D23"/>
    <w:rsid w:val="007E62C5"/>
    <w:rsid w:val="007F25C2"/>
    <w:rsid w:val="00802A75"/>
    <w:rsid w:val="00813B0F"/>
    <w:rsid w:val="008159B6"/>
    <w:rsid w:val="00820582"/>
    <w:rsid w:val="00822391"/>
    <w:rsid w:val="008226B0"/>
    <w:rsid w:val="0082361F"/>
    <w:rsid w:val="00844DEF"/>
    <w:rsid w:val="008514D7"/>
    <w:rsid w:val="008521F2"/>
    <w:rsid w:val="00860C89"/>
    <w:rsid w:val="008673F6"/>
    <w:rsid w:val="00882D10"/>
    <w:rsid w:val="008877BE"/>
    <w:rsid w:val="00897916"/>
    <w:rsid w:val="008A166B"/>
    <w:rsid w:val="008C1901"/>
    <w:rsid w:val="008C31A2"/>
    <w:rsid w:val="008C3A73"/>
    <w:rsid w:val="008D1E59"/>
    <w:rsid w:val="008D4116"/>
    <w:rsid w:val="008D452A"/>
    <w:rsid w:val="008D595C"/>
    <w:rsid w:val="008E4642"/>
    <w:rsid w:val="008F2726"/>
    <w:rsid w:val="008F5D6F"/>
    <w:rsid w:val="008F693C"/>
    <w:rsid w:val="00933C43"/>
    <w:rsid w:val="00952B5F"/>
    <w:rsid w:val="00973359"/>
    <w:rsid w:val="0097660C"/>
    <w:rsid w:val="00977A80"/>
    <w:rsid w:val="00982037"/>
    <w:rsid w:val="00984733"/>
    <w:rsid w:val="00985C80"/>
    <w:rsid w:val="0099480F"/>
    <w:rsid w:val="00995F5D"/>
    <w:rsid w:val="009A4B88"/>
    <w:rsid w:val="009B2685"/>
    <w:rsid w:val="009B3E83"/>
    <w:rsid w:val="009B5724"/>
    <w:rsid w:val="009C16F3"/>
    <w:rsid w:val="009C1AF0"/>
    <w:rsid w:val="009D75A1"/>
    <w:rsid w:val="009E6122"/>
    <w:rsid w:val="009F36DC"/>
    <w:rsid w:val="009F7E3F"/>
    <w:rsid w:val="00A10CCC"/>
    <w:rsid w:val="00A11095"/>
    <w:rsid w:val="00A212B8"/>
    <w:rsid w:val="00A35355"/>
    <w:rsid w:val="00A5032A"/>
    <w:rsid w:val="00A52D72"/>
    <w:rsid w:val="00A5439C"/>
    <w:rsid w:val="00A64F29"/>
    <w:rsid w:val="00A65457"/>
    <w:rsid w:val="00A7455F"/>
    <w:rsid w:val="00A81A0C"/>
    <w:rsid w:val="00A82880"/>
    <w:rsid w:val="00A85B8F"/>
    <w:rsid w:val="00AA027E"/>
    <w:rsid w:val="00AA0DFD"/>
    <w:rsid w:val="00AA2BEA"/>
    <w:rsid w:val="00AA6E6D"/>
    <w:rsid w:val="00AA6F75"/>
    <w:rsid w:val="00AB208C"/>
    <w:rsid w:val="00AB37C5"/>
    <w:rsid w:val="00AC2AB8"/>
    <w:rsid w:val="00AC65EA"/>
    <w:rsid w:val="00AD4644"/>
    <w:rsid w:val="00AD5F9F"/>
    <w:rsid w:val="00AD6561"/>
    <w:rsid w:val="00AD6F6C"/>
    <w:rsid w:val="00AE32D7"/>
    <w:rsid w:val="00AE387C"/>
    <w:rsid w:val="00AF4AC6"/>
    <w:rsid w:val="00B00117"/>
    <w:rsid w:val="00B01F87"/>
    <w:rsid w:val="00B13CF3"/>
    <w:rsid w:val="00B22967"/>
    <w:rsid w:val="00B25D40"/>
    <w:rsid w:val="00B32E0A"/>
    <w:rsid w:val="00B45DDD"/>
    <w:rsid w:val="00B7266D"/>
    <w:rsid w:val="00B74027"/>
    <w:rsid w:val="00B80303"/>
    <w:rsid w:val="00BA1155"/>
    <w:rsid w:val="00BA40E6"/>
    <w:rsid w:val="00BA58E6"/>
    <w:rsid w:val="00BD0C81"/>
    <w:rsid w:val="00BD74D1"/>
    <w:rsid w:val="00BE7816"/>
    <w:rsid w:val="00BF053F"/>
    <w:rsid w:val="00BF73E1"/>
    <w:rsid w:val="00C007E4"/>
    <w:rsid w:val="00C0190D"/>
    <w:rsid w:val="00C03AB3"/>
    <w:rsid w:val="00C0540C"/>
    <w:rsid w:val="00C06302"/>
    <w:rsid w:val="00C238BA"/>
    <w:rsid w:val="00C369E1"/>
    <w:rsid w:val="00C37376"/>
    <w:rsid w:val="00C417F0"/>
    <w:rsid w:val="00C47021"/>
    <w:rsid w:val="00C500AB"/>
    <w:rsid w:val="00C62F23"/>
    <w:rsid w:val="00C64A62"/>
    <w:rsid w:val="00C73887"/>
    <w:rsid w:val="00C77299"/>
    <w:rsid w:val="00C8701C"/>
    <w:rsid w:val="00CA2B43"/>
    <w:rsid w:val="00CA590A"/>
    <w:rsid w:val="00CA5956"/>
    <w:rsid w:val="00CC00CE"/>
    <w:rsid w:val="00CC56A7"/>
    <w:rsid w:val="00CD260C"/>
    <w:rsid w:val="00CD5772"/>
    <w:rsid w:val="00CE503A"/>
    <w:rsid w:val="00CF4F08"/>
    <w:rsid w:val="00CF54B0"/>
    <w:rsid w:val="00D014DE"/>
    <w:rsid w:val="00D157CA"/>
    <w:rsid w:val="00D204A0"/>
    <w:rsid w:val="00D25AEF"/>
    <w:rsid w:val="00D27B65"/>
    <w:rsid w:val="00D323E1"/>
    <w:rsid w:val="00D33B26"/>
    <w:rsid w:val="00D40551"/>
    <w:rsid w:val="00D84ACB"/>
    <w:rsid w:val="00D96A07"/>
    <w:rsid w:val="00D97407"/>
    <w:rsid w:val="00DC19B7"/>
    <w:rsid w:val="00DC2A9B"/>
    <w:rsid w:val="00DD280F"/>
    <w:rsid w:val="00DD4527"/>
    <w:rsid w:val="00DE466D"/>
    <w:rsid w:val="00DF22EA"/>
    <w:rsid w:val="00DF260D"/>
    <w:rsid w:val="00DF387E"/>
    <w:rsid w:val="00DF3B17"/>
    <w:rsid w:val="00E02F64"/>
    <w:rsid w:val="00E118DE"/>
    <w:rsid w:val="00E1317C"/>
    <w:rsid w:val="00E144E3"/>
    <w:rsid w:val="00E16E78"/>
    <w:rsid w:val="00E268A1"/>
    <w:rsid w:val="00E41D2E"/>
    <w:rsid w:val="00E42384"/>
    <w:rsid w:val="00E43261"/>
    <w:rsid w:val="00E43D3E"/>
    <w:rsid w:val="00E51FA0"/>
    <w:rsid w:val="00E607BD"/>
    <w:rsid w:val="00E614AC"/>
    <w:rsid w:val="00E65C2D"/>
    <w:rsid w:val="00E662BD"/>
    <w:rsid w:val="00E87A08"/>
    <w:rsid w:val="00E92C21"/>
    <w:rsid w:val="00E92F38"/>
    <w:rsid w:val="00E95F24"/>
    <w:rsid w:val="00EA562C"/>
    <w:rsid w:val="00EA6292"/>
    <w:rsid w:val="00EC2D30"/>
    <w:rsid w:val="00EC4A42"/>
    <w:rsid w:val="00EC5D29"/>
    <w:rsid w:val="00ED7B74"/>
    <w:rsid w:val="00EE1B8E"/>
    <w:rsid w:val="00EF0669"/>
    <w:rsid w:val="00F02C8F"/>
    <w:rsid w:val="00F02D25"/>
    <w:rsid w:val="00F11984"/>
    <w:rsid w:val="00F13BBB"/>
    <w:rsid w:val="00F13C43"/>
    <w:rsid w:val="00F21EBB"/>
    <w:rsid w:val="00F22732"/>
    <w:rsid w:val="00F3245E"/>
    <w:rsid w:val="00F34FC4"/>
    <w:rsid w:val="00F36AD4"/>
    <w:rsid w:val="00F37319"/>
    <w:rsid w:val="00F43663"/>
    <w:rsid w:val="00F478B2"/>
    <w:rsid w:val="00F516AC"/>
    <w:rsid w:val="00F57A50"/>
    <w:rsid w:val="00F61883"/>
    <w:rsid w:val="00F71A3A"/>
    <w:rsid w:val="00F71CA9"/>
    <w:rsid w:val="00F72BC3"/>
    <w:rsid w:val="00F730A8"/>
    <w:rsid w:val="00F755FC"/>
    <w:rsid w:val="00F970E2"/>
    <w:rsid w:val="00FB0D60"/>
    <w:rsid w:val="00FC02C9"/>
    <w:rsid w:val="00FC1936"/>
    <w:rsid w:val="00FC1AF8"/>
    <w:rsid w:val="00FF5B73"/>
    <w:rsid w:val="00FF6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B59224DC-FFE9-412A-ACB5-ABF8AD99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 NORMA"/>
    <w:qFormat/>
    <w:rsid w:val="009F7E3F"/>
    <w:pPr>
      <w:suppressAutoHyphens/>
      <w:autoSpaceDE w:val="0"/>
      <w:jc w:val="both"/>
    </w:pPr>
    <w:rPr>
      <w:sz w:val="24"/>
      <w:szCs w:val="24"/>
      <w:lang w:eastAsia="ar-SA"/>
    </w:rPr>
  </w:style>
  <w:style w:type="paragraph" w:styleId="Nagwek1">
    <w:name w:val="heading 1"/>
    <w:aliases w:val="ST NAG 1"/>
    <w:basedOn w:val="Normalny"/>
    <w:next w:val="Tekstpodstawowy"/>
    <w:link w:val="Nagwek1Znak1"/>
    <w:qFormat/>
    <w:rsid w:val="00A81A0C"/>
    <w:pPr>
      <w:numPr>
        <w:numId w:val="52"/>
      </w:numPr>
      <w:spacing w:line="360" w:lineRule="auto"/>
      <w:outlineLvl w:val="0"/>
    </w:pPr>
    <w:rPr>
      <w:b/>
      <w:smallCaps/>
      <w:sz w:val="28"/>
      <w:szCs w:val="32"/>
    </w:rPr>
  </w:style>
  <w:style w:type="paragraph" w:styleId="Nagwek2">
    <w:name w:val="heading 2"/>
    <w:aliases w:val="ST NAG 2"/>
    <w:basedOn w:val="Nagwek1"/>
    <w:next w:val="Tekstpodstawowy"/>
    <w:link w:val="Nagwek2Znak1"/>
    <w:qFormat/>
    <w:rsid w:val="00112037"/>
    <w:pPr>
      <w:numPr>
        <w:ilvl w:val="1"/>
      </w:numPr>
      <w:ind w:left="567" w:hanging="567"/>
      <w:outlineLvl w:val="1"/>
    </w:pPr>
    <w:rPr>
      <w:smallCaps w:val="0"/>
      <w:sz w:val="24"/>
    </w:rPr>
  </w:style>
  <w:style w:type="paragraph" w:styleId="Nagwek3">
    <w:name w:val="heading 3"/>
    <w:aliases w:val="ST NAG 3"/>
    <w:basedOn w:val="Nagwek2"/>
    <w:next w:val="Tekstpodstawowy"/>
    <w:link w:val="Nagwek3Znak1"/>
    <w:qFormat/>
    <w:rsid w:val="004A2912"/>
    <w:pPr>
      <w:numPr>
        <w:ilvl w:val="2"/>
      </w:numPr>
      <w:ind w:left="993" w:hanging="709"/>
      <w:outlineLvl w:val="2"/>
    </w:pPr>
    <w:rPr>
      <w:b w:val="0"/>
    </w:rPr>
  </w:style>
  <w:style w:type="paragraph" w:styleId="Nagwek4">
    <w:name w:val="heading 4"/>
    <w:aliases w:val="ST NAG 4"/>
    <w:basedOn w:val="Nagwek3"/>
    <w:next w:val="Normalny"/>
    <w:qFormat/>
    <w:rsid w:val="0006034B"/>
    <w:pPr>
      <w:numPr>
        <w:ilvl w:val="3"/>
      </w:numPr>
      <w:ind w:left="1134" w:hanging="567"/>
      <w:outlineLvl w:val="3"/>
    </w:pPr>
  </w:style>
  <w:style w:type="paragraph" w:styleId="Nagwek5">
    <w:name w:val="heading 5"/>
    <w:basedOn w:val="Normalny"/>
    <w:next w:val="Tekstpodstawowy"/>
    <w:pPr>
      <w:keepNext/>
      <w:numPr>
        <w:ilvl w:val="4"/>
        <w:numId w:val="1"/>
      </w:numPr>
      <w:tabs>
        <w:tab w:val="left" w:pos="0"/>
        <w:tab w:val="left" w:pos="1008"/>
      </w:tabs>
      <w:spacing w:line="360" w:lineRule="auto"/>
      <w:jc w:val="center"/>
      <w:outlineLvl w:val="4"/>
    </w:pPr>
    <w:rPr>
      <w:b/>
      <w:bCs/>
      <w:color w:val="000000"/>
      <w:sz w:val="52"/>
      <w:szCs w:val="52"/>
    </w:rPr>
  </w:style>
  <w:style w:type="paragraph" w:styleId="Nagwek6">
    <w:name w:val="heading 6"/>
    <w:basedOn w:val="Normalny"/>
    <w:next w:val="Normalny"/>
    <w:link w:val="Nagwek6Znak"/>
    <w:rsid w:val="0016029C"/>
    <w:pPr>
      <w:tabs>
        <w:tab w:val="num" w:pos="1152"/>
      </w:tabs>
      <w:autoSpaceDE/>
      <w:spacing w:before="240"/>
      <w:ind w:left="1152" w:hanging="1152"/>
      <w:outlineLvl w:val="5"/>
    </w:pPr>
    <w:rPr>
      <w:i/>
      <w:iCs/>
      <w:sz w:val="22"/>
      <w:szCs w:val="22"/>
    </w:rPr>
  </w:style>
  <w:style w:type="paragraph" w:styleId="Nagwek7">
    <w:name w:val="heading 7"/>
    <w:basedOn w:val="Normalny"/>
    <w:next w:val="Normalny"/>
    <w:link w:val="Nagwek7Znak"/>
    <w:rsid w:val="0016029C"/>
    <w:pPr>
      <w:tabs>
        <w:tab w:val="num" w:pos="1296"/>
      </w:tabs>
      <w:autoSpaceDE/>
      <w:spacing w:before="240"/>
      <w:ind w:left="1296" w:hanging="1296"/>
      <w:outlineLvl w:val="6"/>
    </w:pPr>
    <w:rPr>
      <w:rFonts w:ascii="Arial" w:hAnsi="Arial" w:cs="Arial"/>
      <w:sz w:val="20"/>
      <w:szCs w:val="20"/>
    </w:rPr>
  </w:style>
  <w:style w:type="paragraph" w:styleId="Nagwek8">
    <w:name w:val="heading 8"/>
    <w:basedOn w:val="Normalny"/>
    <w:next w:val="Normalny"/>
    <w:link w:val="Nagwek8Znak"/>
    <w:rsid w:val="0016029C"/>
    <w:pPr>
      <w:tabs>
        <w:tab w:val="num" w:pos="1440"/>
      </w:tabs>
      <w:autoSpaceDE/>
      <w:spacing w:before="240"/>
      <w:ind w:left="1440" w:hanging="1440"/>
      <w:outlineLvl w:val="7"/>
    </w:pPr>
    <w:rPr>
      <w:rFonts w:ascii="Arial" w:hAnsi="Arial" w:cs="Arial"/>
      <w:i/>
      <w:iCs/>
      <w:sz w:val="20"/>
      <w:szCs w:val="20"/>
    </w:rPr>
  </w:style>
  <w:style w:type="paragraph" w:styleId="Nagwek9">
    <w:name w:val="heading 9"/>
    <w:basedOn w:val="Normalny"/>
    <w:next w:val="Normalny"/>
    <w:link w:val="Nagwek9Znak"/>
    <w:rsid w:val="0016029C"/>
    <w:pPr>
      <w:tabs>
        <w:tab w:val="num" w:pos="1584"/>
      </w:tabs>
      <w:autoSpaceDE/>
      <w:spacing w:before="240"/>
      <w:ind w:left="1584" w:hanging="1584"/>
      <w:outlineLvl w:val="8"/>
    </w:pPr>
    <w:rPr>
      <w:rFonts w:ascii="Arial" w:hAnsi="Arial" w:cs="Arial"/>
      <w:b/>
      <w:bCs/>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sz w:val="24"/>
      <w:szCs w:val="24"/>
      <w:u w:val="none"/>
    </w:rPr>
  </w:style>
  <w:style w:type="character" w:customStyle="1" w:styleId="WW8Num1z3">
    <w:name w:val="WW8Num1z3"/>
    <w:rPr>
      <w:rFonts w:cs="Times New Roman"/>
    </w:rPr>
  </w:style>
  <w:style w:type="character" w:customStyle="1" w:styleId="WW8Num1z5">
    <w:name w:val="WW8Num1z5"/>
    <w:rPr>
      <w:rFonts w:cs="Times New Roman"/>
    </w:rPr>
  </w:style>
  <w:style w:type="character" w:customStyle="1" w:styleId="WW8Num1z6">
    <w:name w:val="WW8Num1z6"/>
    <w:rPr>
      <w:rFonts w:cs="Times New Roman"/>
    </w:rPr>
  </w:style>
  <w:style w:type="character" w:customStyle="1" w:styleId="WW8Num1z7">
    <w:name w:val="WW8Num1z7"/>
    <w:rPr>
      <w:rFonts w:cs="Times New Roman"/>
    </w:rPr>
  </w:style>
  <w:style w:type="character" w:customStyle="1" w:styleId="WW8Num1z8">
    <w:name w:val="WW8Num1z8"/>
    <w:rPr>
      <w:rFonts w:cs="Times New Roman"/>
    </w:rPr>
  </w:style>
  <w:style w:type="character" w:customStyle="1" w:styleId="WW8Num2z0">
    <w:name w:val="WW8Num2z0"/>
    <w:rPr>
      <w:rFonts w:cs="Times New Roman"/>
      <w:b/>
      <w:bCs/>
      <w:i/>
      <w:iCs/>
      <w:color w:val="000000"/>
      <w:spacing w:val="0"/>
      <w:w w:val="100"/>
      <w:position w:val="0"/>
      <w:sz w:val="22"/>
      <w:szCs w:val="22"/>
      <w:u w:val="none"/>
      <w:vertAlign w:val="baseline"/>
    </w:rPr>
  </w:style>
  <w:style w:type="character" w:customStyle="1" w:styleId="WW8Num3z0">
    <w:name w:val="WW8Num3z0"/>
    <w:rPr>
      <w:rFonts w:cs="Times New Roman"/>
    </w:rPr>
  </w:style>
  <w:style w:type="character" w:customStyle="1" w:styleId="WW8Num4z0">
    <w:name w:val="WW8Num4z0"/>
    <w:rPr>
      <w:rFonts w:ascii="Symbol" w:hAnsi="Symbol" w:cs="Symbol"/>
      <w:color w:val="000080"/>
      <w:sz w:val="20"/>
      <w:szCs w:val="20"/>
    </w:rPr>
  </w:style>
  <w:style w:type="character" w:customStyle="1" w:styleId="WW8Num4z1">
    <w:name w:val="WW8Num4z1"/>
    <w:rPr>
      <w:rFonts w:ascii="Courier New" w:hAnsi="Courier New" w:cs="Courier New"/>
      <w:sz w:val="20"/>
      <w:szCs w:val="20"/>
    </w:rPr>
  </w:style>
  <w:style w:type="character" w:customStyle="1" w:styleId="WW8Num5z0">
    <w:name w:val="WW8Num5z0"/>
    <w:rPr>
      <w:rFonts w:cs="Times New Roman"/>
    </w:rPr>
  </w:style>
  <w:style w:type="character" w:customStyle="1" w:styleId="WW8Num5z1">
    <w:name w:val="WW8Num5z1"/>
    <w:rPr>
      <w:rFonts w:ascii="Courier New" w:hAnsi="Courier New" w:cs="Courier New"/>
    </w:rPr>
  </w:style>
  <w:style w:type="character" w:customStyle="1" w:styleId="WW8Num6z0">
    <w:name w:val="WW8Num6z0"/>
    <w:rPr>
      <w:rFonts w:ascii="Symbol" w:hAnsi="Symbol" w:cs="Symbol"/>
    </w:rPr>
  </w:style>
  <w:style w:type="character" w:customStyle="1" w:styleId="WW8Num7z0">
    <w:name w:val="WW8Num7z0"/>
    <w:rPr>
      <w:rFonts w:ascii="Book Antiqua" w:hAnsi="Book Antiqua" w:cs="Book Antiqua"/>
      <w:color w:val="000000"/>
      <w:spacing w:val="0"/>
      <w:w w:val="100"/>
      <w:position w:val="0"/>
      <w:sz w:val="8"/>
      <w:szCs w:val="8"/>
      <w:u w:val="none"/>
      <w:vertAlign w:val="baseline"/>
    </w:rPr>
  </w:style>
  <w:style w:type="character" w:customStyle="1" w:styleId="WW8Num8z0">
    <w:name w:val="WW8Num8z0"/>
    <w:rPr>
      <w:rFonts w:ascii="Symbol" w:hAnsi="Symbol" w:cs="Symbol"/>
      <w:color w:val="000080"/>
      <w:sz w:val="20"/>
      <w:szCs w:val="20"/>
    </w:rPr>
  </w:style>
  <w:style w:type="character" w:customStyle="1" w:styleId="WW8Num8z1">
    <w:name w:val="WW8Num8z1"/>
    <w:rPr>
      <w:rFonts w:ascii="Courier New" w:hAnsi="Courier New" w:cs="Courier New"/>
      <w:sz w:val="20"/>
      <w:szCs w:val="20"/>
    </w:rPr>
  </w:style>
  <w:style w:type="character" w:customStyle="1" w:styleId="WW8Num8z2">
    <w:name w:val="WW8Num8z2"/>
    <w:rPr>
      <w:rFonts w:ascii="Wingdings" w:hAnsi="Wingdings" w:cs="Wingdings"/>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sz w:val="24"/>
      <w:szCs w:val="24"/>
    </w:rPr>
  </w:style>
  <w:style w:type="character" w:customStyle="1" w:styleId="WW8Num10z0">
    <w:name w:val="WW8Num10z0"/>
    <w:rPr>
      <w:rFonts w:ascii="Arial" w:hAnsi="Arial" w:cs="Arial"/>
      <w:i/>
      <w:iCs/>
      <w:sz w:val="24"/>
      <w:szCs w:val="24"/>
    </w:rPr>
  </w:style>
  <w:style w:type="character" w:customStyle="1" w:styleId="WW8Num11z0">
    <w:name w:val="WW8Num11z0"/>
    <w:rPr>
      <w:rFonts w:ascii="Arial" w:hAnsi="Arial" w:cs="Arial"/>
      <w:sz w:val="24"/>
      <w:szCs w:val="24"/>
    </w:rPr>
  </w:style>
  <w:style w:type="character" w:customStyle="1" w:styleId="WW8Num12z0">
    <w:name w:val="WW8Num12z0"/>
    <w:rPr>
      <w:rFonts w:ascii="Arial" w:hAnsi="Arial" w:cs="Times New Roman"/>
      <w:sz w:val="20"/>
      <w:szCs w:val="20"/>
    </w:rPr>
  </w:style>
  <w:style w:type="character" w:customStyle="1" w:styleId="WW8Num12z1">
    <w:name w:val="WW8Num12z1"/>
    <w:rPr>
      <w:rFonts w:ascii="Courier New" w:hAnsi="Courier New" w:cs="Courier New"/>
      <w:sz w:val="20"/>
      <w:szCs w:val="20"/>
    </w:rPr>
  </w:style>
  <w:style w:type="character" w:customStyle="1" w:styleId="WW8Num12z2">
    <w:name w:val="WW8Num12z2"/>
    <w:rPr>
      <w:rFonts w:ascii="Wingdings" w:hAnsi="Wingdings" w:cs="Wingdings"/>
      <w:sz w:val="20"/>
      <w:szCs w:val="20"/>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rPr>
  </w:style>
  <w:style w:type="character" w:customStyle="1" w:styleId="WW8Num13z1">
    <w:name w:val="WW8Num13z1"/>
    <w:rPr>
      <w:rFonts w:ascii="Arial" w:hAnsi="Arial" w:cs="Arial"/>
      <w:b/>
      <w:bCs/>
      <w:color w:val="000000"/>
      <w:spacing w:val="0"/>
      <w:w w:val="100"/>
      <w:position w:val="0"/>
      <w:sz w:val="26"/>
      <w:szCs w:val="26"/>
      <w:u w:val="none"/>
      <w:vertAlign w:val="baseline"/>
    </w:rPr>
  </w:style>
  <w:style w:type="character" w:customStyle="1" w:styleId="WW8Num13z2">
    <w:name w:val="WW8Num13z2"/>
  </w:style>
  <w:style w:type="character" w:customStyle="1" w:styleId="WW8Num13z3">
    <w:name w:val="WW8Num13z3"/>
    <w:rPr>
      <w:rFonts w:cs="Times New Roman"/>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Times New Roman"/>
    </w:rPr>
  </w:style>
  <w:style w:type="character" w:customStyle="1" w:styleId="WW8Num15z0">
    <w:name w:val="WW8Num15z0"/>
    <w:rPr>
      <w:rFonts w:cs="Times New Roman"/>
    </w:rPr>
  </w:style>
  <w:style w:type="character" w:customStyle="1" w:styleId="WW8Num15z1">
    <w:name w:val="WW8Num15z1"/>
    <w:rPr>
      <w:rFonts w:cs="Times New Roman"/>
    </w:rPr>
  </w:style>
  <w:style w:type="character" w:customStyle="1" w:styleId="WW8Num16z0">
    <w:name w:val="WW8Num16z0"/>
    <w:rPr>
      <w:rFonts w:ascii="Arial" w:hAnsi="Arial" w:cs="Arial"/>
      <w:sz w:val="24"/>
      <w:szCs w:val="24"/>
    </w:rPr>
  </w:style>
  <w:style w:type="character" w:customStyle="1" w:styleId="WW8Num16z1">
    <w:name w:val="WW8Num16z1"/>
    <w:rPr>
      <w:rFonts w:cs="Times New Roman"/>
    </w:rPr>
  </w:style>
  <w:style w:type="character" w:customStyle="1" w:styleId="WW8Num17z0">
    <w:name w:val="WW8Num17z0"/>
    <w:rPr>
      <w:rFonts w:ascii="Book Antiqua" w:hAnsi="Book Antiqua" w:cs="Book Antiqua"/>
      <w:color w:val="000000"/>
      <w:spacing w:val="0"/>
      <w:w w:val="100"/>
      <w:position w:val="0"/>
      <w:sz w:val="22"/>
      <w:szCs w:val="22"/>
      <w:u w:val="none"/>
      <w:vertAlign w:val="baseline"/>
    </w:rPr>
  </w:style>
  <w:style w:type="character" w:customStyle="1" w:styleId="WW8Num18z0">
    <w:name w:val="WW8Num18z0"/>
    <w:rPr>
      <w:rFonts w:cs="Times New Roman"/>
    </w:rPr>
  </w:style>
  <w:style w:type="character" w:customStyle="1" w:styleId="WW8Num18z1">
    <w:name w:val="WW8Num18z1"/>
    <w:rPr>
      <w:rFonts w:cs="Times New Roman"/>
    </w:rPr>
  </w:style>
  <w:style w:type="character" w:customStyle="1" w:styleId="WW8Num19z0">
    <w:name w:val="WW8Num19z0"/>
    <w:rPr>
      <w:rFonts w:cs="Times New Roman"/>
    </w:rPr>
  </w:style>
  <w:style w:type="character" w:customStyle="1" w:styleId="WW8Num19z1">
    <w:name w:val="WW8Num19z1"/>
    <w:rPr>
      <w:rFonts w:ascii="OpenSymbol" w:eastAsia="OpenSymbol" w:hAnsi="OpenSymbol" w:cs="OpenSymbol"/>
    </w:rPr>
  </w:style>
  <w:style w:type="character" w:customStyle="1" w:styleId="WW8Num20z0">
    <w:name w:val="WW8Num20z0"/>
    <w:rPr>
      <w:rFonts w:ascii="Symbol" w:hAnsi="Symbol" w:cs="Symbol"/>
      <w:vertAlign w:val="superscript"/>
    </w:rPr>
  </w:style>
  <w:style w:type="character" w:customStyle="1" w:styleId="WW8Num21z0">
    <w:name w:val="WW8Num21z0"/>
    <w:rPr>
      <w:rFonts w:cs="Times New Roman"/>
    </w:rPr>
  </w:style>
  <w:style w:type="character" w:customStyle="1" w:styleId="WW8Num22z0">
    <w:name w:val="WW8Num22z0"/>
    <w:rPr>
      <w:rFonts w:cs="Times New Roman"/>
    </w:rPr>
  </w:style>
  <w:style w:type="character" w:customStyle="1" w:styleId="WW8Num23z0">
    <w:name w:val="WW8Num23z0"/>
    <w:rPr>
      <w:rFonts w:ascii="Book Antiqua" w:hAnsi="Book Antiqua" w:cs="Book Antiqua"/>
      <w:color w:val="000000"/>
      <w:spacing w:val="0"/>
      <w:w w:val="100"/>
      <w:position w:val="0"/>
      <w:sz w:val="22"/>
      <w:szCs w:val="22"/>
      <w:u w:val="none"/>
      <w:vertAlign w:val="baseline"/>
    </w:rPr>
  </w:style>
  <w:style w:type="character" w:customStyle="1" w:styleId="WW8Num24z0">
    <w:name w:val="WW8Num24z0"/>
    <w:rPr>
      <w:rFonts w:ascii="Times New Roman" w:hAnsi="Times New Roman" w:cs="Times New Roman"/>
      <w:sz w:val="24"/>
      <w:szCs w:val="24"/>
    </w:rPr>
  </w:style>
  <w:style w:type="character" w:customStyle="1" w:styleId="WW8Num24z1">
    <w:name w:val="WW8Num24z1"/>
    <w:rPr>
      <w:rFonts w:cs="Times New Roman"/>
    </w:rPr>
  </w:style>
  <w:style w:type="character" w:customStyle="1" w:styleId="WW8Num25z0">
    <w:name w:val="WW8Num25z0"/>
    <w:rPr>
      <w:rFonts w:ascii="Times New Roman" w:hAnsi="Times New Roman" w:cs="Times New Roman"/>
      <w:sz w:val="24"/>
      <w:szCs w:val="24"/>
    </w:rPr>
  </w:style>
  <w:style w:type="character" w:customStyle="1" w:styleId="WW8Num3z1">
    <w:name w:val="WW8Num3z1"/>
    <w:rPr>
      <w:rFonts w:cs="Times New Roman"/>
    </w:rPr>
  </w:style>
  <w:style w:type="character" w:customStyle="1" w:styleId="WW8Num3z2">
    <w:name w:val="WW8Num3z2"/>
  </w:style>
  <w:style w:type="character" w:customStyle="1" w:styleId="WW8Num3z3">
    <w:name w:val="WW8Num3z3"/>
    <w:rPr>
      <w:rFonts w:cs="Times New Roman"/>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cs="Times New Roman"/>
    </w:rPr>
  </w:style>
  <w:style w:type="character" w:customStyle="1" w:styleId="WW8Num10z1">
    <w:name w:val="WW8Num10z1"/>
    <w:rPr>
      <w:rFonts w:cs="Times New Roman"/>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1">
    <w:name w:val="WW8Num17z1"/>
    <w:rPr>
      <w:rFonts w:cs="Times New Roman"/>
    </w:rPr>
  </w:style>
  <w:style w:type="character" w:customStyle="1" w:styleId="WW8Num20z1">
    <w:name w:val="WW8Num20z1"/>
    <w:rPr>
      <w:rFonts w:ascii="Courier New" w:hAnsi="Courier New" w:cs="Courier New"/>
    </w:rPr>
  </w:style>
  <w:style w:type="character" w:customStyle="1" w:styleId="WW8Num21z1">
    <w:name w:val="WW8Num21z1"/>
    <w:rPr>
      <w:rFonts w:cs="Times New Roman"/>
    </w:rPr>
  </w:style>
  <w:style w:type="character" w:customStyle="1" w:styleId="WW8Num26z0">
    <w:name w:val="WW8Num26z0"/>
    <w:rPr>
      <w:rFonts w:ascii="Times New Roman" w:hAnsi="Times New Roman" w:cs="Times New Roman"/>
      <w:b/>
      <w:bCs/>
      <w:color w:val="000000"/>
      <w:spacing w:val="0"/>
      <w:w w:val="100"/>
      <w:position w:val="0"/>
      <w:sz w:val="26"/>
      <w:szCs w:val="26"/>
      <w:u w:val="none"/>
      <w:vertAlign w:val="baseline"/>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7z1">
    <w:name w:val="WW8Num27z1"/>
    <w:rPr>
      <w:rFonts w:cs="Times New Roman"/>
    </w:rPr>
  </w:style>
  <w:style w:type="character" w:customStyle="1" w:styleId="WW8Num27z2">
    <w:name w:val="WW8Num27z2"/>
    <w:rPr>
      <w:rFonts w:ascii="Arial" w:hAnsi="Arial" w:cs="Arial"/>
      <w:b/>
      <w:bCs/>
      <w:position w:val="0"/>
      <w:sz w:val="24"/>
      <w:szCs w:val="24"/>
      <w:vertAlign w:val="baseline"/>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b/>
      <w:bCs/>
      <w:sz w:val="24"/>
      <w:szCs w:val="24"/>
    </w:rPr>
  </w:style>
  <w:style w:type="character" w:customStyle="1" w:styleId="WW8Num30z0">
    <w:name w:val="WW8Num30z0"/>
    <w:rPr>
      <w:rFonts w:ascii="Arial" w:hAnsi="Arial" w:cs="Arial"/>
    </w:rPr>
  </w:style>
  <w:style w:type="character" w:customStyle="1" w:styleId="WW8Num31z0">
    <w:name w:val="WW8Num31z0"/>
    <w:rPr>
      <w:rFonts w:ascii="Arial" w:hAnsi="Arial" w:cs="Arial"/>
      <w:sz w:val="24"/>
      <w:szCs w:val="24"/>
    </w:rPr>
  </w:style>
  <w:style w:type="character" w:customStyle="1" w:styleId="WW8Num32z0">
    <w:name w:val="WW8Num32z0"/>
    <w:rPr>
      <w:rFonts w:ascii="Arial" w:hAnsi="Arial" w:cs="Arial"/>
      <w:b/>
      <w:bCs/>
      <w:sz w:val="24"/>
      <w:szCs w:val="24"/>
    </w:rPr>
  </w:style>
  <w:style w:type="character" w:customStyle="1" w:styleId="Domylnaczcionkaakapitu1">
    <w:name w:val="Domyślna czcionka akapitu1"/>
  </w:style>
  <w:style w:type="character" w:customStyle="1" w:styleId="Heading1Char">
    <w:name w:val="Heading 1 Char"/>
    <w:basedOn w:val="Domylnaczcionkaakapitu1"/>
    <w:rPr>
      <w:rFonts w:ascii="Cambria" w:eastAsia="Times New Roman" w:hAnsi="Cambria" w:cs="Times New Roman"/>
      <w:b/>
      <w:bCs/>
      <w:kern w:val="1"/>
      <w:sz w:val="32"/>
      <w:szCs w:val="32"/>
      <w:lang w:val="en-US"/>
    </w:rPr>
  </w:style>
  <w:style w:type="character" w:customStyle="1" w:styleId="Heading2Char">
    <w:name w:val="Heading 2 Char"/>
    <w:basedOn w:val="Domylnaczcionkaakapitu1"/>
    <w:rPr>
      <w:rFonts w:ascii="Cambria" w:eastAsia="Times New Roman" w:hAnsi="Cambria" w:cs="Times New Roman"/>
      <w:b/>
      <w:bCs/>
      <w:i/>
      <w:iCs/>
      <w:sz w:val="28"/>
      <w:szCs w:val="28"/>
      <w:lang w:val="en-US"/>
    </w:rPr>
  </w:style>
  <w:style w:type="character" w:customStyle="1" w:styleId="Heading3Char">
    <w:name w:val="Heading 3 Char"/>
    <w:basedOn w:val="Domylnaczcionkaakapitu1"/>
    <w:rPr>
      <w:rFonts w:ascii="Cambria" w:eastAsia="Times New Roman" w:hAnsi="Cambria" w:cs="Times New Roman"/>
      <w:b/>
      <w:bCs/>
      <w:sz w:val="26"/>
      <w:szCs w:val="26"/>
      <w:lang w:val="en-US"/>
    </w:rPr>
  </w:style>
  <w:style w:type="character" w:customStyle="1" w:styleId="Heading4Char">
    <w:name w:val="Heading 4 Char"/>
    <w:basedOn w:val="Domylnaczcionkaakapitu1"/>
    <w:rPr>
      <w:b/>
      <w:bCs/>
      <w:sz w:val="28"/>
      <w:szCs w:val="28"/>
      <w:lang w:val="en-US"/>
    </w:rPr>
  </w:style>
  <w:style w:type="character" w:customStyle="1" w:styleId="Heading5Char">
    <w:name w:val="Heading 5 Char"/>
    <w:basedOn w:val="Domylnaczcionkaakapitu1"/>
    <w:rPr>
      <w:b/>
      <w:bCs/>
      <w:i/>
      <w:iCs/>
      <w:sz w:val="26"/>
      <w:szCs w:val="26"/>
      <w:lang w:val="en-US"/>
    </w:rPr>
  </w:style>
  <w:style w:type="character" w:customStyle="1" w:styleId="WW8Num22z1">
    <w:name w:val="WW8Num22z1"/>
    <w:rPr>
      <w:rFonts w:cs="Times New Roman"/>
    </w:rPr>
  </w:style>
  <w:style w:type="character" w:customStyle="1" w:styleId="WW8Num11z3">
    <w:name w:val="WW8Num11z3"/>
    <w:rPr>
      <w:rFonts w:cs="Times New Roman"/>
    </w:rPr>
  </w:style>
  <w:style w:type="character" w:customStyle="1" w:styleId="WW8Num11z5">
    <w:name w:val="WW8Num11z5"/>
    <w:rPr>
      <w:rFonts w:cs="Times New Roman"/>
    </w:rPr>
  </w:style>
  <w:style w:type="character" w:customStyle="1" w:styleId="WW8Num11z6">
    <w:name w:val="WW8Num11z6"/>
    <w:rPr>
      <w:rFonts w:cs="Times New Roman"/>
    </w:rPr>
  </w:style>
  <w:style w:type="character" w:customStyle="1" w:styleId="WW8Num11z7">
    <w:name w:val="WW8Num11z7"/>
    <w:rPr>
      <w:rFonts w:cs="Times New Roman"/>
    </w:rPr>
  </w:style>
  <w:style w:type="character" w:customStyle="1" w:styleId="WW8Num11z8">
    <w:name w:val="WW8Num11z8"/>
    <w:rPr>
      <w:rFonts w:cs="Times New Roman"/>
    </w:rPr>
  </w:style>
  <w:style w:type="character" w:customStyle="1" w:styleId="WW8Num25z1">
    <w:name w:val="WW8Num25z1"/>
    <w:rPr>
      <w:rFonts w:cs="Times New Roman"/>
    </w:rPr>
  </w:style>
  <w:style w:type="character" w:customStyle="1" w:styleId="WW8Num29z1">
    <w:name w:val="WW8Num29z1"/>
    <w:rPr>
      <w:rFonts w:cs="Times New Roman"/>
    </w:rPr>
  </w:style>
  <w:style w:type="character" w:customStyle="1" w:styleId="WW8Num33z0">
    <w:name w:val="WW8Num33z0"/>
    <w:rPr>
      <w:rFonts w:ascii="Arial" w:hAnsi="Arial" w:cs="Arial"/>
      <w:sz w:val="24"/>
      <w:szCs w:val="24"/>
    </w:rPr>
  </w:style>
  <w:style w:type="character" w:customStyle="1" w:styleId="WW8Num34z0">
    <w:name w:val="WW8Num34z0"/>
    <w:rPr>
      <w:rFonts w:ascii="Symbol" w:hAnsi="Symbol" w:cs="Symbol"/>
      <w:color w:val="000080"/>
      <w:sz w:val="24"/>
      <w:szCs w:val="24"/>
    </w:rPr>
  </w:style>
  <w:style w:type="character" w:customStyle="1" w:styleId="WW8Num35z0">
    <w:name w:val="WW8Num35z0"/>
    <w:rPr>
      <w:rFonts w:cs="Times New Roman"/>
    </w:rPr>
  </w:style>
  <w:style w:type="character" w:customStyle="1" w:styleId="WW8Num35z1">
    <w:name w:val="WW8Num35z1"/>
    <w:rPr>
      <w:rFonts w:cs="Times New Roman"/>
    </w:rPr>
  </w:style>
  <w:style w:type="character" w:customStyle="1" w:styleId="WW8Num36z0">
    <w:name w:val="WW8Num36z0"/>
    <w:rPr>
      <w:rFonts w:cs="Times New Roman"/>
    </w:rPr>
  </w:style>
  <w:style w:type="character" w:customStyle="1" w:styleId="WW8Num37z0">
    <w:name w:val="WW8Num37z0"/>
    <w:rPr>
      <w:rFonts w:ascii="Symbol" w:hAnsi="Symbol" w:cs="Symbol"/>
    </w:rPr>
  </w:style>
  <w:style w:type="character" w:customStyle="1" w:styleId="WW8Num37z1">
    <w:name w:val="WW8Num37z1"/>
    <w:rPr>
      <w:rFonts w:ascii="OpenSymbol" w:eastAsia="OpenSymbol" w:hAnsi="OpenSymbol" w:cs="OpenSymbol"/>
    </w:rPr>
  </w:style>
  <w:style w:type="character" w:customStyle="1" w:styleId="WW8Num38z0">
    <w:name w:val="WW8Num38z0"/>
    <w:rPr>
      <w:rFonts w:ascii="Symbol" w:hAnsi="Symbol" w:cs="Symbol"/>
    </w:rPr>
  </w:style>
  <w:style w:type="character" w:customStyle="1" w:styleId="WW8Num38z1">
    <w:name w:val="WW8Num38z1"/>
    <w:rPr>
      <w:rFonts w:ascii="OpenSymbol" w:eastAsia="OpenSymbol" w:hAnsi="OpenSymbol" w:cs="OpenSymbol"/>
    </w:rPr>
  </w:style>
  <w:style w:type="character" w:customStyle="1" w:styleId="WW8Num39z0">
    <w:name w:val="WW8Num39z0"/>
    <w:rPr>
      <w:rFonts w:ascii="Symbol" w:hAnsi="Symbol" w:cs="Symbol"/>
    </w:rPr>
  </w:style>
  <w:style w:type="character" w:customStyle="1" w:styleId="WW8Num40z0">
    <w:name w:val="WW8Num40z0"/>
    <w:rPr>
      <w:rFonts w:cs="Times New Roman"/>
    </w:rPr>
  </w:style>
  <w:style w:type="character" w:customStyle="1" w:styleId="WW8Num40z1">
    <w:name w:val="WW8Num40z1"/>
    <w:rPr>
      <w:rFonts w:cs="Times New Roman"/>
    </w:rPr>
  </w:style>
  <w:style w:type="character" w:customStyle="1" w:styleId="WW8Num40z2">
    <w:name w:val="WW8Num40z2"/>
    <w:rPr>
      <w:rFonts w:cs="Times New Roman"/>
    </w:rPr>
  </w:style>
  <w:style w:type="character" w:customStyle="1" w:styleId="WW8Num40z3">
    <w:name w:val="WW8Num40z3"/>
    <w:rPr>
      <w:rFonts w:cs="Times New Roman"/>
    </w:rPr>
  </w:style>
  <w:style w:type="character" w:customStyle="1" w:styleId="WW8Num40z4">
    <w:name w:val="WW8Num40z4"/>
    <w:rPr>
      <w:rFonts w:cs="Times New Roman"/>
    </w:rPr>
  </w:style>
  <w:style w:type="character" w:customStyle="1" w:styleId="WW8Num40z5">
    <w:name w:val="WW8Num40z5"/>
    <w:rPr>
      <w:rFonts w:cs="Times New Roman"/>
    </w:rPr>
  </w:style>
  <w:style w:type="character" w:customStyle="1" w:styleId="WW8Num40z6">
    <w:name w:val="WW8Num40z6"/>
    <w:rPr>
      <w:rFonts w:cs="Times New Roman"/>
    </w:rPr>
  </w:style>
  <w:style w:type="character" w:customStyle="1" w:styleId="WW8Num40z7">
    <w:name w:val="WW8Num40z7"/>
    <w:rPr>
      <w:rFonts w:cs="Times New Roman"/>
    </w:rPr>
  </w:style>
  <w:style w:type="character" w:customStyle="1" w:styleId="WW8Num40z8">
    <w:name w:val="WW8Num40z8"/>
    <w:rPr>
      <w:rFonts w:cs="Times New Roman"/>
    </w:rPr>
  </w:style>
  <w:style w:type="character" w:customStyle="1" w:styleId="WW8Num41z0">
    <w:name w:val="WW8Num41z0"/>
    <w:rPr>
      <w:rFonts w:ascii="Symbol" w:hAnsi="Symbol" w:cs="Symbol"/>
    </w:rPr>
  </w:style>
  <w:style w:type="character" w:customStyle="1" w:styleId="WW8Num41z1">
    <w:name w:val="WW8Num41z1"/>
    <w:rPr>
      <w:rFonts w:ascii="OpenSymbol" w:eastAsia="OpenSymbol" w:hAnsi="OpenSymbol" w:cs="OpenSymbol"/>
    </w:rPr>
  </w:style>
  <w:style w:type="character" w:customStyle="1" w:styleId="WW8Num42z0">
    <w:name w:val="WW8Num42z0"/>
    <w:rPr>
      <w:rFonts w:ascii="Symbol" w:hAnsi="Symbol" w:cs="Symbol"/>
    </w:rPr>
  </w:style>
  <w:style w:type="character" w:customStyle="1" w:styleId="WW8Num42z1">
    <w:name w:val="WW8Num42z1"/>
    <w:rPr>
      <w:rFonts w:ascii="OpenSymbol" w:eastAsia="OpenSymbol" w:hAnsi="OpenSymbol" w:cs="OpenSymbol"/>
    </w:rPr>
  </w:style>
  <w:style w:type="character" w:customStyle="1" w:styleId="WW8Num43z0">
    <w:name w:val="WW8Num43z0"/>
    <w:rPr>
      <w:rFonts w:ascii="Symbol" w:hAnsi="Symbol" w:cs="Symbol"/>
    </w:rPr>
  </w:style>
  <w:style w:type="character" w:customStyle="1" w:styleId="WW8Num44z0">
    <w:name w:val="WW8Num44z0"/>
    <w:rPr>
      <w:rFonts w:cs="Times New Roman"/>
    </w:rPr>
  </w:style>
  <w:style w:type="character" w:customStyle="1" w:styleId="WW8Num45z0">
    <w:name w:val="WW8Num45z0"/>
    <w:rPr>
      <w:rFonts w:cs="Times New Roman"/>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7z1">
    <w:name w:val="WW8Num47z1"/>
    <w:rPr>
      <w:rFonts w:cs="Times New Roman"/>
    </w:rPr>
  </w:style>
  <w:style w:type="character" w:customStyle="1" w:styleId="WW8Num48z0">
    <w:name w:val="WW8Num48z0"/>
    <w:rPr>
      <w:rFonts w:cs="Times New Roman"/>
    </w:rPr>
  </w:style>
  <w:style w:type="character" w:customStyle="1" w:styleId="WW8Num48z1">
    <w:name w:val="WW8Num48z1"/>
    <w:rPr>
      <w:rFonts w:cs="Times New Roman"/>
    </w:rPr>
  </w:style>
  <w:style w:type="character" w:customStyle="1" w:styleId="WW8Num49z0">
    <w:name w:val="WW8Num49z0"/>
    <w:rPr>
      <w:rFonts w:cs="Times New Roman"/>
      <w:b/>
      <w:bCs/>
    </w:rPr>
  </w:style>
  <w:style w:type="character" w:customStyle="1" w:styleId="WW8Num50z0">
    <w:name w:val="WW8Num50z0"/>
    <w:rPr>
      <w:rFonts w:ascii="Times New Roman" w:hAnsi="Times New Roman" w:cs="Times New Roman"/>
      <w:b/>
      <w:bCs/>
      <w:sz w:val="24"/>
      <w:szCs w:val="24"/>
    </w:rPr>
  </w:style>
  <w:style w:type="character" w:customStyle="1" w:styleId="WW8Num2z1">
    <w:name w:val="WW8Num2z1"/>
    <w:rPr>
      <w:rFonts w:ascii="Arial" w:hAnsi="Arial" w:cs="Arial"/>
      <w:b/>
      <w:bCs/>
      <w:color w:val="000000"/>
      <w:spacing w:val="0"/>
      <w:w w:val="100"/>
      <w:position w:val="0"/>
      <w:sz w:val="26"/>
      <w:szCs w:val="26"/>
      <w:u w:val="none"/>
      <w:vertAlign w:val="baseline"/>
    </w:rPr>
  </w:style>
  <w:style w:type="character" w:customStyle="1" w:styleId="WW8Num2z3">
    <w:name w:val="WW8Num2z3"/>
    <w:rPr>
      <w:rFonts w:cs="Times New Roman"/>
    </w:rPr>
  </w:style>
  <w:style w:type="character" w:customStyle="1" w:styleId="WW8Num4z2">
    <w:name w:val="WW8Num4z2"/>
    <w:rPr>
      <w:rFonts w:ascii="Wingdings" w:hAnsi="Wingdings" w:cs="Wingdings"/>
      <w:sz w:val="20"/>
      <w:szCs w:val="20"/>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20z2">
    <w:name w:val="WW8Num20z2"/>
    <w:rPr>
      <w:rFonts w:ascii="Wingdings" w:hAnsi="Wingdings" w:cs="Wingdings"/>
    </w:rPr>
  </w:style>
  <w:style w:type="character" w:customStyle="1" w:styleId="WW8Num23z1">
    <w:name w:val="WW8Num23z1"/>
    <w:rPr>
      <w:rFonts w:cs="Times New Roman"/>
    </w:rPr>
  </w:style>
  <w:style w:type="character" w:customStyle="1" w:styleId="WW8Num25z2">
    <w:name w:val="WW8Num25z2"/>
    <w:rPr>
      <w:rFonts w:ascii="Arial" w:hAnsi="Arial" w:cs="Arial"/>
      <w:b/>
      <w:bCs/>
      <w:position w:val="0"/>
      <w:sz w:val="24"/>
      <w:szCs w:val="24"/>
      <w:vertAlign w:val="baseline"/>
    </w:rPr>
  </w:style>
  <w:style w:type="character" w:customStyle="1" w:styleId="WW8Num34z1">
    <w:name w:val="WW8Num34z1"/>
    <w:rPr>
      <w:rFonts w:cs="Times New Roman"/>
    </w:rPr>
  </w:style>
  <w:style w:type="character" w:customStyle="1" w:styleId="Domylnaczcionkaakapitu10">
    <w:name w:val="Domyślna czcionka akapitu1"/>
    <w:rPr>
      <w:rFonts w:cs="Times New Roman"/>
    </w:rPr>
  </w:style>
  <w:style w:type="character" w:styleId="Hipercze">
    <w:name w:val="Hyperlink"/>
    <w:basedOn w:val="Domylnaczcionkaakapitu1"/>
    <w:rPr>
      <w:rFonts w:cs="Times New Roman"/>
      <w:color w:val="0000FF"/>
      <w:u w:val="single"/>
    </w:rPr>
  </w:style>
  <w:style w:type="character" w:customStyle="1" w:styleId="Nagwek10">
    <w:name w:val="Nagłówek #1_"/>
    <w:rPr>
      <w:rFonts w:cs="Times New Roman"/>
      <w:b/>
      <w:bCs/>
      <w:sz w:val="38"/>
      <w:szCs w:val="38"/>
      <w:u w:val="none"/>
    </w:rPr>
  </w:style>
  <w:style w:type="character" w:customStyle="1" w:styleId="Nagweklubstopka">
    <w:name w:val="Nagłówek lub stopka_"/>
    <w:rPr>
      <w:rFonts w:cs="Times New Roman"/>
      <w:sz w:val="15"/>
      <w:szCs w:val="15"/>
      <w:u w:val="none"/>
    </w:rPr>
  </w:style>
  <w:style w:type="character" w:customStyle="1" w:styleId="Nagweklubstopka0">
    <w:name w:val="Nagłówek lub stopka"/>
    <w:rPr>
      <w:rFonts w:cs="Times New Roman"/>
      <w:color w:val="000000"/>
      <w:spacing w:val="0"/>
      <w:w w:val="100"/>
      <w:position w:val="0"/>
      <w:sz w:val="15"/>
      <w:szCs w:val="15"/>
      <w:u w:val="none"/>
      <w:vertAlign w:val="baseline"/>
    </w:rPr>
  </w:style>
  <w:style w:type="character" w:customStyle="1" w:styleId="Teksttreci">
    <w:name w:val="Tekst treści_"/>
    <w:rPr>
      <w:rFonts w:cs="Times New Roman"/>
      <w:sz w:val="22"/>
      <w:szCs w:val="22"/>
      <w:u w:val="none"/>
    </w:rPr>
  </w:style>
  <w:style w:type="character" w:customStyle="1" w:styleId="Teksttreci0">
    <w:name w:val="Tekst treści"/>
    <w:rPr>
      <w:rFonts w:cs="Times New Roman"/>
      <w:color w:val="000000"/>
      <w:spacing w:val="0"/>
      <w:w w:val="100"/>
      <w:position w:val="0"/>
      <w:sz w:val="22"/>
      <w:szCs w:val="22"/>
      <w:u w:val="none"/>
      <w:vertAlign w:val="baseline"/>
    </w:rPr>
  </w:style>
  <w:style w:type="character" w:customStyle="1" w:styleId="Teksttreci2">
    <w:name w:val="Tekst treści (2)_"/>
    <w:rPr>
      <w:rFonts w:cs="Times New Roman"/>
      <w:i/>
      <w:iCs/>
      <w:sz w:val="8"/>
      <w:szCs w:val="8"/>
      <w:u w:val="none"/>
    </w:rPr>
  </w:style>
  <w:style w:type="character" w:customStyle="1" w:styleId="Teksttreci2Bezkursywy">
    <w:name w:val="Tekst treści (2) + Bez kursywy"/>
    <w:rPr>
      <w:rFonts w:cs="Times New Roman"/>
      <w:i/>
      <w:iCs/>
      <w:color w:val="000000"/>
      <w:spacing w:val="0"/>
      <w:w w:val="100"/>
      <w:position w:val="0"/>
      <w:sz w:val="8"/>
      <w:szCs w:val="8"/>
      <w:u w:val="none"/>
      <w:vertAlign w:val="baseline"/>
    </w:rPr>
  </w:style>
  <w:style w:type="character" w:styleId="Pogrubienie">
    <w:name w:val="Strong"/>
    <w:basedOn w:val="NORMAZnak"/>
    <w:qFormat/>
    <w:rsid w:val="0034750B"/>
    <w:rPr>
      <w:rFonts w:ascii="Times New Roman" w:hAnsi="Times New Roman" w:cs="Book Antiqua"/>
      <w:b/>
      <w:sz w:val="24"/>
      <w:szCs w:val="24"/>
      <w:shd w:val="clear" w:color="auto" w:fill="FFFFFF"/>
      <w:lang w:val="pl-PL" w:eastAsia="ar-SA"/>
    </w:rPr>
  </w:style>
  <w:style w:type="character" w:customStyle="1" w:styleId="Teksttreci3">
    <w:name w:val="Tekst treści (3)_"/>
    <w:rPr>
      <w:rFonts w:cs="Times New Roman"/>
      <w:sz w:val="8"/>
      <w:szCs w:val="8"/>
      <w:u w:val="none"/>
    </w:rPr>
  </w:style>
  <w:style w:type="character" w:customStyle="1" w:styleId="Teksttreci3Verdana">
    <w:name w:val="Tekst treści (3) + Verdana"/>
    <w:rPr>
      <w:rFonts w:cs="Times New Roman"/>
      <w:color w:val="000000"/>
      <w:spacing w:val="0"/>
      <w:w w:val="100"/>
      <w:position w:val="0"/>
      <w:sz w:val="16"/>
      <w:szCs w:val="16"/>
      <w:u w:val="none"/>
      <w:vertAlign w:val="baseline"/>
    </w:rPr>
  </w:style>
  <w:style w:type="character" w:customStyle="1" w:styleId="Spistreci2">
    <w:name w:val="Spis treści (2)_"/>
    <w:rPr>
      <w:rFonts w:ascii="Times New Roman" w:hAnsi="Times New Roman" w:cs="Times New Roman"/>
      <w:b/>
      <w:bCs/>
      <w:sz w:val="28"/>
      <w:szCs w:val="28"/>
      <w:u w:val="none"/>
    </w:rPr>
  </w:style>
  <w:style w:type="character" w:customStyle="1" w:styleId="Spistreci2Znak">
    <w:name w:val="Spis treści 2 Znak"/>
    <w:rPr>
      <w:rFonts w:cs="Times New Roman"/>
      <w:b/>
      <w:bCs/>
      <w:sz w:val="26"/>
      <w:szCs w:val="26"/>
      <w:u w:val="none"/>
    </w:rPr>
  </w:style>
  <w:style w:type="character" w:customStyle="1" w:styleId="Spistreci3Znak">
    <w:name w:val="Spis treści 3 Znak"/>
    <w:rPr>
      <w:rFonts w:cs="Times New Roman"/>
      <w:color w:val="000000"/>
      <w:sz w:val="22"/>
      <w:szCs w:val="22"/>
    </w:rPr>
  </w:style>
  <w:style w:type="character" w:customStyle="1" w:styleId="Spistreci4">
    <w:name w:val="Spis treści (4)_"/>
    <w:rPr>
      <w:rFonts w:cs="Times New Roman"/>
      <w:i/>
      <w:iCs/>
      <w:sz w:val="8"/>
      <w:szCs w:val="8"/>
      <w:u w:val="none"/>
    </w:rPr>
  </w:style>
  <w:style w:type="character" w:customStyle="1" w:styleId="Spistreci4Bezkursywy">
    <w:name w:val="Spis treści (4) + Bez kursywy"/>
    <w:rPr>
      <w:rFonts w:cs="Times New Roman"/>
      <w:i/>
      <w:iCs/>
      <w:color w:val="000000"/>
      <w:spacing w:val="0"/>
      <w:w w:val="100"/>
      <w:position w:val="0"/>
      <w:sz w:val="8"/>
      <w:szCs w:val="8"/>
      <w:u w:val="none"/>
      <w:vertAlign w:val="baseline"/>
    </w:rPr>
  </w:style>
  <w:style w:type="character" w:customStyle="1" w:styleId="Spistreci5">
    <w:name w:val="Spis treści (5)_"/>
    <w:rPr>
      <w:rFonts w:cs="Times New Roman"/>
      <w:sz w:val="8"/>
      <w:szCs w:val="8"/>
      <w:u w:val="none"/>
    </w:rPr>
  </w:style>
  <w:style w:type="character" w:customStyle="1" w:styleId="Spistreci5Verdana">
    <w:name w:val="Spis treści (5) + Verdana"/>
    <w:rPr>
      <w:rFonts w:cs="Times New Roman"/>
      <w:color w:val="000000"/>
      <w:spacing w:val="0"/>
      <w:w w:val="100"/>
      <w:position w:val="0"/>
      <w:sz w:val="16"/>
      <w:szCs w:val="16"/>
      <w:u w:val="none"/>
      <w:vertAlign w:val="baseline"/>
    </w:rPr>
  </w:style>
  <w:style w:type="character" w:customStyle="1" w:styleId="Nagwek20">
    <w:name w:val="Nagłówek #2_"/>
    <w:rPr>
      <w:rFonts w:cs="Times New Roman"/>
      <w:b/>
      <w:bCs/>
      <w:i/>
      <w:iCs/>
      <w:sz w:val="31"/>
      <w:szCs w:val="31"/>
      <w:u w:val="none"/>
    </w:rPr>
  </w:style>
  <w:style w:type="character" w:customStyle="1" w:styleId="Nagwek21">
    <w:name w:val="Nagłówek #2"/>
    <w:rPr>
      <w:rFonts w:cs="Times New Roman"/>
      <w:b/>
      <w:bCs/>
      <w:i/>
      <w:iCs/>
      <w:color w:val="000000"/>
      <w:spacing w:val="0"/>
      <w:w w:val="100"/>
      <w:position w:val="0"/>
      <w:sz w:val="31"/>
      <w:szCs w:val="31"/>
      <w:u w:val="single"/>
      <w:vertAlign w:val="baseline"/>
    </w:rPr>
  </w:style>
  <w:style w:type="character" w:customStyle="1" w:styleId="Nagwek50">
    <w:name w:val="Nagłówek #5_"/>
    <w:rPr>
      <w:rFonts w:cs="Times New Roman"/>
      <w:sz w:val="22"/>
      <w:szCs w:val="22"/>
      <w:u w:val="none"/>
    </w:rPr>
  </w:style>
  <w:style w:type="character" w:customStyle="1" w:styleId="Nagwek51">
    <w:name w:val="Nagłówek #5"/>
    <w:rPr>
      <w:rFonts w:cs="Times New Roman"/>
      <w:color w:val="000000"/>
      <w:spacing w:val="0"/>
      <w:w w:val="100"/>
      <w:position w:val="0"/>
      <w:sz w:val="22"/>
      <w:szCs w:val="22"/>
      <w:u w:val="none"/>
      <w:vertAlign w:val="baseline"/>
    </w:rPr>
  </w:style>
  <w:style w:type="character" w:customStyle="1" w:styleId="Teksttreci4">
    <w:name w:val="Tekst treści (4)_"/>
    <w:rPr>
      <w:rFonts w:cs="Times New Roman"/>
      <w:b/>
      <w:bCs/>
      <w:sz w:val="29"/>
      <w:szCs w:val="29"/>
      <w:u w:val="none"/>
    </w:rPr>
  </w:style>
  <w:style w:type="character" w:customStyle="1" w:styleId="Teksttreci5">
    <w:name w:val="Tekst treści (5)_"/>
    <w:rPr>
      <w:rFonts w:cs="Times New Roman"/>
      <w:b/>
      <w:bCs/>
      <w:i/>
      <w:iCs/>
      <w:sz w:val="22"/>
      <w:szCs w:val="22"/>
      <w:u w:val="none"/>
    </w:rPr>
  </w:style>
  <w:style w:type="character" w:customStyle="1" w:styleId="Teksttreci413pt">
    <w:name w:val="Tekst treści (4) + 13 pt"/>
    <w:rPr>
      <w:rFonts w:cs="Times New Roman"/>
      <w:b/>
      <w:bCs/>
      <w:color w:val="000000"/>
      <w:spacing w:val="0"/>
      <w:w w:val="100"/>
      <w:position w:val="0"/>
      <w:sz w:val="26"/>
      <w:szCs w:val="26"/>
      <w:u w:val="none"/>
      <w:vertAlign w:val="baseline"/>
    </w:rPr>
  </w:style>
  <w:style w:type="character" w:customStyle="1" w:styleId="Teksttreci6">
    <w:name w:val="Tekst treści (6)_"/>
    <w:rPr>
      <w:rFonts w:cs="Times New Roman"/>
      <w:b/>
      <w:bCs/>
      <w:i/>
      <w:iCs/>
      <w:u w:val="none"/>
    </w:rPr>
  </w:style>
  <w:style w:type="character" w:customStyle="1" w:styleId="Teksttreci7">
    <w:name w:val="Tekst treści (7)_"/>
    <w:rPr>
      <w:rFonts w:ascii="Times New Roman" w:hAnsi="Times New Roman" w:cs="Times New Roman"/>
      <w:b/>
      <w:bCs/>
      <w:sz w:val="22"/>
      <w:szCs w:val="22"/>
      <w:u w:val="none"/>
    </w:rPr>
  </w:style>
  <w:style w:type="character" w:customStyle="1" w:styleId="Teksttreci2TimesNewRoman">
    <w:name w:val="Tekst treści (2) + Times New Roman"/>
    <w:rPr>
      <w:rFonts w:cs="Times New Roman"/>
      <w:i/>
      <w:iCs/>
      <w:color w:val="000000"/>
      <w:spacing w:val="0"/>
      <w:w w:val="100"/>
      <w:position w:val="0"/>
      <w:sz w:val="18"/>
      <w:szCs w:val="18"/>
      <w:u w:val="none"/>
      <w:vertAlign w:val="baseline"/>
    </w:rPr>
  </w:style>
  <w:style w:type="character" w:customStyle="1" w:styleId="Nagwek40">
    <w:name w:val="Nagłówek #4_"/>
    <w:rPr>
      <w:rFonts w:cs="Times New Roman"/>
      <w:b/>
      <w:bCs/>
      <w:i/>
      <w:iCs/>
      <w:sz w:val="22"/>
      <w:szCs w:val="22"/>
      <w:u w:val="none"/>
    </w:rPr>
  </w:style>
  <w:style w:type="character" w:customStyle="1" w:styleId="Nagweklubstopka11pt">
    <w:name w:val="Nagłówek lub stopka + 11 pt"/>
    <w:rPr>
      <w:rFonts w:cs="Times New Roman"/>
      <w:color w:val="000000"/>
      <w:spacing w:val="0"/>
      <w:w w:val="100"/>
      <w:position w:val="0"/>
      <w:sz w:val="22"/>
      <w:szCs w:val="22"/>
      <w:u w:val="none"/>
      <w:vertAlign w:val="baseline"/>
    </w:rPr>
  </w:style>
  <w:style w:type="character" w:customStyle="1" w:styleId="Teksttreci8">
    <w:name w:val="Tekst treści (8)_"/>
    <w:rPr>
      <w:rFonts w:cs="Times New Roman"/>
      <w:b/>
      <w:bCs/>
      <w:sz w:val="26"/>
      <w:szCs w:val="26"/>
      <w:u w:val="none"/>
    </w:rPr>
  </w:style>
  <w:style w:type="character" w:customStyle="1" w:styleId="TeksttreciFrankRuehl">
    <w:name w:val="Tekst treści + FrankRuehl"/>
    <w:rPr>
      <w:rFonts w:cs="Times New Roman"/>
      <w:i/>
      <w:iCs/>
      <w:color w:val="000000"/>
      <w:spacing w:val="-30"/>
      <w:w w:val="100"/>
      <w:position w:val="0"/>
      <w:sz w:val="22"/>
      <w:szCs w:val="22"/>
      <w:u w:val="none"/>
      <w:vertAlign w:val="baseline"/>
    </w:rPr>
  </w:style>
  <w:style w:type="character" w:customStyle="1" w:styleId="Nagwek4Bezpogrubienia">
    <w:name w:val="Nagłówek #4 + Bez pogrubienia"/>
    <w:rPr>
      <w:rFonts w:cs="Times New Roman"/>
      <w:b/>
      <w:bCs/>
      <w:i/>
      <w:iCs/>
      <w:color w:val="000000"/>
      <w:spacing w:val="0"/>
      <w:w w:val="100"/>
      <w:position w:val="0"/>
      <w:sz w:val="22"/>
      <w:szCs w:val="22"/>
      <w:u w:val="single"/>
      <w:vertAlign w:val="baseline"/>
    </w:rPr>
  </w:style>
  <w:style w:type="character" w:customStyle="1" w:styleId="Teksttreci9">
    <w:name w:val="Tekst treści (9)_"/>
    <w:rPr>
      <w:rFonts w:cs="Times New Roman"/>
      <w:b/>
      <w:bCs/>
      <w:i/>
      <w:iCs/>
      <w:spacing w:val="-10"/>
      <w:sz w:val="19"/>
      <w:szCs w:val="19"/>
      <w:u w:val="none"/>
    </w:rPr>
  </w:style>
  <w:style w:type="character" w:customStyle="1" w:styleId="Nagwek30">
    <w:name w:val="Nagłówek #3_"/>
    <w:rPr>
      <w:rFonts w:cs="Times New Roman"/>
      <w:b/>
      <w:bCs/>
      <w:sz w:val="26"/>
      <w:szCs w:val="26"/>
      <w:u w:val="none"/>
    </w:rPr>
  </w:style>
  <w:style w:type="character" w:customStyle="1" w:styleId="Nagwek22">
    <w:name w:val="Nagłówek #2 (2)_"/>
    <w:rPr>
      <w:rFonts w:cs="Times New Roman"/>
      <w:b/>
      <w:bCs/>
      <w:sz w:val="29"/>
      <w:szCs w:val="29"/>
      <w:u w:val="none"/>
    </w:rPr>
  </w:style>
  <w:style w:type="character" w:customStyle="1" w:styleId="Teksttreci10">
    <w:name w:val="Tekst treści (10)_"/>
    <w:rPr>
      <w:rFonts w:cs="Times New Roman"/>
      <w:i/>
      <w:iCs/>
      <w:sz w:val="32"/>
      <w:szCs w:val="32"/>
      <w:u w:val="none"/>
    </w:rPr>
  </w:style>
  <w:style w:type="character" w:customStyle="1" w:styleId="Podpistabeli">
    <w:name w:val="Podpis tabeli_"/>
    <w:rPr>
      <w:rFonts w:cs="Times New Roman"/>
      <w:sz w:val="22"/>
      <w:szCs w:val="22"/>
      <w:u w:val="none"/>
    </w:rPr>
  </w:style>
  <w:style w:type="character" w:customStyle="1" w:styleId="NagwekZnak">
    <w:name w:val="Nagłówek Znak"/>
    <w:rPr>
      <w:rFonts w:cs="Times New Roman"/>
      <w:color w:val="000000"/>
    </w:rPr>
  </w:style>
  <w:style w:type="character" w:customStyle="1" w:styleId="StopkaZnak">
    <w:name w:val="Stopka Znak"/>
    <w:rPr>
      <w:rFonts w:cs="Times New Roman"/>
      <w:color w:val="000000"/>
    </w:rPr>
  </w:style>
  <w:style w:type="character" w:customStyle="1" w:styleId="Nagwek1Znak">
    <w:name w:val="Nagłówek 1 Znak"/>
    <w:rPr>
      <w:rFonts w:ascii="Times New Roman" w:hAnsi="Times New Roman" w:cs="Times New Roman"/>
      <w:sz w:val="32"/>
      <w:szCs w:val="32"/>
    </w:rPr>
  </w:style>
  <w:style w:type="character" w:customStyle="1" w:styleId="Nagwek5Znak">
    <w:name w:val="Nagłówek 5 Znak"/>
    <w:rPr>
      <w:rFonts w:ascii="Times New Roman" w:hAnsi="Times New Roman" w:cs="Times New Roman"/>
      <w:b/>
      <w:bCs/>
      <w:sz w:val="52"/>
      <w:szCs w:val="52"/>
    </w:rPr>
  </w:style>
  <w:style w:type="character" w:customStyle="1" w:styleId="WW-Mocnowyrniony">
    <w:name w:val="WW-Mocno wyróżniony"/>
    <w:rPr>
      <w:rFonts w:cs="Times New Roman"/>
      <w:b/>
      <w:bCs/>
    </w:rPr>
  </w:style>
  <w:style w:type="character" w:customStyle="1" w:styleId="Nagwek2Znak">
    <w:name w:val="Nagłówek 2 Znak"/>
    <w:rPr>
      <w:rFonts w:ascii="Cambria" w:hAnsi="Cambria" w:cs="Cambria"/>
      <w:b/>
      <w:bCs/>
      <w:color w:val="808080"/>
      <w:sz w:val="26"/>
      <w:szCs w:val="26"/>
    </w:rPr>
  </w:style>
  <w:style w:type="character" w:customStyle="1" w:styleId="Nagwek3Znak">
    <w:name w:val="Nagłówek 3 Znak"/>
    <w:rPr>
      <w:rFonts w:ascii="Cambria" w:hAnsi="Cambria" w:cs="Cambria"/>
      <w:b/>
      <w:bCs/>
      <w:color w:val="808080"/>
    </w:rPr>
  </w:style>
  <w:style w:type="character" w:customStyle="1" w:styleId="ListLabel1">
    <w:name w:val="ListLabel 1"/>
    <w:rPr>
      <w:rFonts w:cs="Times New Roman"/>
      <w:color w:val="000000"/>
      <w:spacing w:val="0"/>
      <w:w w:val="100"/>
      <w:position w:val="0"/>
      <w:sz w:val="8"/>
      <w:szCs w:val="8"/>
      <w:u w:val="none"/>
      <w:vertAlign w:val="baseline"/>
    </w:rPr>
  </w:style>
  <w:style w:type="character" w:customStyle="1" w:styleId="ListLabel2">
    <w:name w:val="ListLabel 2"/>
    <w:rPr>
      <w:rFonts w:cs="Times New Roman"/>
      <w:b/>
      <w:bCs/>
      <w:color w:val="000000"/>
      <w:spacing w:val="0"/>
      <w:w w:val="100"/>
      <w:position w:val="0"/>
      <w:sz w:val="26"/>
      <w:szCs w:val="26"/>
      <w:u w:val="none"/>
      <w:vertAlign w:val="baseline"/>
    </w:rPr>
  </w:style>
  <w:style w:type="character" w:customStyle="1" w:styleId="ListLabel3">
    <w:name w:val="ListLabel 3"/>
    <w:rPr>
      <w:rFonts w:cs="Times New Roman"/>
      <w:color w:val="000000"/>
      <w:spacing w:val="0"/>
      <w:w w:val="100"/>
      <w:position w:val="0"/>
      <w:sz w:val="22"/>
      <w:szCs w:val="22"/>
      <w:u w:val="none"/>
      <w:vertAlign w:val="baseline"/>
    </w:rPr>
  </w:style>
  <w:style w:type="character" w:customStyle="1" w:styleId="ListLabel4">
    <w:name w:val="ListLabel 4"/>
    <w:rPr>
      <w:rFonts w:cs="Times New Roman"/>
      <w:b/>
      <w:bCs/>
      <w:i/>
      <w:iCs/>
      <w:color w:val="000000"/>
      <w:spacing w:val="0"/>
      <w:w w:val="100"/>
      <w:position w:val="0"/>
      <w:sz w:val="22"/>
      <w:szCs w:val="22"/>
      <w:u w:val="none"/>
      <w:vertAlign w:val="baseline"/>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sz w:val="20"/>
      <w:szCs w:val="20"/>
    </w:rPr>
  </w:style>
  <w:style w:type="character" w:customStyle="1" w:styleId="ListLabel8">
    <w:name w:val="ListLabel 8"/>
    <w:rPr>
      <w:rFonts w:cs="Times New Roman"/>
    </w:rPr>
  </w:style>
  <w:style w:type="character" w:customStyle="1" w:styleId="Nagwek4Znak">
    <w:name w:val="Nagłówek 4 Znak"/>
    <w:rPr>
      <w:rFonts w:cs="Times New Roman"/>
      <w:b/>
      <w:bCs/>
      <w:sz w:val="28"/>
      <w:szCs w:val="28"/>
    </w:rPr>
  </w:style>
  <w:style w:type="character" w:styleId="Numerstrony">
    <w:name w:val="page number"/>
    <w:basedOn w:val="Domylnaczcionkaakapitu10"/>
    <w:rPr>
      <w:rFonts w:cs="Times New Roman"/>
    </w:rPr>
  </w:style>
  <w:style w:type="character" w:customStyle="1" w:styleId="Symbolewypunktowania">
    <w:name w:val="Symbole wypunktowania"/>
    <w:rPr>
      <w:rFonts w:cs="Times New Roman"/>
    </w:rPr>
  </w:style>
  <w:style w:type="character" w:customStyle="1" w:styleId="Znakinumeracji">
    <w:name w:val="Znaki numeracji"/>
    <w:rPr>
      <w:rFonts w:cs="Times New Roman"/>
    </w:rPr>
  </w:style>
  <w:style w:type="character" w:customStyle="1" w:styleId="BodyTextChar">
    <w:name w:val="Body Text Char"/>
    <w:basedOn w:val="Domylnaczcionkaakapitu1"/>
    <w:rPr>
      <w:rFonts w:ascii="Times New Roman" w:hAnsi="Times New Roman" w:cs="Times New Roman"/>
      <w:sz w:val="24"/>
      <w:szCs w:val="24"/>
      <w:lang w:val="en-US"/>
    </w:rPr>
  </w:style>
  <w:style w:type="character" w:customStyle="1" w:styleId="SignatureChar">
    <w:name w:val="Signature Char"/>
    <w:basedOn w:val="Domylnaczcionkaakapitu1"/>
    <w:rPr>
      <w:rFonts w:ascii="Times New Roman" w:hAnsi="Times New Roman" w:cs="Times New Roman"/>
      <w:sz w:val="24"/>
      <w:szCs w:val="24"/>
      <w:lang w:val="en-US"/>
    </w:rPr>
  </w:style>
  <w:style w:type="character" w:customStyle="1" w:styleId="HeaderChar">
    <w:name w:val="Header Char"/>
    <w:basedOn w:val="Domylnaczcionkaakapitu1"/>
    <w:rPr>
      <w:rFonts w:ascii="Times New Roman" w:hAnsi="Times New Roman" w:cs="Times New Roman"/>
      <w:sz w:val="24"/>
      <w:szCs w:val="24"/>
      <w:lang w:val="en-US"/>
    </w:rPr>
  </w:style>
  <w:style w:type="character" w:customStyle="1" w:styleId="FooterChar">
    <w:name w:val="Footer Char"/>
    <w:basedOn w:val="Domylnaczcionkaakapitu1"/>
    <w:rPr>
      <w:rFonts w:ascii="Times New Roman" w:hAnsi="Times New Roman" w:cs="Times New Roman"/>
      <w:sz w:val="24"/>
      <w:szCs w:val="24"/>
      <w:lang w:val="en-US"/>
    </w:rPr>
  </w:style>
  <w:style w:type="character" w:customStyle="1" w:styleId="FootnoteTextChar">
    <w:name w:val="Footnote Text Char"/>
    <w:basedOn w:val="Domylnaczcionkaakapitu1"/>
    <w:rPr>
      <w:rFonts w:ascii="Times New Roman" w:hAnsi="Times New Roman" w:cs="Times New Roman"/>
      <w:sz w:val="20"/>
      <w:szCs w:val="20"/>
      <w:lang w:val="en-US"/>
    </w:rPr>
  </w:style>
  <w:style w:type="paragraph" w:customStyle="1" w:styleId="Nagwek23">
    <w:name w:val="Nagłówek2"/>
    <w:basedOn w:val="Normalny"/>
    <w:next w:val="Tekstpodstawowy"/>
    <w:pPr>
      <w:keepNext/>
      <w:spacing w:before="240" w:after="120"/>
    </w:pPr>
    <w:rPr>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2">
    <w:name w:val="Podpis2"/>
    <w:basedOn w:val="Normalny"/>
    <w:pPr>
      <w:suppressLineNumbers/>
      <w:spacing w:before="120" w:after="120"/>
    </w:pPr>
    <w:rPr>
      <w:rFonts w:cs="Mangal"/>
      <w:i/>
      <w:iCs/>
    </w:rPr>
  </w:style>
  <w:style w:type="paragraph" w:customStyle="1" w:styleId="Indeks">
    <w:name w:val="Indeks"/>
    <w:basedOn w:val="Normalny"/>
    <w:pPr>
      <w:suppressLineNumbers/>
    </w:pPr>
  </w:style>
  <w:style w:type="paragraph" w:styleId="Podpis">
    <w:name w:val="Signature"/>
    <w:basedOn w:val="Normalny"/>
    <w:pPr>
      <w:suppressLineNumbers/>
      <w:spacing w:before="120" w:after="120"/>
    </w:pPr>
    <w:rPr>
      <w:i/>
      <w:iCs/>
    </w:rPr>
  </w:style>
  <w:style w:type="paragraph" w:customStyle="1" w:styleId="Nagwek11">
    <w:name w:val="Nagłówek1"/>
    <w:basedOn w:val="Normalny"/>
    <w:next w:val="Tekstpodstawowy"/>
    <w:pPr>
      <w:keepNext/>
      <w:spacing w:before="240" w:after="120"/>
    </w:pPr>
    <w:rPr>
      <w:sz w:val="28"/>
      <w:szCs w:val="28"/>
    </w:rPr>
  </w:style>
  <w:style w:type="paragraph" w:customStyle="1" w:styleId="Podpis1">
    <w:name w:val="Podpis1"/>
    <w:basedOn w:val="Normalny"/>
    <w:pPr>
      <w:suppressLineNumbers/>
      <w:spacing w:before="120" w:after="120"/>
    </w:pPr>
    <w:rPr>
      <w:i/>
      <w:iCs/>
    </w:rPr>
  </w:style>
  <w:style w:type="paragraph" w:styleId="Nagwek">
    <w:name w:val="header"/>
    <w:basedOn w:val="Normalny"/>
    <w:next w:val="Tekstpodstawowy"/>
    <w:pPr>
      <w:keepNext/>
      <w:spacing w:before="240" w:after="120"/>
    </w:pPr>
    <w:rPr>
      <w:rFonts w:ascii="Arial" w:hAnsi="Arial" w:cs="Arial"/>
      <w:sz w:val="28"/>
      <w:szCs w:val="28"/>
    </w:rPr>
  </w:style>
  <w:style w:type="paragraph" w:customStyle="1" w:styleId="Nagwek12">
    <w:name w:val="Nagłówek #1"/>
    <w:basedOn w:val="Normalny"/>
    <w:pPr>
      <w:shd w:val="clear" w:color="auto" w:fill="FFFFFF"/>
      <w:spacing w:after="1800"/>
    </w:pPr>
    <w:rPr>
      <w:rFonts w:ascii="Book Antiqua" w:hAnsi="Book Antiqua" w:cs="Book Antiqua"/>
      <w:b/>
      <w:bCs/>
      <w:sz w:val="38"/>
      <w:szCs w:val="38"/>
    </w:rPr>
  </w:style>
  <w:style w:type="paragraph" w:customStyle="1" w:styleId="Nagweklubstopka1">
    <w:name w:val="Nagłówek lub stopka1"/>
    <w:basedOn w:val="Normalny"/>
    <w:pPr>
      <w:shd w:val="clear" w:color="auto" w:fill="FFFFFF"/>
      <w:spacing w:line="211" w:lineRule="exact"/>
      <w:jc w:val="center"/>
    </w:pPr>
    <w:rPr>
      <w:rFonts w:ascii="Book Antiqua" w:hAnsi="Book Antiqua" w:cs="Book Antiqua"/>
      <w:sz w:val="15"/>
      <w:szCs w:val="15"/>
    </w:rPr>
  </w:style>
  <w:style w:type="paragraph" w:customStyle="1" w:styleId="Teksttreci1">
    <w:name w:val="Tekst treści1"/>
    <w:basedOn w:val="Normalny"/>
    <w:link w:val="Teksttreci1Znak"/>
    <w:pPr>
      <w:shd w:val="clear" w:color="auto" w:fill="FFFFFF"/>
      <w:spacing w:before="1800" w:after="180"/>
    </w:pPr>
    <w:rPr>
      <w:rFonts w:ascii="Book Antiqua" w:hAnsi="Book Antiqua" w:cs="Book Antiqua"/>
      <w:sz w:val="22"/>
      <w:szCs w:val="22"/>
    </w:rPr>
  </w:style>
  <w:style w:type="paragraph" w:customStyle="1" w:styleId="Teksttreci20">
    <w:name w:val="Tekst treści (2)"/>
    <w:basedOn w:val="Normalny"/>
    <w:pPr>
      <w:shd w:val="clear" w:color="auto" w:fill="FFFFFF"/>
      <w:spacing w:before="1740" w:line="211" w:lineRule="exact"/>
    </w:pPr>
    <w:rPr>
      <w:rFonts w:ascii="Book Antiqua" w:hAnsi="Book Antiqua" w:cs="Book Antiqua"/>
      <w:i/>
      <w:iCs/>
      <w:sz w:val="8"/>
      <w:szCs w:val="8"/>
    </w:rPr>
  </w:style>
  <w:style w:type="paragraph" w:customStyle="1" w:styleId="Teksttreci30">
    <w:name w:val="Tekst treści (3)"/>
    <w:basedOn w:val="Normalny"/>
    <w:pPr>
      <w:shd w:val="clear" w:color="auto" w:fill="FFFFFF"/>
      <w:spacing w:before="7560" w:line="211" w:lineRule="exact"/>
    </w:pPr>
    <w:rPr>
      <w:rFonts w:ascii="Book Antiqua" w:hAnsi="Book Antiqua" w:cs="Book Antiqua"/>
      <w:sz w:val="8"/>
      <w:szCs w:val="8"/>
    </w:rPr>
  </w:style>
  <w:style w:type="paragraph" w:customStyle="1" w:styleId="Spistreci20">
    <w:name w:val="Spis treści (2)"/>
    <w:basedOn w:val="Normalny"/>
    <w:pPr>
      <w:shd w:val="clear" w:color="auto" w:fill="FFFFFF"/>
      <w:spacing w:line="326" w:lineRule="exact"/>
    </w:pPr>
    <w:rPr>
      <w:b/>
      <w:bCs/>
      <w:sz w:val="28"/>
      <w:szCs w:val="28"/>
    </w:rPr>
  </w:style>
  <w:style w:type="paragraph" w:styleId="Spistreci21">
    <w:name w:val="toc 2"/>
    <w:basedOn w:val="Normalny"/>
    <w:uiPriority w:val="39"/>
    <w:pPr>
      <w:ind w:left="240"/>
    </w:pPr>
    <w:rPr>
      <w:smallCaps/>
      <w:sz w:val="20"/>
      <w:szCs w:val="20"/>
    </w:rPr>
  </w:style>
  <w:style w:type="paragraph" w:styleId="Spistreci3">
    <w:name w:val="toc 3"/>
    <w:basedOn w:val="Normalny"/>
    <w:uiPriority w:val="39"/>
    <w:pPr>
      <w:ind w:left="480"/>
    </w:pPr>
    <w:rPr>
      <w:i/>
      <w:iCs/>
      <w:sz w:val="20"/>
      <w:szCs w:val="20"/>
    </w:rPr>
  </w:style>
  <w:style w:type="paragraph" w:customStyle="1" w:styleId="Spistreci40">
    <w:name w:val="Spis treści (4)"/>
    <w:basedOn w:val="Normalny"/>
    <w:pPr>
      <w:shd w:val="clear" w:color="auto" w:fill="FFFFFF"/>
      <w:spacing w:before="840" w:line="211" w:lineRule="exact"/>
    </w:pPr>
    <w:rPr>
      <w:rFonts w:ascii="Book Antiqua" w:hAnsi="Book Antiqua" w:cs="Book Antiqua"/>
      <w:i/>
      <w:iCs/>
      <w:sz w:val="8"/>
      <w:szCs w:val="8"/>
    </w:rPr>
  </w:style>
  <w:style w:type="paragraph" w:customStyle="1" w:styleId="Spistreci50">
    <w:name w:val="Spis treści (5)"/>
    <w:basedOn w:val="Normalny"/>
    <w:pPr>
      <w:shd w:val="clear" w:color="auto" w:fill="FFFFFF"/>
      <w:spacing w:before="3780" w:line="211" w:lineRule="exact"/>
    </w:pPr>
    <w:rPr>
      <w:rFonts w:ascii="Book Antiqua" w:hAnsi="Book Antiqua" w:cs="Book Antiqua"/>
      <w:sz w:val="8"/>
      <w:szCs w:val="8"/>
    </w:rPr>
  </w:style>
  <w:style w:type="paragraph" w:customStyle="1" w:styleId="Nagwek210">
    <w:name w:val="Nagłówek #21"/>
    <w:basedOn w:val="Normalny"/>
    <w:pPr>
      <w:shd w:val="clear" w:color="auto" w:fill="FFFFFF"/>
      <w:spacing w:before="780" w:after="240"/>
    </w:pPr>
    <w:rPr>
      <w:rFonts w:ascii="Book Antiqua" w:hAnsi="Book Antiqua" w:cs="Book Antiqua"/>
      <w:b/>
      <w:bCs/>
      <w:i/>
      <w:iCs/>
      <w:sz w:val="31"/>
      <w:szCs w:val="31"/>
    </w:rPr>
  </w:style>
  <w:style w:type="paragraph" w:customStyle="1" w:styleId="Nagwek510">
    <w:name w:val="Nagłówek #51"/>
    <w:basedOn w:val="Normalny"/>
    <w:pPr>
      <w:shd w:val="clear" w:color="auto" w:fill="FFFFFF"/>
      <w:spacing w:line="322" w:lineRule="exact"/>
    </w:pPr>
    <w:rPr>
      <w:rFonts w:ascii="Book Antiqua" w:hAnsi="Book Antiqua" w:cs="Book Antiqua"/>
      <w:sz w:val="22"/>
      <w:szCs w:val="22"/>
    </w:rPr>
  </w:style>
  <w:style w:type="paragraph" w:customStyle="1" w:styleId="Teksttreci40">
    <w:name w:val="Tekst treści (4)"/>
    <w:basedOn w:val="Normalny"/>
    <w:pPr>
      <w:shd w:val="clear" w:color="auto" w:fill="FFFFFF"/>
      <w:spacing w:before="240" w:line="403" w:lineRule="exact"/>
    </w:pPr>
    <w:rPr>
      <w:rFonts w:ascii="Book Antiqua" w:hAnsi="Book Antiqua" w:cs="Book Antiqua"/>
      <w:b/>
      <w:bCs/>
      <w:sz w:val="29"/>
      <w:szCs w:val="29"/>
    </w:rPr>
  </w:style>
  <w:style w:type="paragraph" w:customStyle="1" w:styleId="Teksttreci50">
    <w:name w:val="Tekst treści (5)"/>
    <w:basedOn w:val="Normalny"/>
    <w:pPr>
      <w:shd w:val="clear" w:color="auto" w:fill="FFFFFF"/>
      <w:spacing w:before="180" w:after="180"/>
    </w:pPr>
    <w:rPr>
      <w:rFonts w:ascii="Book Antiqua" w:hAnsi="Book Antiqua" w:cs="Book Antiqua"/>
      <w:b/>
      <w:bCs/>
      <w:i/>
      <w:iCs/>
      <w:sz w:val="22"/>
      <w:szCs w:val="22"/>
    </w:rPr>
  </w:style>
  <w:style w:type="paragraph" w:customStyle="1" w:styleId="Teksttreci60">
    <w:name w:val="Tekst treści (6)"/>
    <w:basedOn w:val="Normalny"/>
    <w:pPr>
      <w:shd w:val="clear" w:color="auto" w:fill="FFFFFF"/>
      <w:spacing w:before="120" w:after="120"/>
    </w:pPr>
    <w:rPr>
      <w:rFonts w:ascii="Book Antiqua" w:hAnsi="Book Antiqua" w:cs="Book Antiqua"/>
      <w:b/>
      <w:bCs/>
      <w:i/>
      <w:iCs/>
    </w:rPr>
  </w:style>
  <w:style w:type="paragraph" w:customStyle="1" w:styleId="Teksttreci70">
    <w:name w:val="Tekst treści (7)"/>
    <w:basedOn w:val="Normalny"/>
    <w:pPr>
      <w:shd w:val="clear" w:color="auto" w:fill="FFFFFF"/>
      <w:spacing w:before="360" w:after="120"/>
    </w:pPr>
    <w:rPr>
      <w:b/>
      <w:bCs/>
      <w:sz w:val="22"/>
      <w:szCs w:val="22"/>
    </w:rPr>
  </w:style>
  <w:style w:type="paragraph" w:customStyle="1" w:styleId="Nagwek41">
    <w:name w:val="Nagłówek #4"/>
    <w:basedOn w:val="Normalny"/>
    <w:pPr>
      <w:shd w:val="clear" w:color="auto" w:fill="FFFFFF"/>
      <w:spacing w:before="480" w:after="480"/>
    </w:pPr>
    <w:rPr>
      <w:rFonts w:ascii="Book Antiqua" w:hAnsi="Book Antiqua" w:cs="Book Antiqua"/>
      <w:b/>
      <w:bCs/>
      <w:i/>
      <w:iCs/>
      <w:sz w:val="22"/>
      <w:szCs w:val="22"/>
    </w:rPr>
  </w:style>
  <w:style w:type="paragraph" w:customStyle="1" w:styleId="Teksttreci80">
    <w:name w:val="Tekst treści (8)"/>
    <w:basedOn w:val="Normalny"/>
    <w:pPr>
      <w:shd w:val="clear" w:color="auto" w:fill="FFFFFF"/>
      <w:spacing w:before="840" w:after="120" w:line="374" w:lineRule="exact"/>
    </w:pPr>
    <w:rPr>
      <w:rFonts w:ascii="Book Antiqua" w:hAnsi="Book Antiqua" w:cs="Book Antiqua"/>
      <w:b/>
      <w:bCs/>
      <w:sz w:val="26"/>
      <w:szCs w:val="26"/>
    </w:rPr>
  </w:style>
  <w:style w:type="paragraph" w:customStyle="1" w:styleId="Teksttreci90">
    <w:name w:val="Tekst treści (9)"/>
    <w:basedOn w:val="Normalny"/>
    <w:pPr>
      <w:shd w:val="clear" w:color="auto" w:fill="FFFFFF"/>
      <w:spacing w:before="180" w:after="300"/>
    </w:pPr>
    <w:rPr>
      <w:rFonts w:ascii="Verdana" w:hAnsi="Verdana" w:cs="Verdana"/>
      <w:b/>
      <w:bCs/>
      <w:i/>
      <w:iCs/>
      <w:spacing w:val="-10"/>
      <w:sz w:val="19"/>
      <w:szCs w:val="19"/>
    </w:rPr>
  </w:style>
  <w:style w:type="paragraph" w:customStyle="1" w:styleId="Nagwek31">
    <w:name w:val="Nagłówek #3"/>
    <w:basedOn w:val="Normalny"/>
    <w:pPr>
      <w:shd w:val="clear" w:color="auto" w:fill="FFFFFF"/>
      <w:spacing w:before="180" w:after="360"/>
    </w:pPr>
    <w:rPr>
      <w:rFonts w:ascii="Book Antiqua" w:hAnsi="Book Antiqua" w:cs="Book Antiqua"/>
      <w:b/>
      <w:bCs/>
      <w:sz w:val="26"/>
      <w:szCs w:val="26"/>
    </w:rPr>
  </w:style>
  <w:style w:type="paragraph" w:customStyle="1" w:styleId="Nagwek220">
    <w:name w:val="Nagłówek #2 (2)"/>
    <w:basedOn w:val="Normalny"/>
    <w:pPr>
      <w:shd w:val="clear" w:color="auto" w:fill="FFFFFF"/>
      <w:spacing w:before="840" w:after="720"/>
    </w:pPr>
    <w:rPr>
      <w:rFonts w:ascii="Book Antiqua" w:hAnsi="Book Antiqua" w:cs="Book Antiqua"/>
      <w:b/>
      <w:bCs/>
      <w:sz w:val="29"/>
      <w:szCs w:val="29"/>
    </w:rPr>
  </w:style>
  <w:style w:type="paragraph" w:customStyle="1" w:styleId="Teksttreci100">
    <w:name w:val="Tekst treści (10)"/>
    <w:basedOn w:val="Normalny"/>
    <w:pPr>
      <w:shd w:val="clear" w:color="auto" w:fill="FFFFFF"/>
      <w:spacing w:before="480" w:after="60"/>
    </w:pPr>
    <w:rPr>
      <w:rFonts w:ascii="Book Antiqua" w:hAnsi="Book Antiqua" w:cs="Book Antiqua"/>
      <w:i/>
      <w:iCs/>
      <w:sz w:val="32"/>
      <w:szCs w:val="32"/>
    </w:rPr>
  </w:style>
  <w:style w:type="paragraph" w:customStyle="1" w:styleId="Podpistabeli0">
    <w:name w:val="Podpis tabeli"/>
    <w:basedOn w:val="Normalny"/>
    <w:pPr>
      <w:shd w:val="clear" w:color="auto" w:fill="FFFFFF"/>
    </w:pPr>
    <w:rPr>
      <w:rFonts w:ascii="Book Antiqua" w:hAnsi="Book Antiqua" w:cs="Book Antiqua"/>
      <w:sz w:val="22"/>
      <w:szCs w:val="22"/>
    </w:rPr>
  </w:style>
  <w:style w:type="paragraph" w:styleId="Spistreci41">
    <w:name w:val="toc 4"/>
    <w:basedOn w:val="Normalny"/>
    <w:uiPriority w:val="39"/>
    <w:pPr>
      <w:ind w:left="720"/>
    </w:pPr>
    <w:rPr>
      <w:sz w:val="18"/>
      <w:szCs w:val="18"/>
    </w:rPr>
  </w:style>
  <w:style w:type="paragraph" w:styleId="Spistreci51">
    <w:name w:val="toc 5"/>
    <w:basedOn w:val="Normalny"/>
    <w:uiPriority w:val="39"/>
    <w:pPr>
      <w:ind w:left="960"/>
    </w:pPr>
    <w:rPr>
      <w:sz w:val="18"/>
      <w:szCs w:val="18"/>
    </w:rPr>
  </w:style>
  <w:style w:type="paragraph" w:customStyle="1" w:styleId="Gwka">
    <w:name w:val="Główka"/>
    <w:basedOn w:val="Normalny"/>
    <w:pPr>
      <w:suppressLineNumbers/>
      <w:tabs>
        <w:tab w:val="center" w:pos="4536"/>
        <w:tab w:val="right" w:pos="9072"/>
      </w:tabs>
    </w:pPr>
  </w:style>
  <w:style w:type="paragraph" w:styleId="Stopka">
    <w:name w:val="footer"/>
    <w:basedOn w:val="Normalny"/>
    <w:pPr>
      <w:suppressLineNumbers/>
      <w:tabs>
        <w:tab w:val="center" w:pos="4536"/>
        <w:tab w:val="right" w:pos="9072"/>
      </w:tabs>
    </w:pPr>
  </w:style>
  <w:style w:type="paragraph" w:customStyle="1" w:styleId="Zawartotabeli">
    <w:name w:val="Zawartość tabeli"/>
    <w:basedOn w:val="Normalny"/>
    <w:pPr>
      <w:suppressLineNumbers/>
    </w:pPr>
  </w:style>
  <w:style w:type="paragraph" w:styleId="Tekstprzypisudolnego">
    <w:name w:val="footnote text"/>
    <w:basedOn w:val="Normalny"/>
    <w:pPr>
      <w:suppressLineNumbers/>
    </w:pPr>
    <w:rPr>
      <w:sz w:val="20"/>
      <w:szCs w:val="20"/>
    </w:rPr>
  </w:style>
  <w:style w:type="paragraph" w:customStyle="1" w:styleId="Akapitzlist1">
    <w:name w:val="Akapit z listą1"/>
    <w:basedOn w:val="Normalny"/>
  </w:style>
  <w:style w:type="paragraph" w:customStyle="1" w:styleId="Default">
    <w:name w:val="Default"/>
    <w:pPr>
      <w:suppressAutoHyphens/>
      <w:autoSpaceDE w:val="0"/>
    </w:pPr>
    <w:rPr>
      <w:rFonts w:ascii="Arial" w:hAnsi="Arial" w:cs="Arial"/>
      <w:color w:val="000000"/>
      <w:sz w:val="24"/>
      <w:szCs w:val="24"/>
      <w:lang w:val="en-US" w:eastAsia="ar-SA"/>
    </w:rPr>
  </w:style>
  <w:style w:type="paragraph" w:styleId="NormalnyWeb">
    <w:name w:val="Normal (Web)"/>
    <w:basedOn w:val="Normalny"/>
    <w:pPr>
      <w:spacing w:before="100" w:after="100"/>
    </w:pPr>
    <w:rPr>
      <w:color w:val="000000"/>
    </w:rPr>
  </w:style>
  <w:style w:type="paragraph" w:styleId="Spistreci1">
    <w:name w:val="toc 1"/>
    <w:basedOn w:val="Indeks"/>
    <w:uiPriority w:val="39"/>
    <w:pPr>
      <w:suppressLineNumbers w:val="0"/>
      <w:spacing w:before="120" w:after="120"/>
    </w:pPr>
    <w:rPr>
      <w:b/>
      <w:bCs/>
      <w:caps/>
      <w:sz w:val="20"/>
      <w:szCs w:val="20"/>
    </w:rPr>
  </w:style>
  <w:style w:type="paragraph" w:customStyle="1" w:styleId="Nagwektabeli">
    <w:name w:val="Nagłówek tabeli"/>
    <w:pPr>
      <w:suppressLineNumbers/>
      <w:suppressAutoHyphens/>
      <w:autoSpaceDE w:val="0"/>
      <w:jc w:val="center"/>
    </w:pPr>
    <w:rPr>
      <w:b/>
      <w:bCs/>
      <w:sz w:val="24"/>
      <w:szCs w:val="24"/>
      <w:lang w:val="en-US" w:eastAsia="ar-SA"/>
    </w:rPr>
  </w:style>
  <w:style w:type="paragraph" w:styleId="Spistreci6">
    <w:name w:val="toc 6"/>
    <w:basedOn w:val="Indeks"/>
    <w:uiPriority w:val="39"/>
    <w:pPr>
      <w:suppressLineNumbers w:val="0"/>
      <w:ind w:left="1200"/>
    </w:pPr>
    <w:rPr>
      <w:sz w:val="18"/>
      <w:szCs w:val="18"/>
    </w:rPr>
  </w:style>
  <w:style w:type="paragraph" w:styleId="Spistreci7">
    <w:name w:val="toc 7"/>
    <w:basedOn w:val="Indeks"/>
    <w:uiPriority w:val="39"/>
    <w:pPr>
      <w:suppressLineNumbers w:val="0"/>
      <w:ind w:left="1440"/>
    </w:pPr>
    <w:rPr>
      <w:sz w:val="18"/>
      <w:szCs w:val="18"/>
    </w:rPr>
  </w:style>
  <w:style w:type="paragraph" w:styleId="Spistreci8">
    <w:name w:val="toc 8"/>
    <w:basedOn w:val="Indeks"/>
    <w:uiPriority w:val="39"/>
    <w:pPr>
      <w:suppressLineNumbers w:val="0"/>
      <w:ind w:left="1680"/>
    </w:pPr>
    <w:rPr>
      <w:sz w:val="18"/>
      <w:szCs w:val="18"/>
    </w:rPr>
  </w:style>
  <w:style w:type="paragraph" w:styleId="Spistreci9">
    <w:name w:val="toc 9"/>
    <w:basedOn w:val="Indeks"/>
    <w:uiPriority w:val="39"/>
    <w:pPr>
      <w:suppressLineNumbers w:val="0"/>
      <w:ind w:left="1920"/>
    </w:pPr>
    <w:rPr>
      <w:sz w:val="18"/>
      <w:szCs w:val="18"/>
    </w:rPr>
  </w:style>
  <w:style w:type="paragraph" w:customStyle="1" w:styleId="Spistreci10">
    <w:name w:val="Spis treści 10"/>
    <w:basedOn w:val="Indeks"/>
    <w:pPr>
      <w:tabs>
        <w:tab w:val="right" w:leader="dot" w:pos="7091"/>
      </w:tabs>
    </w:pPr>
  </w:style>
  <w:style w:type="paragraph" w:customStyle="1" w:styleId="Zawartoramki">
    <w:name w:val="Zawartość ramki"/>
    <w:basedOn w:val="Tekstpodstawowy"/>
  </w:style>
  <w:style w:type="paragraph" w:customStyle="1" w:styleId="Standard">
    <w:name w:val="Standard"/>
    <w:link w:val="StandardZnak"/>
    <w:pPr>
      <w:widowControl w:val="0"/>
      <w:suppressAutoHyphens/>
      <w:autoSpaceDE w:val="0"/>
      <w:spacing w:line="360" w:lineRule="auto"/>
      <w:jc w:val="both"/>
    </w:pPr>
    <w:rPr>
      <w:kern w:val="1"/>
      <w:sz w:val="24"/>
      <w:szCs w:val="24"/>
      <w:lang w:val="en-US" w:eastAsia="ar-SA"/>
    </w:rPr>
  </w:style>
  <w:style w:type="paragraph" w:customStyle="1" w:styleId="Tekstpodstawowy21">
    <w:name w:val="Tekst podstawowy 21"/>
    <w:basedOn w:val="Normalny"/>
    <w:pPr>
      <w:widowControl w:val="0"/>
    </w:pPr>
    <w:rPr>
      <w:kern w:val="1"/>
    </w:rPr>
  </w:style>
  <w:style w:type="paragraph" w:styleId="Bezodstpw">
    <w:name w:val="No Spacing"/>
    <w:qFormat/>
    <w:pPr>
      <w:suppressAutoHyphens/>
      <w:autoSpaceDE w:val="0"/>
    </w:pPr>
    <w:rPr>
      <w:sz w:val="22"/>
      <w:szCs w:val="22"/>
      <w:lang w:val="en-US" w:eastAsia="ar-SA"/>
    </w:rPr>
  </w:style>
  <w:style w:type="paragraph" w:styleId="Akapitzlist">
    <w:name w:val="List Paragraph"/>
    <w:basedOn w:val="Normalny"/>
    <w:qFormat/>
  </w:style>
  <w:style w:type="paragraph" w:customStyle="1" w:styleId="NAGpoz1">
    <w:name w:val="NAG poz 1"/>
    <w:basedOn w:val="Nagwek1"/>
    <w:next w:val="NORMA"/>
    <w:link w:val="NAGpoz1Znak"/>
    <w:rsid w:val="00B13CF3"/>
    <w:pPr>
      <w:numPr>
        <w:numId w:val="17"/>
      </w:numPr>
    </w:pPr>
    <w:rPr>
      <w:szCs w:val="28"/>
    </w:rPr>
  </w:style>
  <w:style w:type="paragraph" w:customStyle="1" w:styleId="NORMA">
    <w:name w:val="NORMA"/>
    <w:basedOn w:val="Teksttreci1"/>
    <w:link w:val="NORMAZnak"/>
    <w:qFormat/>
    <w:rsid w:val="00EE1B8E"/>
    <w:pPr>
      <w:spacing w:before="0" w:after="0" w:line="360" w:lineRule="auto"/>
      <w:ind w:firstLine="567"/>
    </w:pPr>
    <w:rPr>
      <w:rFonts w:ascii="Times New Roman" w:hAnsi="Times New Roman" w:cs="Times New Roman"/>
      <w:sz w:val="24"/>
      <w:szCs w:val="24"/>
    </w:rPr>
  </w:style>
  <w:style w:type="character" w:customStyle="1" w:styleId="Nagwek2Znak1">
    <w:name w:val="Nagłówek 2 Znak1"/>
    <w:aliases w:val="ST NAG 2 Znak"/>
    <w:basedOn w:val="Domylnaczcionkaakapitu"/>
    <w:link w:val="Nagwek2"/>
    <w:rsid w:val="00112037"/>
    <w:rPr>
      <w:b/>
      <w:sz w:val="24"/>
      <w:szCs w:val="32"/>
      <w:lang w:eastAsia="ar-SA"/>
    </w:rPr>
  </w:style>
  <w:style w:type="character" w:customStyle="1" w:styleId="Nagwek1Znak1">
    <w:name w:val="Nagłówek 1 Znak1"/>
    <w:aliases w:val="ST NAG 1 Znak"/>
    <w:basedOn w:val="Nagwek2Znak1"/>
    <w:link w:val="Nagwek1"/>
    <w:rsid w:val="00A81A0C"/>
    <w:rPr>
      <w:b/>
      <w:smallCaps/>
      <w:sz w:val="28"/>
      <w:szCs w:val="32"/>
      <w:lang w:eastAsia="ar-SA"/>
    </w:rPr>
  </w:style>
  <w:style w:type="character" w:customStyle="1" w:styleId="NAGpoz1Znak">
    <w:name w:val="NAG poz 1 Znak"/>
    <w:basedOn w:val="Nagwek1Znak1"/>
    <w:link w:val="NAGpoz1"/>
    <w:rsid w:val="00B13CF3"/>
    <w:rPr>
      <w:b/>
      <w:smallCaps/>
      <w:sz w:val="28"/>
      <w:szCs w:val="28"/>
      <w:lang w:eastAsia="ar-SA"/>
    </w:rPr>
  </w:style>
  <w:style w:type="paragraph" w:customStyle="1" w:styleId="PUNKTo">
    <w:name w:val="PUNKT o"/>
    <w:basedOn w:val="Normalny"/>
    <w:link w:val="PUNKToZnak"/>
    <w:qFormat/>
    <w:rsid w:val="00EE1B8E"/>
    <w:pPr>
      <w:numPr>
        <w:numId w:val="12"/>
      </w:numPr>
      <w:tabs>
        <w:tab w:val="clear" w:pos="720"/>
      </w:tabs>
      <w:spacing w:before="40" w:line="360" w:lineRule="auto"/>
      <w:ind w:left="567" w:hanging="567"/>
    </w:pPr>
    <w:rPr>
      <w:b/>
      <w:bCs/>
    </w:rPr>
  </w:style>
  <w:style w:type="character" w:customStyle="1" w:styleId="Teksttreci1Znak">
    <w:name w:val="Tekst treści1 Znak"/>
    <w:basedOn w:val="Domylnaczcionkaakapitu"/>
    <w:link w:val="Teksttreci1"/>
    <w:rsid w:val="00EE1B8E"/>
    <w:rPr>
      <w:rFonts w:ascii="Book Antiqua" w:hAnsi="Book Antiqua" w:cs="Book Antiqua"/>
      <w:sz w:val="22"/>
      <w:szCs w:val="22"/>
      <w:shd w:val="clear" w:color="auto" w:fill="FFFFFF"/>
      <w:lang w:val="en-US" w:eastAsia="ar-SA"/>
    </w:rPr>
  </w:style>
  <w:style w:type="character" w:customStyle="1" w:styleId="NORMAZnak">
    <w:name w:val="NORMA Znak"/>
    <w:basedOn w:val="Teksttreci1Znak"/>
    <w:link w:val="NORMA"/>
    <w:rsid w:val="00EE1B8E"/>
    <w:rPr>
      <w:rFonts w:ascii="Book Antiqua" w:hAnsi="Book Antiqua" w:cs="Book Antiqua"/>
      <w:sz w:val="24"/>
      <w:szCs w:val="24"/>
      <w:shd w:val="clear" w:color="auto" w:fill="FFFFFF"/>
      <w:lang w:val="en-US" w:eastAsia="ar-SA"/>
    </w:rPr>
  </w:style>
  <w:style w:type="paragraph" w:customStyle="1" w:styleId="PUNKT1">
    <w:name w:val="PUNKT 1"/>
    <w:basedOn w:val="Standard"/>
    <w:link w:val="PUNKT1Znak"/>
    <w:qFormat/>
    <w:rsid w:val="003C3A84"/>
    <w:pPr>
      <w:numPr>
        <w:numId w:val="15"/>
      </w:numPr>
      <w:tabs>
        <w:tab w:val="clear" w:pos="0"/>
      </w:tabs>
      <w:spacing w:before="120"/>
      <w:ind w:left="993" w:hanging="425"/>
    </w:pPr>
    <w:rPr>
      <w:lang w:val="pl-PL"/>
    </w:rPr>
  </w:style>
  <w:style w:type="character" w:customStyle="1" w:styleId="PUNKToZnak">
    <w:name w:val="PUNKT o Znak"/>
    <w:basedOn w:val="Domylnaczcionkaakapitu"/>
    <w:link w:val="PUNKTo"/>
    <w:rsid w:val="00EE1B8E"/>
    <w:rPr>
      <w:b/>
      <w:bCs/>
      <w:sz w:val="24"/>
      <w:szCs w:val="24"/>
      <w:lang w:eastAsia="ar-SA"/>
    </w:rPr>
  </w:style>
  <w:style w:type="paragraph" w:customStyle="1" w:styleId="NAGpoz2">
    <w:name w:val="NAG poz 2"/>
    <w:basedOn w:val="NAGpoz1"/>
    <w:next w:val="NORMA"/>
    <w:link w:val="NAGpoz2Znak"/>
    <w:rsid w:val="002019C0"/>
    <w:pPr>
      <w:numPr>
        <w:ilvl w:val="1"/>
      </w:numPr>
    </w:pPr>
    <w:rPr>
      <w:b w:val="0"/>
      <w:smallCaps w:val="0"/>
      <w:sz w:val="24"/>
    </w:rPr>
  </w:style>
  <w:style w:type="character" w:customStyle="1" w:styleId="StandardZnak">
    <w:name w:val="Standard Znak"/>
    <w:basedOn w:val="Domylnaczcionkaakapitu"/>
    <w:link w:val="Standard"/>
    <w:rsid w:val="00EE1B8E"/>
    <w:rPr>
      <w:kern w:val="1"/>
      <w:sz w:val="24"/>
      <w:szCs w:val="24"/>
      <w:lang w:val="en-US" w:eastAsia="ar-SA"/>
    </w:rPr>
  </w:style>
  <w:style w:type="character" w:customStyle="1" w:styleId="PUNKT1Znak">
    <w:name w:val="PUNKT 1 Znak"/>
    <w:basedOn w:val="StandardZnak"/>
    <w:link w:val="PUNKT1"/>
    <w:rsid w:val="003C3A84"/>
    <w:rPr>
      <w:kern w:val="1"/>
      <w:sz w:val="24"/>
      <w:szCs w:val="24"/>
      <w:lang w:val="en-US" w:eastAsia="ar-SA"/>
    </w:rPr>
  </w:style>
  <w:style w:type="paragraph" w:customStyle="1" w:styleId="NAGpoz3">
    <w:name w:val="NAG poz 3"/>
    <w:basedOn w:val="NAGpoz2"/>
    <w:next w:val="NORMA"/>
    <w:link w:val="NAGpoz3Znak"/>
    <w:rsid w:val="002019C0"/>
    <w:pPr>
      <w:numPr>
        <w:ilvl w:val="2"/>
      </w:numPr>
      <w:ind w:left="1134" w:hanging="708"/>
    </w:pPr>
  </w:style>
  <w:style w:type="character" w:customStyle="1" w:styleId="NAGpoz2Znak">
    <w:name w:val="NAG poz 2 Znak"/>
    <w:basedOn w:val="Nagwek2Znak1"/>
    <w:link w:val="NAGpoz2"/>
    <w:rsid w:val="002019C0"/>
    <w:rPr>
      <w:b w:val="0"/>
      <w:sz w:val="24"/>
      <w:szCs w:val="28"/>
      <w:lang w:eastAsia="ar-SA"/>
    </w:rPr>
  </w:style>
  <w:style w:type="paragraph" w:customStyle="1" w:styleId="Akapitzlist10">
    <w:name w:val="Akapit z listą1"/>
    <w:basedOn w:val="Normalny"/>
    <w:rsid w:val="00F13C43"/>
    <w:pPr>
      <w:widowControl w:val="0"/>
      <w:autoSpaceDE/>
      <w:spacing w:line="100" w:lineRule="atLeast"/>
      <w:ind w:left="720"/>
    </w:pPr>
    <w:rPr>
      <w:rFonts w:eastAsia="SimSun" w:cs="Mangal"/>
      <w:kern w:val="1"/>
      <w:lang w:eastAsia="hi-IN" w:bidi="hi-IN"/>
    </w:rPr>
  </w:style>
  <w:style w:type="character" w:customStyle="1" w:styleId="Nagwek3Znak1">
    <w:name w:val="Nagłówek 3 Znak1"/>
    <w:aliases w:val="ST NAG 3 Znak"/>
    <w:basedOn w:val="Domylnaczcionkaakapitu"/>
    <w:link w:val="Nagwek3"/>
    <w:rsid w:val="004A2912"/>
    <w:rPr>
      <w:sz w:val="24"/>
      <w:szCs w:val="32"/>
      <w:lang w:eastAsia="ar-SA"/>
    </w:rPr>
  </w:style>
  <w:style w:type="character" w:customStyle="1" w:styleId="NAGpoz3Znak">
    <w:name w:val="NAG poz 3 Znak"/>
    <w:basedOn w:val="Nagwek3Znak1"/>
    <w:link w:val="NAGpoz3"/>
    <w:rsid w:val="002019C0"/>
    <w:rPr>
      <w:sz w:val="24"/>
      <w:szCs w:val="28"/>
      <w:lang w:eastAsia="ar-SA"/>
    </w:rPr>
  </w:style>
  <w:style w:type="paragraph" w:customStyle="1" w:styleId="PUNKT-">
    <w:name w:val="PUNKT -"/>
    <w:basedOn w:val="PUNKTo"/>
    <w:link w:val="PUNKT-Znak"/>
    <w:qFormat/>
    <w:rsid w:val="000A1459"/>
    <w:pPr>
      <w:numPr>
        <w:numId w:val="19"/>
      </w:numPr>
      <w:tabs>
        <w:tab w:val="clear" w:pos="720"/>
      </w:tabs>
      <w:ind w:left="567" w:hanging="425"/>
    </w:pPr>
    <w:rPr>
      <w:b w:val="0"/>
    </w:rPr>
  </w:style>
  <w:style w:type="character" w:customStyle="1" w:styleId="PUNKT-Znak">
    <w:name w:val="PUNKT - Znak"/>
    <w:basedOn w:val="PUNKToZnak"/>
    <w:link w:val="PUNKT-"/>
    <w:rsid w:val="000A1459"/>
    <w:rPr>
      <w:b w:val="0"/>
      <w:bCs/>
      <w:sz w:val="24"/>
      <w:szCs w:val="24"/>
      <w:lang w:eastAsia="ar-SA"/>
    </w:rPr>
  </w:style>
  <w:style w:type="paragraph" w:customStyle="1" w:styleId="Punktory">
    <w:name w:val="Punktory"/>
    <w:basedOn w:val="Normalny"/>
    <w:link w:val="PunktoryZnak"/>
    <w:qFormat/>
    <w:rsid w:val="00624EF9"/>
    <w:pPr>
      <w:numPr>
        <w:numId w:val="20"/>
      </w:numPr>
      <w:suppressAutoHyphens w:val="0"/>
      <w:autoSpaceDE/>
      <w:spacing w:line="276" w:lineRule="auto"/>
      <w:ind w:left="567"/>
    </w:pPr>
    <w:rPr>
      <w:rFonts w:eastAsia="Calibri"/>
      <w:szCs w:val="22"/>
      <w:lang w:eastAsia="en-US"/>
    </w:rPr>
  </w:style>
  <w:style w:type="paragraph" w:customStyle="1" w:styleId="Punktory2">
    <w:name w:val="Punktory 2"/>
    <w:basedOn w:val="Punktory"/>
    <w:qFormat/>
    <w:rsid w:val="00A7455F"/>
    <w:pPr>
      <w:numPr>
        <w:ilvl w:val="1"/>
      </w:numPr>
      <w:tabs>
        <w:tab w:val="num" w:pos="743"/>
      </w:tabs>
      <w:ind w:left="709" w:hanging="283"/>
    </w:pPr>
  </w:style>
  <w:style w:type="character" w:customStyle="1" w:styleId="PunktoryZnak">
    <w:name w:val="Punktory Znak"/>
    <w:basedOn w:val="Domylnaczcionkaakapitu"/>
    <w:link w:val="Punktory"/>
    <w:rsid w:val="00624EF9"/>
    <w:rPr>
      <w:rFonts w:eastAsia="Calibri"/>
      <w:sz w:val="24"/>
      <w:szCs w:val="22"/>
      <w:lang w:eastAsia="en-US"/>
    </w:rPr>
  </w:style>
  <w:style w:type="paragraph" w:styleId="Tekstpodstawowy2">
    <w:name w:val="Body Text 2"/>
    <w:basedOn w:val="Normalny"/>
    <w:link w:val="Tekstpodstawowy2Znak"/>
    <w:unhideWhenUsed/>
    <w:rsid w:val="0016029C"/>
    <w:pPr>
      <w:spacing w:after="120" w:line="480" w:lineRule="auto"/>
    </w:pPr>
  </w:style>
  <w:style w:type="character" w:customStyle="1" w:styleId="Tekstpodstawowy2Znak">
    <w:name w:val="Tekst podstawowy 2 Znak"/>
    <w:basedOn w:val="Domylnaczcionkaakapitu"/>
    <w:link w:val="Tekstpodstawowy2"/>
    <w:uiPriority w:val="99"/>
    <w:semiHidden/>
    <w:rsid w:val="0016029C"/>
    <w:rPr>
      <w:sz w:val="24"/>
      <w:szCs w:val="24"/>
      <w:lang w:val="en-US" w:eastAsia="ar-SA"/>
    </w:rPr>
  </w:style>
  <w:style w:type="character" w:customStyle="1" w:styleId="Nagwek6Znak">
    <w:name w:val="Nagłówek 6 Znak"/>
    <w:basedOn w:val="Domylnaczcionkaakapitu"/>
    <w:link w:val="Nagwek6"/>
    <w:rsid w:val="0016029C"/>
    <w:rPr>
      <w:i/>
      <w:iCs/>
      <w:sz w:val="22"/>
      <w:szCs w:val="22"/>
      <w:lang w:eastAsia="ar-SA"/>
    </w:rPr>
  </w:style>
  <w:style w:type="character" w:customStyle="1" w:styleId="Nagwek7Znak">
    <w:name w:val="Nagłówek 7 Znak"/>
    <w:basedOn w:val="Domylnaczcionkaakapitu"/>
    <w:link w:val="Nagwek7"/>
    <w:rsid w:val="0016029C"/>
    <w:rPr>
      <w:rFonts w:ascii="Arial" w:hAnsi="Arial" w:cs="Arial"/>
      <w:lang w:eastAsia="ar-SA"/>
    </w:rPr>
  </w:style>
  <w:style w:type="character" w:customStyle="1" w:styleId="Nagwek8Znak">
    <w:name w:val="Nagłówek 8 Znak"/>
    <w:basedOn w:val="Domylnaczcionkaakapitu"/>
    <w:link w:val="Nagwek8"/>
    <w:rsid w:val="0016029C"/>
    <w:rPr>
      <w:rFonts w:ascii="Arial" w:hAnsi="Arial" w:cs="Arial"/>
      <w:i/>
      <w:iCs/>
      <w:lang w:eastAsia="ar-SA"/>
    </w:rPr>
  </w:style>
  <w:style w:type="character" w:customStyle="1" w:styleId="Nagwek9Znak">
    <w:name w:val="Nagłówek 9 Znak"/>
    <w:basedOn w:val="Domylnaczcionkaakapitu"/>
    <w:link w:val="Nagwek9"/>
    <w:rsid w:val="0016029C"/>
    <w:rPr>
      <w:rFonts w:ascii="Arial" w:hAnsi="Arial" w:cs="Arial"/>
      <w:b/>
      <w:bCs/>
      <w:i/>
      <w:iCs/>
      <w:sz w:val="18"/>
      <w:szCs w:val="18"/>
      <w:lang w:eastAsia="ar-SA"/>
    </w:rPr>
  </w:style>
  <w:style w:type="character" w:customStyle="1" w:styleId="WW8Num51z0">
    <w:name w:val="WW8Num51z0"/>
    <w:rsid w:val="0016029C"/>
    <w:rPr>
      <w:rFonts w:ascii="Symbol" w:hAnsi="Symbol"/>
    </w:rPr>
  </w:style>
  <w:style w:type="character" w:customStyle="1" w:styleId="WW8Num52z0">
    <w:name w:val="WW8Num52z0"/>
    <w:rsid w:val="0016029C"/>
    <w:rPr>
      <w:rFonts w:ascii="Symbol" w:hAnsi="Symbol"/>
    </w:rPr>
  </w:style>
  <w:style w:type="character" w:customStyle="1" w:styleId="WW8Num53z0">
    <w:name w:val="WW8Num53z0"/>
    <w:rsid w:val="0016029C"/>
    <w:rPr>
      <w:rFonts w:ascii="Symbol" w:hAnsi="Symbol"/>
    </w:rPr>
  </w:style>
  <w:style w:type="character" w:customStyle="1" w:styleId="WW8Num54z0">
    <w:name w:val="WW8Num54z0"/>
    <w:rsid w:val="0016029C"/>
    <w:rPr>
      <w:rFonts w:ascii="Symbol" w:hAnsi="Symbol"/>
    </w:rPr>
  </w:style>
  <w:style w:type="character" w:customStyle="1" w:styleId="WW8Num55z0">
    <w:name w:val="WW8Num55z0"/>
    <w:rsid w:val="0016029C"/>
    <w:rPr>
      <w:rFonts w:ascii="Symbol" w:hAnsi="Symbol"/>
    </w:rPr>
  </w:style>
  <w:style w:type="character" w:customStyle="1" w:styleId="WW8Num56z0">
    <w:name w:val="WW8Num56z0"/>
    <w:rsid w:val="0016029C"/>
    <w:rPr>
      <w:rFonts w:ascii="Symbol" w:hAnsi="Symbol"/>
    </w:rPr>
  </w:style>
  <w:style w:type="character" w:customStyle="1" w:styleId="WW8Num57z0">
    <w:name w:val="WW8Num57z0"/>
    <w:rsid w:val="0016029C"/>
    <w:rPr>
      <w:rFonts w:ascii="Symbol" w:hAnsi="Symbol"/>
    </w:rPr>
  </w:style>
  <w:style w:type="character" w:customStyle="1" w:styleId="WW8Num58z0">
    <w:name w:val="WW8Num58z0"/>
    <w:rsid w:val="0016029C"/>
    <w:rPr>
      <w:rFonts w:ascii="Symbol" w:hAnsi="Symbol"/>
    </w:rPr>
  </w:style>
  <w:style w:type="character" w:customStyle="1" w:styleId="WW8Num59z0">
    <w:name w:val="WW8Num59z0"/>
    <w:rsid w:val="0016029C"/>
    <w:rPr>
      <w:rFonts w:ascii="Symbol" w:hAnsi="Symbol"/>
    </w:rPr>
  </w:style>
  <w:style w:type="character" w:customStyle="1" w:styleId="WW8Num60z0">
    <w:name w:val="WW8Num60z0"/>
    <w:rsid w:val="0016029C"/>
    <w:rPr>
      <w:rFonts w:ascii="Tahoma" w:hAnsi="Tahoma"/>
      <w:b/>
      <w:i w:val="0"/>
      <w:sz w:val="24"/>
      <w:szCs w:val="24"/>
    </w:rPr>
  </w:style>
  <w:style w:type="character" w:customStyle="1" w:styleId="WW8Num61z0">
    <w:name w:val="WW8Num61z0"/>
    <w:rsid w:val="0016029C"/>
    <w:rPr>
      <w:rFonts w:ascii="Symbol" w:hAnsi="Symbol"/>
    </w:rPr>
  </w:style>
  <w:style w:type="character" w:customStyle="1" w:styleId="WW8Num62z0">
    <w:name w:val="WW8Num62z0"/>
    <w:rsid w:val="0016029C"/>
    <w:rPr>
      <w:rFonts w:ascii="Symbol" w:hAnsi="Symbol"/>
    </w:rPr>
  </w:style>
  <w:style w:type="character" w:customStyle="1" w:styleId="WW8Num63z0">
    <w:name w:val="WW8Num63z0"/>
    <w:rsid w:val="0016029C"/>
    <w:rPr>
      <w:rFonts w:ascii="Symbol" w:hAnsi="Symbol"/>
    </w:rPr>
  </w:style>
  <w:style w:type="character" w:customStyle="1" w:styleId="WW8Num64z0">
    <w:name w:val="WW8Num64z0"/>
    <w:rsid w:val="0016029C"/>
    <w:rPr>
      <w:rFonts w:ascii="Symbol" w:hAnsi="Symbol"/>
    </w:rPr>
  </w:style>
  <w:style w:type="character" w:customStyle="1" w:styleId="WW8Num65z0">
    <w:name w:val="WW8Num65z0"/>
    <w:rsid w:val="0016029C"/>
    <w:rPr>
      <w:rFonts w:ascii="Symbol" w:hAnsi="Symbol"/>
    </w:rPr>
  </w:style>
  <w:style w:type="character" w:customStyle="1" w:styleId="WW8Num66z0">
    <w:name w:val="WW8Num66z0"/>
    <w:rsid w:val="0016029C"/>
    <w:rPr>
      <w:rFonts w:ascii="Symbol" w:hAnsi="Symbol"/>
    </w:rPr>
  </w:style>
  <w:style w:type="character" w:customStyle="1" w:styleId="WW8Num67z0">
    <w:name w:val="WW8Num67z0"/>
    <w:rsid w:val="0016029C"/>
    <w:rPr>
      <w:rFonts w:ascii="Symbol" w:hAnsi="Symbol"/>
    </w:rPr>
  </w:style>
  <w:style w:type="character" w:customStyle="1" w:styleId="WW8Num68z0">
    <w:name w:val="WW8Num68z0"/>
    <w:rsid w:val="0016029C"/>
    <w:rPr>
      <w:rFonts w:ascii="Symbol" w:hAnsi="Symbol"/>
    </w:rPr>
  </w:style>
  <w:style w:type="character" w:customStyle="1" w:styleId="WW8Num69z0">
    <w:name w:val="WW8Num69z0"/>
    <w:rsid w:val="0016029C"/>
    <w:rPr>
      <w:rFonts w:ascii="Symbol" w:hAnsi="Symbol"/>
    </w:rPr>
  </w:style>
  <w:style w:type="character" w:customStyle="1" w:styleId="WW8Num70z0">
    <w:name w:val="WW8Num70z0"/>
    <w:rsid w:val="0016029C"/>
    <w:rPr>
      <w:rFonts w:ascii="Symbol" w:hAnsi="Symbol"/>
    </w:rPr>
  </w:style>
  <w:style w:type="character" w:customStyle="1" w:styleId="WW8Num71z0">
    <w:name w:val="WW8Num71z0"/>
    <w:rsid w:val="0016029C"/>
    <w:rPr>
      <w:rFonts w:ascii="Symbol" w:hAnsi="Symbol"/>
    </w:rPr>
  </w:style>
  <w:style w:type="character" w:customStyle="1" w:styleId="WW8Num72z0">
    <w:name w:val="WW8Num72z0"/>
    <w:rsid w:val="0016029C"/>
    <w:rPr>
      <w:rFonts w:ascii="Symbol" w:hAnsi="Symbol"/>
    </w:rPr>
  </w:style>
  <w:style w:type="character" w:customStyle="1" w:styleId="WW8Num73z0">
    <w:name w:val="WW8Num73z0"/>
    <w:rsid w:val="0016029C"/>
    <w:rPr>
      <w:rFonts w:ascii="Symbol" w:hAnsi="Symbol"/>
    </w:rPr>
  </w:style>
  <w:style w:type="character" w:customStyle="1" w:styleId="WW8Num74z0">
    <w:name w:val="WW8Num74z0"/>
    <w:rsid w:val="0016029C"/>
    <w:rPr>
      <w:rFonts w:ascii="Symbol" w:hAnsi="Symbol"/>
    </w:rPr>
  </w:style>
  <w:style w:type="character" w:customStyle="1" w:styleId="WW8Num75z0">
    <w:name w:val="WW8Num75z0"/>
    <w:rsid w:val="0016029C"/>
    <w:rPr>
      <w:rFonts w:ascii="Symbol" w:hAnsi="Symbol"/>
    </w:rPr>
  </w:style>
  <w:style w:type="character" w:customStyle="1" w:styleId="WW8Num76z0">
    <w:name w:val="WW8Num76z0"/>
    <w:rsid w:val="0016029C"/>
    <w:rPr>
      <w:rFonts w:ascii="Symbol" w:hAnsi="Symbol"/>
    </w:rPr>
  </w:style>
  <w:style w:type="character" w:customStyle="1" w:styleId="WW8Num77z0">
    <w:name w:val="WW8Num77z0"/>
    <w:rsid w:val="0016029C"/>
    <w:rPr>
      <w:rFonts w:ascii="Symbol" w:hAnsi="Symbol"/>
    </w:rPr>
  </w:style>
  <w:style w:type="character" w:customStyle="1" w:styleId="WW8Num78z0">
    <w:name w:val="WW8Num78z0"/>
    <w:rsid w:val="0016029C"/>
    <w:rPr>
      <w:rFonts w:ascii="Symbol" w:hAnsi="Symbol" w:cs="Courier New"/>
      <w:sz w:val="18"/>
      <w:szCs w:val="18"/>
    </w:rPr>
  </w:style>
  <w:style w:type="character" w:customStyle="1" w:styleId="WW8Num79z0">
    <w:name w:val="WW8Num79z0"/>
    <w:rsid w:val="0016029C"/>
    <w:rPr>
      <w:rFonts w:ascii="Symbol" w:hAnsi="Symbol" w:cs="Courier New"/>
      <w:sz w:val="18"/>
      <w:szCs w:val="18"/>
    </w:rPr>
  </w:style>
  <w:style w:type="character" w:customStyle="1" w:styleId="WW8Num80z0">
    <w:name w:val="WW8Num80z0"/>
    <w:rsid w:val="0016029C"/>
    <w:rPr>
      <w:rFonts w:ascii="Symbol" w:hAnsi="Symbol" w:cs="Courier New"/>
      <w:sz w:val="18"/>
      <w:szCs w:val="18"/>
    </w:rPr>
  </w:style>
  <w:style w:type="character" w:customStyle="1" w:styleId="WW8Num81z0">
    <w:name w:val="WW8Num81z0"/>
    <w:rsid w:val="0016029C"/>
    <w:rPr>
      <w:rFonts w:ascii="Symbol" w:hAnsi="Symbol" w:cs="Courier New"/>
      <w:sz w:val="18"/>
      <w:szCs w:val="18"/>
    </w:rPr>
  </w:style>
  <w:style w:type="character" w:customStyle="1" w:styleId="WW8Num82z0">
    <w:name w:val="WW8Num82z0"/>
    <w:rsid w:val="0016029C"/>
    <w:rPr>
      <w:rFonts w:ascii="Symbol" w:hAnsi="Symbol" w:cs="Courier New"/>
      <w:sz w:val="18"/>
      <w:szCs w:val="18"/>
    </w:rPr>
  </w:style>
  <w:style w:type="character" w:customStyle="1" w:styleId="WW8Num83z0">
    <w:name w:val="WW8Num83z0"/>
    <w:rsid w:val="0016029C"/>
    <w:rPr>
      <w:rFonts w:ascii="Symbol" w:hAnsi="Symbol" w:cs="Courier New"/>
      <w:sz w:val="18"/>
      <w:szCs w:val="18"/>
    </w:rPr>
  </w:style>
  <w:style w:type="character" w:customStyle="1" w:styleId="WW8Num84z0">
    <w:name w:val="WW8Num84z0"/>
    <w:rsid w:val="0016029C"/>
    <w:rPr>
      <w:rFonts w:ascii="Symbol" w:hAnsi="Symbol" w:cs="Courier New"/>
      <w:sz w:val="18"/>
      <w:szCs w:val="18"/>
    </w:rPr>
  </w:style>
  <w:style w:type="character" w:customStyle="1" w:styleId="WW8Num85z0">
    <w:name w:val="WW8Num85z0"/>
    <w:rsid w:val="0016029C"/>
    <w:rPr>
      <w:rFonts w:ascii="Tahoma" w:hAnsi="Tahoma"/>
      <w:b/>
      <w:i w:val="0"/>
      <w:sz w:val="24"/>
      <w:szCs w:val="24"/>
    </w:rPr>
  </w:style>
  <w:style w:type="character" w:customStyle="1" w:styleId="WW8Num86z0">
    <w:name w:val="WW8Num86z0"/>
    <w:rsid w:val="0016029C"/>
    <w:rPr>
      <w:rFonts w:ascii="Times New Roman" w:eastAsia="Times New Roman" w:hAnsi="Times New Roman"/>
    </w:rPr>
  </w:style>
  <w:style w:type="character" w:customStyle="1" w:styleId="WW8Num86z1">
    <w:name w:val="WW8Num86z1"/>
    <w:rsid w:val="0016029C"/>
    <w:rPr>
      <w:rFonts w:ascii="Courier New" w:hAnsi="Courier New" w:cs="Wingdings"/>
    </w:rPr>
  </w:style>
  <w:style w:type="character" w:customStyle="1" w:styleId="WW8Num86z2">
    <w:name w:val="WW8Num86z2"/>
    <w:rsid w:val="0016029C"/>
    <w:rPr>
      <w:rFonts w:ascii="Wingdings" w:hAnsi="Wingdings" w:cs="StarSymbol"/>
    </w:rPr>
  </w:style>
  <w:style w:type="character" w:customStyle="1" w:styleId="WW8Num86z3">
    <w:name w:val="WW8Num86z3"/>
    <w:rsid w:val="0016029C"/>
    <w:rPr>
      <w:rFonts w:ascii="Symbol" w:hAnsi="Symbol" w:cs="Symbol"/>
    </w:rPr>
  </w:style>
  <w:style w:type="character" w:customStyle="1" w:styleId="WW8Num87z0">
    <w:name w:val="WW8Num87z0"/>
    <w:rsid w:val="0016029C"/>
    <w:rPr>
      <w:rFonts w:ascii="Symbol" w:hAnsi="Symbol"/>
      <w:color w:val="auto"/>
    </w:rPr>
  </w:style>
  <w:style w:type="character" w:customStyle="1" w:styleId="WW8Num87z1">
    <w:name w:val="WW8Num87z1"/>
    <w:rsid w:val="0016029C"/>
    <w:rPr>
      <w:rFonts w:ascii="Courier New" w:hAnsi="Courier New"/>
    </w:rPr>
  </w:style>
  <w:style w:type="character" w:customStyle="1" w:styleId="WW8Num87z2">
    <w:name w:val="WW8Num87z2"/>
    <w:rsid w:val="0016029C"/>
    <w:rPr>
      <w:rFonts w:ascii="Wingdings" w:hAnsi="Wingdings"/>
    </w:rPr>
  </w:style>
  <w:style w:type="character" w:customStyle="1" w:styleId="WW8Num87z3">
    <w:name w:val="WW8Num87z3"/>
    <w:rsid w:val="0016029C"/>
    <w:rPr>
      <w:rFonts w:ascii="Symbol" w:hAnsi="Symbol"/>
    </w:rPr>
  </w:style>
  <w:style w:type="character" w:customStyle="1" w:styleId="WW8Num88z0">
    <w:name w:val="WW8Num88z0"/>
    <w:rsid w:val="0016029C"/>
    <w:rPr>
      <w:rFonts w:ascii="Symbol" w:hAnsi="Symbol"/>
    </w:rPr>
  </w:style>
  <w:style w:type="character" w:customStyle="1" w:styleId="WW8Num88z1">
    <w:name w:val="WW8Num88z1"/>
    <w:rsid w:val="0016029C"/>
    <w:rPr>
      <w:rFonts w:ascii="Courier New" w:hAnsi="Courier New"/>
    </w:rPr>
  </w:style>
  <w:style w:type="character" w:customStyle="1" w:styleId="WW8Num88z2">
    <w:name w:val="WW8Num88z2"/>
    <w:rsid w:val="0016029C"/>
    <w:rPr>
      <w:rFonts w:ascii="Wingdings" w:hAnsi="Wingdings"/>
    </w:rPr>
  </w:style>
  <w:style w:type="character" w:customStyle="1" w:styleId="WW8Num89z0">
    <w:name w:val="WW8Num89z0"/>
    <w:rsid w:val="0016029C"/>
    <w:rPr>
      <w:rFonts w:ascii="Symbol" w:hAnsi="Symbol" w:cs="Symbol"/>
    </w:rPr>
  </w:style>
  <w:style w:type="character" w:customStyle="1" w:styleId="WW8Num89z1">
    <w:name w:val="WW8Num89z1"/>
    <w:rsid w:val="0016029C"/>
    <w:rPr>
      <w:rFonts w:ascii="Courier New" w:hAnsi="Courier New" w:cs="Wingdings"/>
    </w:rPr>
  </w:style>
  <w:style w:type="character" w:customStyle="1" w:styleId="WW8Num89z2">
    <w:name w:val="WW8Num89z2"/>
    <w:rsid w:val="0016029C"/>
    <w:rPr>
      <w:rFonts w:ascii="Wingdings" w:hAnsi="Wingdings" w:cs="StarSymbol"/>
    </w:rPr>
  </w:style>
  <w:style w:type="character" w:customStyle="1" w:styleId="WW8Num92z0">
    <w:name w:val="WW8Num92z0"/>
    <w:rsid w:val="0016029C"/>
    <w:rPr>
      <w:rFonts w:ascii="Tahoma" w:hAnsi="Tahoma"/>
      <w:b/>
      <w:i w:val="0"/>
      <w:sz w:val="24"/>
      <w:szCs w:val="24"/>
    </w:rPr>
  </w:style>
  <w:style w:type="character" w:customStyle="1" w:styleId="WW8Num94z0">
    <w:name w:val="WW8Num94z0"/>
    <w:rsid w:val="0016029C"/>
    <w:rPr>
      <w:rFonts w:ascii="Symbol" w:hAnsi="Symbol"/>
    </w:rPr>
  </w:style>
  <w:style w:type="character" w:customStyle="1" w:styleId="WW8Num94z1">
    <w:name w:val="WW8Num94z1"/>
    <w:rsid w:val="0016029C"/>
    <w:rPr>
      <w:rFonts w:ascii="Courier New" w:hAnsi="Courier New"/>
    </w:rPr>
  </w:style>
  <w:style w:type="character" w:customStyle="1" w:styleId="WW8Num94z2">
    <w:name w:val="WW8Num94z2"/>
    <w:rsid w:val="0016029C"/>
    <w:rPr>
      <w:rFonts w:ascii="Wingdings" w:hAnsi="Wingdings"/>
    </w:rPr>
  </w:style>
  <w:style w:type="character" w:customStyle="1" w:styleId="WW8Num95z0">
    <w:name w:val="WW8Num95z0"/>
    <w:rsid w:val="0016029C"/>
    <w:rPr>
      <w:rFonts w:ascii="Times New Roman" w:eastAsia="Times New Roman" w:hAnsi="Times New Roman"/>
    </w:rPr>
  </w:style>
  <w:style w:type="character" w:customStyle="1" w:styleId="WW8Num95z1">
    <w:name w:val="WW8Num95z1"/>
    <w:rsid w:val="0016029C"/>
    <w:rPr>
      <w:rFonts w:ascii="Courier New" w:hAnsi="Courier New" w:cs="Wingdings"/>
    </w:rPr>
  </w:style>
  <w:style w:type="character" w:customStyle="1" w:styleId="WW8Num95z2">
    <w:name w:val="WW8Num95z2"/>
    <w:rsid w:val="0016029C"/>
    <w:rPr>
      <w:rFonts w:ascii="Wingdings" w:hAnsi="Wingdings" w:cs="StarSymbol"/>
    </w:rPr>
  </w:style>
  <w:style w:type="character" w:customStyle="1" w:styleId="WW8Num95z3">
    <w:name w:val="WW8Num95z3"/>
    <w:rsid w:val="0016029C"/>
    <w:rPr>
      <w:rFonts w:ascii="Symbol" w:hAnsi="Symbol" w:cs="Symbol"/>
    </w:rPr>
  </w:style>
  <w:style w:type="character" w:customStyle="1" w:styleId="WW8Num96z0">
    <w:name w:val="WW8Num96z0"/>
    <w:rsid w:val="0016029C"/>
    <w:rPr>
      <w:rFonts w:ascii="Tahoma" w:hAnsi="Tahoma"/>
      <w:b/>
      <w:i w:val="0"/>
      <w:sz w:val="24"/>
      <w:szCs w:val="24"/>
    </w:rPr>
  </w:style>
  <w:style w:type="character" w:customStyle="1" w:styleId="WW8Num97z0">
    <w:name w:val="WW8Num97z0"/>
    <w:rsid w:val="0016029C"/>
    <w:rPr>
      <w:rFonts w:ascii="Symbol" w:hAnsi="Symbol"/>
      <w:color w:val="auto"/>
    </w:rPr>
  </w:style>
  <w:style w:type="character" w:customStyle="1" w:styleId="WW8Num97z1">
    <w:name w:val="WW8Num97z1"/>
    <w:rsid w:val="0016029C"/>
    <w:rPr>
      <w:rFonts w:ascii="Courier New" w:hAnsi="Courier New"/>
    </w:rPr>
  </w:style>
  <w:style w:type="character" w:customStyle="1" w:styleId="WW8Num97z2">
    <w:name w:val="WW8Num97z2"/>
    <w:rsid w:val="0016029C"/>
    <w:rPr>
      <w:rFonts w:ascii="Wingdings" w:hAnsi="Wingdings"/>
    </w:rPr>
  </w:style>
  <w:style w:type="character" w:customStyle="1" w:styleId="WW8Num97z3">
    <w:name w:val="WW8Num97z3"/>
    <w:rsid w:val="0016029C"/>
    <w:rPr>
      <w:rFonts w:ascii="Symbol" w:hAnsi="Symbol"/>
    </w:rPr>
  </w:style>
  <w:style w:type="character" w:customStyle="1" w:styleId="WW8Num99z0">
    <w:name w:val="WW8Num99z0"/>
    <w:rsid w:val="0016029C"/>
    <w:rPr>
      <w:rFonts w:ascii="Symbol" w:hAnsi="Symbol"/>
    </w:rPr>
  </w:style>
  <w:style w:type="character" w:customStyle="1" w:styleId="WW8Num99z1">
    <w:name w:val="WW8Num99z1"/>
    <w:rsid w:val="0016029C"/>
    <w:rPr>
      <w:rFonts w:ascii="Courier New" w:hAnsi="Courier New"/>
    </w:rPr>
  </w:style>
  <w:style w:type="character" w:customStyle="1" w:styleId="WW8Num99z2">
    <w:name w:val="WW8Num99z2"/>
    <w:rsid w:val="0016029C"/>
    <w:rPr>
      <w:rFonts w:ascii="Wingdings" w:hAnsi="Wingdings"/>
    </w:rPr>
  </w:style>
  <w:style w:type="character" w:customStyle="1" w:styleId="WW8Num100z0">
    <w:name w:val="WW8Num100z0"/>
    <w:rsid w:val="0016029C"/>
    <w:rPr>
      <w:rFonts w:ascii="Symbol" w:hAnsi="Symbol"/>
    </w:rPr>
  </w:style>
  <w:style w:type="character" w:customStyle="1" w:styleId="WW8Num100z1">
    <w:name w:val="WW8Num100z1"/>
    <w:rsid w:val="0016029C"/>
    <w:rPr>
      <w:rFonts w:ascii="Courier New" w:hAnsi="Courier New"/>
    </w:rPr>
  </w:style>
  <w:style w:type="character" w:customStyle="1" w:styleId="WW8Num100z2">
    <w:name w:val="WW8Num100z2"/>
    <w:rsid w:val="0016029C"/>
    <w:rPr>
      <w:rFonts w:ascii="Wingdings" w:hAnsi="Wingdings"/>
    </w:rPr>
  </w:style>
  <w:style w:type="character" w:customStyle="1" w:styleId="WW8Num101z0">
    <w:name w:val="WW8Num101z0"/>
    <w:rsid w:val="0016029C"/>
    <w:rPr>
      <w:rFonts w:ascii="Times New Roman" w:eastAsia="Times New Roman" w:hAnsi="Times New Roman"/>
    </w:rPr>
  </w:style>
  <w:style w:type="character" w:customStyle="1" w:styleId="WW8Num102z0">
    <w:name w:val="WW8Num102z0"/>
    <w:rsid w:val="0016029C"/>
    <w:rPr>
      <w:rFonts w:ascii="Symbol" w:hAnsi="Symbol"/>
    </w:rPr>
  </w:style>
  <w:style w:type="character" w:customStyle="1" w:styleId="WW8Num102z1">
    <w:name w:val="WW8Num102z1"/>
    <w:rsid w:val="0016029C"/>
    <w:rPr>
      <w:rFonts w:ascii="Courier New" w:hAnsi="Courier New"/>
    </w:rPr>
  </w:style>
  <w:style w:type="character" w:customStyle="1" w:styleId="WW8Num102z2">
    <w:name w:val="WW8Num102z2"/>
    <w:rsid w:val="0016029C"/>
    <w:rPr>
      <w:rFonts w:ascii="Wingdings" w:hAnsi="Wingdings"/>
    </w:rPr>
  </w:style>
  <w:style w:type="character" w:customStyle="1" w:styleId="WW8Num104z0">
    <w:name w:val="WW8Num104z0"/>
    <w:rsid w:val="0016029C"/>
    <w:rPr>
      <w:rFonts w:ascii="Symbol" w:hAnsi="Symbol"/>
    </w:rPr>
  </w:style>
  <w:style w:type="character" w:customStyle="1" w:styleId="WW8Num104z1">
    <w:name w:val="WW8Num104z1"/>
    <w:rsid w:val="0016029C"/>
    <w:rPr>
      <w:rFonts w:ascii="Courier New" w:hAnsi="Courier New"/>
    </w:rPr>
  </w:style>
  <w:style w:type="character" w:customStyle="1" w:styleId="WW8Num104z2">
    <w:name w:val="WW8Num104z2"/>
    <w:rsid w:val="0016029C"/>
    <w:rPr>
      <w:rFonts w:ascii="Wingdings" w:hAnsi="Wingdings"/>
    </w:rPr>
  </w:style>
  <w:style w:type="character" w:customStyle="1" w:styleId="WW8Num105z0">
    <w:name w:val="WW8Num105z0"/>
    <w:rsid w:val="0016029C"/>
    <w:rPr>
      <w:rFonts w:ascii="Symbol" w:hAnsi="Symbol"/>
    </w:rPr>
  </w:style>
  <w:style w:type="character" w:customStyle="1" w:styleId="WW8Num105z1">
    <w:name w:val="WW8Num105z1"/>
    <w:rsid w:val="0016029C"/>
    <w:rPr>
      <w:rFonts w:ascii="Courier New" w:hAnsi="Courier New"/>
    </w:rPr>
  </w:style>
  <w:style w:type="character" w:customStyle="1" w:styleId="WW8Num105z2">
    <w:name w:val="WW8Num105z2"/>
    <w:rsid w:val="0016029C"/>
    <w:rPr>
      <w:rFonts w:ascii="Wingdings" w:hAnsi="Wingdings"/>
    </w:rPr>
  </w:style>
  <w:style w:type="character" w:customStyle="1" w:styleId="WW8Num106z0">
    <w:name w:val="WW8Num106z0"/>
    <w:rsid w:val="0016029C"/>
    <w:rPr>
      <w:rFonts w:ascii="Times New Roman" w:hAnsi="Times New Roman" w:cs="Times New Roman"/>
    </w:rPr>
  </w:style>
  <w:style w:type="character" w:customStyle="1" w:styleId="WW8Num106z1">
    <w:name w:val="WW8Num106z1"/>
    <w:rsid w:val="0016029C"/>
    <w:rPr>
      <w:rFonts w:ascii="Courier New" w:hAnsi="Courier New"/>
    </w:rPr>
  </w:style>
  <w:style w:type="character" w:customStyle="1" w:styleId="WW8Num106z2">
    <w:name w:val="WW8Num106z2"/>
    <w:rsid w:val="0016029C"/>
    <w:rPr>
      <w:rFonts w:ascii="Wingdings" w:hAnsi="Wingdings"/>
    </w:rPr>
  </w:style>
  <w:style w:type="character" w:customStyle="1" w:styleId="WW8Num106z3">
    <w:name w:val="WW8Num106z3"/>
    <w:rsid w:val="0016029C"/>
    <w:rPr>
      <w:rFonts w:ascii="Symbol" w:hAnsi="Symbol"/>
    </w:rPr>
  </w:style>
  <w:style w:type="character" w:customStyle="1" w:styleId="WW8Num108z0">
    <w:name w:val="WW8Num108z0"/>
    <w:rsid w:val="0016029C"/>
    <w:rPr>
      <w:rFonts w:ascii="Symbol" w:hAnsi="Symbol"/>
    </w:rPr>
  </w:style>
  <w:style w:type="character" w:customStyle="1" w:styleId="WW8Num108z1">
    <w:name w:val="WW8Num108z1"/>
    <w:rsid w:val="0016029C"/>
    <w:rPr>
      <w:rFonts w:ascii="Courier New" w:hAnsi="Courier New"/>
    </w:rPr>
  </w:style>
  <w:style w:type="character" w:customStyle="1" w:styleId="WW8Num108z2">
    <w:name w:val="WW8Num108z2"/>
    <w:rsid w:val="0016029C"/>
    <w:rPr>
      <w:rFonts w:ascii="Wingdings" w:hAnsi="Wingdings"/>
    </w:rPr>
  </w:style>
  <w:style w:type="character" w:customStyle="1" w:styleId="WW8Num109z0">
    <w:name w:val="WW8Num109z0"/>
    <w:rsid w:val="0016029C"/>
    <w:rPr>
      <w:rFonts w:ascii="Symbol" w:hAnsi="Symbol"/>
    </w:rPr>
  </w:style>
  <w:style w:type="character" w:customStyle="1" w:styleId="WW8Num109z1">
    <w:name w:val="WW8Num109z1"/>
    <w:rsid w:val="0016029C"/>
    <w:rPr>
      <w:rFonts w:ascii="Courier New" w:hAnsi="Courier New"/>
    </w:rPr>
  </w:style>
  <w:style w:type="character" w:customStyle="1" w:styleId="WW8Num109z2">
    <w:name w:val="WW8Num109z2"/>
    <w:rsid w:val="0016029C"/>
    <w:rPr>
      <w:rFonts w:ascii="Wingdings" w:hAnsi="Wingdings"/>
    </w:rPr>
  </w:style>
  <w:style w:type="character" w:customStyle="1" w:styleId="WW8Num110z0">
    <w:name w:val="WW8Num110z0"/>
    <w:rsid w:val="0016029C"/>
    <w:rPr>
      <w:rFonts w:ascii="Symbol" w:hAnsi="Symbol"/>
    </w:rPr>
  </w:style>
  <w:style w:type="character" w:customStyle="1" w:styleId="WW8Num110z1">
    <w:name w:val="WW8Num110z1"/>
    <w:rsid w:val="0016029C"/>
    <w:rPr>
      <w:rFonts w:ascii="Courier New" w:hAnsi="Courier New"/>
    </w:rPr>
  </w:style>
  <w:style w:type="character" w:customStyle="1" w:styleId="WW8Num110z2">
    <w:name w:val="WW8Num110z2"/>
    <w:rsid w:val="0016029C"/>
    <w:rPr>
      <w:rFonts w:ascii="Wingdings" w:hAnsi="Wingdings"/>
    </w:rPr>
  </w:style>
  <w:style w:type="character" w:customStyle="1" w:styleId="WW8Num111z0">
    <w:name w:val="WW8Num111z0"/>
    <w:rsid w:val="0016029C"/>
    <w:rPr>
      <w:rFonts w:ascii="Times New Roman" w:eastAsia="Times New Roman" w:hAnsi="Times New Roman"/>
    </w:rPr>
  </w:style>
  <w:style w:type="character" w:customStyle="1" w:styleId="WW8Num111z1">
    <w:name w:val="WW8Num111z1"/>
    <w:rsid w:val="0016029C"/>
    <w:rPr>
      <w:rFonts w:ascii="Courier New" w:hAnsi="Courier New" w:cs="Wingdings"/>
    </w:rPr>
  </w:style>
  <w:style w:type="character" w:customStyle="1" w:styleId="WW8Num111z2">
    <w:name w:val="WW8Num111z2"/>
    <w:rsid w:val="0016029C"/>
    <w:rPr>
      <w:rFonts w:ascii="Wingdings" w:hAnsi="Wingdings" w:cs="StarSymbol"/>
    </w:rPr>
  </w:style>
  <w:style w:type="character" w:customStyle="1" w:styleId="WW8Num111z3">
    <w:name w:val="WW8Num111z3"/>
    <w:rsid w:val="0016029C"/>
    <w:rPr>
      <w:rFonts w:ascii="Symbol" w:hAnsi="Symbol" w:cs="Symbol"/>
    </w:rPr>
  </w:style>
  <w:style w:type="character" w:customStyle="1" w:styleId="WW8Num112z0">
    <w:name w:val="WW8Num112z0"/>
    <w:rsid w:val="0016029C"/>
    <w:rPr>
      <w:rFonts w:ascii="Symbol" w:hAnsi="Symbol"/>
    </w:rPr>
  </w:style>
  <w:style w:type="character" w:customStyle="1" w:styleId="WW8Num112z1">
    <w:name w:val="WW8Num112z1"/>
    <w:rsid w:val="0016029C"/>
    <w:rPr>
      <w:rFonts w:ascii="Courier New" w:hAnsi="Courier New"/>
    </w:rPr>
  </w:style>
  <w:style w:type="character" w:customStyle="1" w:styleId="WW8Num112z2">
    <w:name w:val="WW8Num112z2"/>
    <w:rsid w:val="0016029C"/>
    <w:rPr>
      <w:rFonts w:ascii="Wingdings" w:hAnsi="Wingdings"/>
    </w:rPr>
  </w:style>
  <w:style w:type="character" w:customStyle="1" w:styleId="WW8Num114z0">
    <w:name w:val="WW8Num114z0"/>
    <w:rsid w:val="0016029C"/>
    <w:rPr>
      <w:rFonts w:ascii="Tahoma" w:hAnsi="Tahoma"/>
      <w:b/>
      <w:i w:val="0"/>
      <w:sz w:val="24"/>
      <w:szCs w:val="24"/>
    </w:rPr>
  </w:style>
  <w:style w:type="character" w:customStyle="1" w:styleId="WW8Num115z0">
    <w:name w:val="WW8Num115z0"/>
    <w:rsid w:val="0016029C"/>
    <w:rPr>
      <w:rFonts w:ascii="Times New Roman" w:eastAsia="Times New Roman" w:hAnsi="Times New Roman"/>
    </w:rPr>
  </w:style>
  <w:style w:type="character" w:customStyle="1" w:styleId="WW8Num115z1">
    <w:name w:val="WW8Num115z1"/>
    <w:rsid w:val="0016029C"/>
    <w:rPr>
      <w:rFonts w:ascii="Courier New" w:hAnsi="Courier New"/>
    </w:rPr>
  </w:style>
  <w:style w:type="character" w:customStyle="1" w:styleId="WW8Num115z2">
    <w:name w:val="WW8Num115z2"/>
    <w:rsid w:val="0016029C"/>
    <w:rPr>
      <w:rFonts w:ascii="Wingdings" w:hAnsi="Wingdings"/>
    </w:rPr>
  </w:style>
  <w:style w:type="character" w:customStyle="1" w:styleId="WW8Num115z3">
    <w:name w:val="WW8Num115z3"/>
    <w:rsid w:val="0016029C"/>
    <w:rPr>
      <w:rFonts w:ascii="Symbol" w:hAnsi="Symbol"/>
    </w:rPr>
  </w:style>
  <w:style w:type="character" w:customStyle="1" w:styleId="WW8Num116z0">
    <w:name w:val="WW8Num116z0"/>
    <w:rsid w:val="0016029C"/>
    <w:rPr>
      <w:rFonts w:ascii="Times New Roman" w:eastAsia="Times New Roman" w:hAnsi="Times New Roman"/>
    </w:rPr>
  </w:style>
  <w:style w:type="character" w:customStyle="1" w:styleId="WW8Num117z0">
    <w:name w:val="WW8Num117z0"/>
    <w:rsid w:val="0016029C"/>
    <w:rPr>
      <w:rFonts w:ascii="Times New Roman" w:eastAsia="Times New Roman" w:hAnsi="Times New Roman"/>
    </w:rPr>
  </w:style>
  <w:style w:type="character" w:customStyle="1" w:styleId="WW8Num117z1">
    <w:name w:val="WW8Num117z1"/>
    <w:rsid w:val="0016029C"/>
    <w:rPr>
      <w:rFonts w:ascii="Courier New" w:hAnsi="Courier New" w:cs="Wingdings"/>
    </w:rPr>
  </w:style>
  <w:style w:type="character" w:customStyle="1" w:styleId="WW8Num117z2">
    <w:name w:val="WW8Num117z2"/>
    <w:rsid w:val="0016029C"/>
    <w:rPr>
      <w:rFonts w:ascii="Wingdings" w:hAnsi="Wingdings" w:cs="StarSymbol"/>
    </w:rPr>
  </w:style>
  <w:style w:type="character" w:customStyle="1" w:styleId="WW8Num117z3">
    <w:name w:val="WW8Num117z3"/>
    <w:rsid w:val="0016029C"/>
    <w:rPr>
      <w:rFonts w:ascii="Symbol" w:hAnsi="Symbol" w:cs="Symbol"/>
    </w:rPr>
  </w:style>
  <w:style w:type="character" w:customStyle="1" w:styleId="WW8Num119z0">
    <w:name w:val="WW8Num119z0"/>
    <w:rsid w:val="0016029C"/>
    <w:rPr>
      <w:rFonts w:ascii="Times New Roman" w:eastAsia="Times New Roman" w:hAnsi="Times New Roman" w:cs="Times New Roman"/>
    </w:rPr>
  </w:style>
  <w:style w:type="character" w:customStyle="1" w:styleId="WW8Num119z1">
    <w:name w:val="WW8Num119z1"/>
    <w:rsid w:val="0016029C"/>
    <w:rPr>
      <w:rFonts w:ascii="Courier New" w:hAnsi="Courier New"/>
    </w:rPr>
  </w:style>
  <w:style w:type="character" w:customStyle="1" w:styleId="WW8Num119z2">
    <w:name w:val="WW8Num119z2"/>
    <w:rsid w:val="0016029C"/>
    <w:rPr>
      <w:rFonts w:ascii="Wingdings" w:hAnsi="Wingdings"/>
    </w:rPr>
  </w:style>
  <w:style w:type="character" w:customStyle="1" w:styleId="WW8Num119z3">
    <w:name w:val="WW8Num119z3"/>
    <w:rsid w:val="0016029C"/>
    <w:rPr>
      <w:rFonts w:ascii="Symbol" w:hAnsi="Symbol"/>
    </w:rPr>
  </w:style>
  <w:style w:type="character" w:customStyle="1" w:styleId="WW8Num120z0">
    <w:name w:val="WW8Num120z0"/>
    <w:rsid w:val="0016029C"/>
    <w:rPr>
      <w:rFonts w:ascii="Symbol" w:hAnsi="Symbol"/>
    </w:rPr>
  </w:style>
  <w:style w:type="character" w:customStyle="1" w:styleId="WW8Num120z1">
    <w:name w:val="WW8Num120z1"/>
    <w:rsid w:val="0016029C"/>
    <w:rPr>
      <w:rFonts w:ascii="Courier New" w:hAnsi="Courier New"/>
    </w:rPr>
  </w:style>
  <w:style w:type="character" w:customStyle="1" w:styleId="WW8Num120z2">
    <w:name w:val="WW8Num120z2"/>
    <w:rsid w:val="0016029C"/>
    <w:rPr>
      <w:rFonts w:ascii="Wingdings" w:hAnsi="Wingdings"/>
    </w:rPr>
  </w:style>
  <w:style w:type="character" w:customStyle="1" w:styleId="WW8Num121z0">
    <w:name w:val="WW8Num121z0"/>
    <w:rsid w:val="0016029C"/>
    <w:rPr>
      <w:rFonts w:ascii="Times New Roman" w:eastAsia="Times New Roman" w:hAnsi="Times New Roman"/>
    </w:rPr>
  </w:style>
  <w:style w:type="character" w:customStyle="1" w:styleId="WW8Num121z1">
    <w:name w:val="WW8Num121z1"/>
    <w:rsid w:val="0016029C"/>
    <w:rPr>
      <w:rFonts w:ascii="Courier New" w:hAnsi="Courier New" w:cs="Wingdings"/>
    </w:rPr>
  </w:style>
  <w:style w:type="character" w:customStyle="1" w:styleId="WW8Num121z2">
    <w:name w:val="WW8Num121z2"/>
    <w:rsid w:val="0016029C"/>
    <w:rPr>
      <w:rFonts w:ascii="Wingdings" w:hAnsi="Wingdings" w:cs="StarSymbol"/>
    </w:rPr>
  </w:style>
  <w:style w:type="character" w:customStyle="1" w:styleId="WW8Num121z3">
    <w:name w:val="WW8Num121z3"/>
    <w:rsid w:val="0016029C"/>
    <w:rPr>
      <w:rFonts w:ascii="Symbol" w:hAnsi="Symbol" w:cs="Symbol"/>
    </w:rPr>
  </w:style>
  <w:style w:type="character" w:customStyle="1" w:styleId="WW8Num122z0">
    <w:name w:val="WW8Num122z0"/>
    <w:rsid w:val="0016029C"/>
    <w:rPr>
      <w:rFonts w:ascii="Symbol" w:hAnsi="Symbol"/>
    </w:rPr>
  </w:style>
  <w:style w:type="character" w:customStyle="1" w:styleId="WW8Num122z1">
    <w:name w:val="WW8Num122z1"/>
    <w:rsid w:val="0016029C"/>
    <w:rPr>
      <w:rFonts w:ascii="Courier New" w:hAnsi="Courier New"/>
    </w:rPr>
  </w:style>
  <w:style w:type="character" w:customStyle="1" w:styleId="WW8Num122z2">
    <w:name w:val="WW8Num122z2"/>
    <w:rsid w:val="0016029C"/>
    <w:rPr>
      <w:rFonts w:ascii="Wingdings" w:hAnsi="Wingdings"/>
    </w:rPr>
  </w:style>
  <w:style w:type="character" w:customStyle="1" w:styleId="WW8Num123z0">
    <w:name w:val="WW8Num123z0"/>
    <w:rsid w:val="0016029C"/>
    <w:rPr>
      <w:rFonts w:ascii="Symbol" w:hAnsi="Symbol"/>
    </w:rPr>
  </w:style>
  <w:style w:type="character" w:customStyle="1" w:styleId="WW8Num123z1">
    <w:name w:val="WW8Num123z1"/>
    <w:rsid w:val="0016029C"/>
    <w:rPr>
      <w:rFonts w:ascii="Courier New" w:hAnsi="Courier New" w:cs="Wingdings"/>
    </w:rPr>
  </w:style>
  <w:style w:type="character" w:customStyle="1" w:styleId="WW8Num123z2">
    <w:name w:val="WW8Num123z2"/>
    <w:rsid w:val="0016029C"/>
    <w:rPr>
      <w:rFonts w:ascii="Wingdings" w:hAnsi="Wingdings"/>
    </w:rPr>
  </w:style>
  <w:style w:type="character" w:customStyle="1" w:styleId="WW8Num124z0">
    <w:name w:val="WW8Num124z0"/>
    <w:rsid w:val="0016029C"/>
    <w:rPr>
      <w:rFonts w:ascii="Times New Roman" w:hAnsi="Times New Roman" w:cs="Times New Roman"/>
    </w:rPr>
  </w:style>
  <w:style w:type="character" w:customStyle="1" w:styleId="WW8Num124z1">
    <w:name w:val="WW8Num124z1"/>
    <w:rsid w:val="0016029C"/>
    <w:rPr>
      <w:rFonts w:ascii="Courier New" w:hAnsi="Courier New"/>
    </w:rPr>
  </w:style>
  <w:style w:type="character" w:customStyle="1" w:styleId="WW8Num124z2">
    <w:name w:val="WW8Num124z2"/>
    <w:rsid w:val="0016029C"/>
    <w:rPr>
      <w:rFonts w:ascii="Wingdings" w:hAnsi="Wingdings"/>
    </w:rPr>
  </w:style>
  <w:style w:type="character" w:customStyle="1" w:styleId="WW8Num124z3">
    <w:name w:val="WW8Num124z3"/>
    <w:rsid w:val="0016029C"/>
    <w:rPr>
      <w:rFonts w:ascii="Symbol" w:hAnsi="Symbol"/>
    </w:rPr>
  </w:style>
  <w:style w:type="character" w:customStyle="1" w:styleId="WW8Num125z0">
    <w:name w:val="WW8Num125z0"/>
    <w:rsid w:val="0016029C"/>
    <w:rPr>
      <w:rFonts w:ascii="Times New Roman" w:eastAsia="Times New Roman" w:hAnsi="Times New Roman"/>
    </w:rPr>
  </w:style>
  <w:style w:type="character" w:customStyle="1" w:styleId="WW8Num125z1">
    <w:name w:val="WW8Num125z1"/>
    <w:rsid w:val="0016029C"/>
    <w:rPr>
      <w:rFonts w:ascii="Courier New" w:hAnsi="Courier New"/>
    </w:rPr>
  </w:style>
  <w:style w:type="character" w:customStyle="1" w:styleId="WW8Num125z2">
    <w:name w:val="WW8Num125z2"/>
    <w:rsid w:val="0016029C"/>
    <w:rPr>
      <w:rFonts w:ascii="Wingdings" w:hAnsi="Wingdings"/>
    </w:rPr>
  </w:style>
  <w:style w:type="character" w:customStyle="1" w:styleId="WW8Num125z3">
    <w:name w:val="WW8Num125z3"/>
    <w:rsid w:val="0016029C"/>
    <w:rPr>
      <w:rFonts w:ascii="Symbol" w:hAnsi="Symbol"/>
    </w:rPr>
  </w:style>
  <w:style w:type="character" w:customStyle="1" w:styleId="WW8Num126z0">
    <w:name w:val="WW8Num126z0"/>
    <w:rsid w:val="0016029C"/>
    <w:rPr>
      <w:rFonts w:ascii="Symbol" w:hAnsi="Symbol"/>
    </w:rPr>
  </w:style>
  <w:style w:type="character" w:customStyle="1" w:styleId="WW8Num126z1">
    <w:name w:val="WW8Num126z1"/>
    <w:rsid w:val="0016029C"/>
    <w:rPr>
      <w:rFonts w:ascii="Courier New" w:hAnsi="Courier New"/>
    </w:rPr>
  </w:style>
  <w:style w:type="character" w:customStyle="1" w:styleId="WW8Num126z2">
    <w:name w:val="WW8Num126z2"/>
    <w:rsid w:val="0016029C"/>
    <w:rPr>
      <w:rFonts w:ascii="Wingdings" w:hAnsi="Wingdings"/>
    </w:rPr>
  </w:style>
  <w:style w:type="character" w:customStyle="1" w:styleId="WW8Num127z0">
    <w:name w:val="WW8Num127z0"/>
    <w:rsid w:val="0016029C"/>
    <w:rPr>
      <w:rFonts w:ascii="Symbol" w:hAnsi="Symbol" w:cs="Symbol"/>
    </w:rPr>
  </w:style>
  <w:style w:type="character" w:customStyle="1" w:styleId="WW8Num127z1">
    <w:name w:val="WW8Num127z1"/>
    <w:rsid w:val="0016029C"/>
    <w:rPr>
      <w:rFonts w:ascii="Courier New" w:hAnsi="Courier New" w:cs="Wingdings"/>
    </w:rPr>
  </w:style>
  <w:style w:type="character" w:customStyle="1" w:styleId="WW8Num127z2">
    <w:name w:val="WW8Num127z2"/>
    <w:rsid w:val="0016029C"/>
    <w:rPr>
      <w:rFonts w:ascii="Wingdings" w:hAnsi="Wingdings" w:cs="StarSymbol"/>
    </w:rPr>
  </w:style>
  <w:style w:type="character" w:customStyle="1" w:styleId="WW8Num128z0">
    <w:name w:val="WW8Num128z0"/>
    <w:rsid w:val="0016029C"/>
    <w:rPr>
      <w:rFonts w:ascii="Symbol" w:hAnsi="Symbol"/>
    </w:rPr>
  </w:style>
  <w:style w:type="character" w:customStyle="1" w:styleId="WW8Num128z1">
    <w:name w:val="WW8Num128z1"/>
    <w:rsid w:val="0016029C"/>
    <w:rPr>
      <w:rFonts w:ascii="Courier New" w:hAnsi="Courier New"/>
    </w:rPr>
  </w:style>
  <w:style w:type="character" w:customStyle="1" w:styleId="WW8Num128z2">
    <w:name w:val="WW8Num128z2"/>
    <w:rsid w:val="0016029C"/>
    <w:rPr>
      <w:rFonts w:ascii="Wingdings" w:hAnsi="Wingdings"/>
    </w:rPr>
  </w:style>
  <w:style w:type="character" w:customStyle="1" w:styleId="WW8Num129z0">
    <w:name w:val="WW8Num129z0"/>
    <w:rsid w:val="0016029C"/>
    <w:rPr>
      <w:rFonts w:ascii="Symbol" w:hAnsi="Symbol"/>
    </w:rPr>
  </w:style>
  <w:style w:type="character" w:customStyle="1" w:styleId="WW8Num129z1">
    <w:name w:val="WW8Num129z1"/>
    <w:rsid w:val="0016029C"/>
    <w:rPr>
      <w:rFonts w:ascii="Courier New" w:hAnsi="Courier New"/>
    </w:rPr>
  </w:style>
  <w:style w:type="character" w:customStyle="1" w:styleId="WW8Num129z2">
    <w:name w:val="WW8Num129z2"/>
    <w:rsid w:val="0016029C"/>
    <w:rPr>
      <w:rFonts w:ascii="Wingdings" w:hAnsi="Wingdings"/>
    </w:rPr>
  </w:style>
  <w:style w:type="character" w:customStyle="1" w:styleId="WW8Num130z0">
    <w:name w:val="WW8Num130z0"/>
    <w:rsid w:val="0016029C"/>
    <w:rPr>
      <w:rFonts w:ascii="Tahoma" w:hAnsi="Tahoma"/>
      <w:b/>
      <w:i w:val="0"/>
      <w:sz w:val="24"/>
      <w:szCs w:val="24"/>
    </w:rPr>
  </w:style>
  <w:style w:type="character" w:customStyle="1" w:styleId="WW8Num132z0">
    <w:name w:val="WW8Num132z0"/>
    <w:rsid w:val="0016029C"/>
    <w:rPr>
      <w:rFonts w:ascii="Symbol" w:hAnsi="Symbol"/>
    </w:rPr>
  </w:style>
  <w:style w:type="character" w:customStyle="1" w:styleId="WW8Num132z1">
    <w:name w:val="WW8Num132z1"/>
    <w:rsid w:val="0016029C"/>
    <w:rPr>
      <w:rFonts w:ascii="Courier New" w:hAnsi="Courier New"/>
    </w:rPr>
  </w:style>
  <w:style w:type="character" w:customStyle="1" w:styleId="WW8Num132z2">
    <w:name w:val="WW8Num132z2"/>
    <w:rsid w:val="0016029C"/>
    <w:rPr>
      <w:rFonts w:ascii="Wingdings" w:hAnsi="Wingdings"/>
    </w:rPr>
  </w:style>
  <w:style w:type="character" w:customStyle="1" w:styleId="WW8Num133z0">
    <w:name w:val="WW8Num133z0"/>
    <w:rsid w:val="0016029C"/>
    <w:rPr>
      <w:rFonts w:ascii="Times New Roman" w:eastAsia="Times New Roman" w:hAnsi="Times New Roman"/>
    </w:rPr>
  </w:style>
  <w:style w:type="character" w:customStyle="1" w:styleId="WW8Num133z1">
    <w:name w:val="WW8Num133z1"/>
    <w:rsid w:val="0016029C"/>
    <w:rPr>
      <w:rFonts w:ascii="Courier New" w:hAnsi="Courier New" w:cs="Wingdings"/>
    </w:rPr>
  </w:style>
  <w:style w:type="character" w:customStyle="1" w:styleId="WW8Num133z2">
    <w:name w:val="WW8Num133z2"/>
    <w:rsid w:val="0016029C"/>
    <w:rPr>
      <w:rFonts w:ascii="Wingdings" w:hAnsi="Wingdings" w:cs="StarSymbol"/>
    </w:rPr>
  </w:style>
  <w:style w:type="character" w:customStyle="1" w:styleId="WW8Num133z3">
    <w:name w:val="WW8Num133z3"/>
    <w:rsid w:val="0016029C"/>
    <w:rPr>
      <w:rFonts w:ascii="Symbol" w:hAnsi="Symbol" w:cs="Symbol"/>
    </w:rPr>
  </w:style>
  <w:style w:type="character" w:customStyle="1" w:styleId="WW8Num135z0">
    <w:name w:val="WW8Num135z0"/>
    <w:rsid w:val="0016029C"/>
    <w:rPr>
      <w:rFonts w:ascii="Symbol" w:hAnsi="Symbol" w:cs="Symbol"/>
    </w:rPr>
  </w:style>
  <w:style w:type="character" w:customStyle="1" w:styleId="WW8Num135z1">
    <w:name w:val="WW8Num135z1"/>
    <w:rsid w:val="0016029C"/>
    <w:rPr>
      <w:rFonts w:ascii="Courier New" w:hAnsi="Courier New" w:cs="Wingdings"/>
    </w:rPr>
  </w:style>
  <w:style w:type="character" w:customStyle="1" w:styleId="WW8Num135z2">
    <w:name w:val="WW8Num135z2"/>
    <w:rsid w:val="0016029C"/>
    <w:rPr>
      <w:rFonts w:ascii="Wingdings" w:hAnsi="Wingdings" w:cs="StarSymbol"/>
    </w:rPr>
  </w:style>
  <w:style w:type="character" w:customStyle="1" w:styleId="WW8Num137z0">
    <w:name w:val="WW8Num137z0"/>
    <w:rsid w:val="0016029C"/>
    <w:rPr>
      <w:rFonts w:ascii="Symbol" w:hAnsi="Symbol"/>
    </w:rPr>
  </w:style>
  <w:style w:type="character" w:customStyle="1" w:styleId="WW8Num137z1">
    <w:name w:val="WW8Num137z1"/>
    <w:rsid w:val="0016029C"/>
    <w:rPr>
      <w:rFonts w:ascii="Courier New" w:hAnsi="Courier New"/>
    </w:rPr>
  </w:style>
  <w:style w:type="character" w:customStyle="1" w:styleId="WW8Num137z2">
    <w:name w:val="WW8Num137z2"/>
    <w:rsid w:val="0016029C"/>
    <w:rPr>
      <w:rFonts w:ascii="Wingdings" w:hAnsi="Wingdings"/>
    </w:rPr>
  </w:style>
  <w:style w:type="character" w:customStyle="1" w:styleId="WW8Num140z0">
    <w:name w:val="WW8Num140z0"/>
    <w:rsid w:val="0016029C"/>
    <w:rPr>
      <w:rFonts w:ascii="Symbol" w:hAnsi="Symbol"/>
    </w:rPr>
  </w:style>
  <w:style w:type="character" w:customStyle="1" w:styleId="WW8Num140z1">
    <w:name w:val="WW8Num140z1"/>
    <w:rsid w:val="0016029C"/>
    <w:rPr>
      <w:rFonts w:ascii="Courier New" w:hAnsi="Courier New"/>
    </w:rPr>
  </w:style>
  <w:style w:type="character" w:customStyle="1" w:styleId="WW8Num140z2">
    <w:name w:val="WW8Num140z2"/>
    <w:rsid w:val="0016029C"/>
    <w:rPr>
      <w:rFonts w:ascii="Wingdings" w:hAnsi="Wingdings"/>
    </w:rPr>
  </w:style>
  <w:style w:type="character" w:customStyle="1" w:styleId="WW8Num141z0">
    <w:name w:val="WW8Num141z0"/>
    <w:rsid w:val="0016029C"/>
    <w:rPr>
      <w:rFonts w:ascii="Times New Roman" w:eastAsia="Times New Roman" w:hAnsi="Times New Roman"/>
    </w:rPr>
  </w:style>
  <w:style w:type="character" w:customStyle="1" w:styleId="WW8Num141z1">
    <w:name w:val="WW8Num141z1"/>
    <w:rsid w:val="0016029C"/>
    <w:rPr>
      <w:rFonts w:ascii="Courier New" w:hAnsi="Courier New"/>
    </w:rPr>
  </w:style>
  <w:style w:type="character" w:customStyle="1" w:styleId="WW8Num141z2">
    <w:name w:val="WW8Num141z2"/>
    <w:rsid w:val="0016029C"/>
    <w:rPr>
      <w:rFonts w:ascii="Wingdings" w:hAnsi="Wingdings"/>
    </w:rPr>
  </w:style>
  <w:style w:type="character" w:customStyle="1" w:styleId="WW8Num141z3">
    <w:name w:val="WW8Num141z3"/>
    <w:rsid w:val="0016029C"/>
    <w:rPr>
      <w:rFonts w:ascii="Symbol" w:hAnsi="Symbol"/>
    </w:rPr>
  </w:style>
  <w:style w:type="character" w:customStyle="1" w:styleId="WW8Num142z0">
    <w:name w:val="WW8Num142z0"/>
    <w:rsid w:val="0016029C"/>
    <w:rPr>
      <w:rFonts w:ascii="Tahoma" w:hAnsi="Tahoma"/>
      <w:b/>
      <w:i w:val="0"/>
      <w:sz w:val="24"/>
      <w:szCs w:val="24"/>
    </w:rPr>
  </w:style>
  <w:style w:type="character" w:customStyle="1" w:styleId="WW8Num143z0">
    <w:name w:val="WW8Num143z0"/>
    <w:rsid w:val="0016029C"/>
    <w:rPr>
      <w:rFonts w:ascii="Times New Roman" w:eastAsia="Times New Roman" w:hAnsi="Times New Roman"/>
    </w:rPr>
  </w:style>
  <w:style w:type="character" w:customStyle="1" w:styleId="WW8Num143z1">
    <w:name w:val="WW8Num143z1"/>
    <w:rsid w:val="0016029C"/>
    <w:rPr>
      <w:rFonts w:ascii="Courier New" w:hAnsi="Courier New" w:cs="Wingdings"/>
    </w:rPr>
  </w:style>
  <w:style w:type="character" w:customStyle="1" w:styleId="WW8Num143z2">
    <w:name w:val="WW8Num143z2"/>
    <w:rsid w:val="0016029C"/>
    <w:rPr>
      <w:rFonts w:ascii="Wingdings" w:hAnsi="Wingdings" w:cs="StarSymbol"/>
    </w:rPr>
  </w:style>
  <w:style w:type="character" w:customStyle="1" w:styleId="WW8Num143z3">
    <w:name w:val="WW8Num143z3"/>
    <w:rsid w:val="0016029C"/>
    <w:rPr>
      <w:rFonts w:ascii="Symbol" w:hAnsi="Symbol" w:cs="Symbol"/>
    </w:rPr>
  </w:style>
  <w:style w:type="character" w:customStyle="1" w:styleId="WW8Num144z0">
    <w:name w:val="WW8Num144z0"/>
    <w:rsid w:val="0016029C"/>
    <w:rPr>
      <w:rFonts w:ascii="Times New Roman" w:eastAsia="Times New Roman" w:hAnsi="Times New Roman"/>
    </w:rPr>
  </w:style>
  <w:style w:type="character" w:customStyle="1" w:styleId="WW8Num144z1">
    <w:name w:val="WW8Num144z1"/>
    <w:rsid w:val="0016029C"/>
    <w:rPr>
      <w:rFonts w:ascii="Courier New" w:hAnsi="Courier New" w:cs="Wingdings"/>
    </w:rPr>
  </w:style>
  <w:style w:type="character" w:customStyle="1" w:styleId="WW8Num144z2">
    <w:name w:val="WW8Num144z2"/>
    <w:rsid w:val="0016029C"/>
    <w:rPr>
      <w:rFonts w:ascii="Wingdings" w:hAnsi="Wingdings" w:cs="StarSymbol"/>
    </w:rPr>
  </w:style>
  <w:style w:type="character" w:customStyle="1" w:styleId="WW8Num144z3">
    <w:name w:val="WW8Num144z3"/>
    <w:rsid w:val="0016029C"/>
    <w:rPr>
      <w:rFonts w:ascii="Symbol" w:hAnsi="Symbol" w:cs="Symbol"/>
    </w:rPr>
  </w:style>
  <w:style w:type="character" w:customStyle="1" w:styleId="WW8Num145z0">
    <w:name w:val="WW8Num145z0"/>
    <w:rsid w:val="0016029C"/>
    <w:rPr>
      <w:rFonts w:ascii="Symbol" w:hAnsi="Symbol" w:cs="Symbol"/>
    </w:rPr>
  </w:style>
  <w:style w:type="character" w:customStyle="1" w:styleId="WW8Num145z1">
    <w:name w:val="WW8Num145z1"/>
    <w:rsid w:val="0016029C"/>
    <w:rPr>
      <w:rFonts w:ascii="Courier New" w:hAnsi="Courier New" w:cs="Wingdings"/>
    </w:rPr>
  </w:style>
  <w:style w:type="character" w:customStyle="1" w:styleId="WW8Num145z2">
    <w:name w:val="WW8Num145z2"/>
    <w:rsid w:val="0016029C"/>
    <w:rPr>
      <w:rFonts w:ascii="Wingdings" w:hAnsi="Wingdings" w:cs="StarSymbol"/>
    </w:rPr>
  </w:style>
  <w:style w:type="character" w:customStyle="1" w:styleId="WW8Num147z0">
    <w:name w:val="WW8Num147z0"/>
    <w:rsid w:val="0016029C"/>
    <w:rPr>
      <w:rFonts w:ascii="Symbol" w:hAnsi="Symbol"/>
    </w:rPr>
  </w:style>
  <w:style w:type="character" w:customStyle="1" w:styleId="WW8Num147z1">
    <w:name w:val="WW8Num147z1"/>
    <w:rsid w:val="0016029C"/>
    <w:rPr>
      <w:rFonts w:ascii="Courier New" w:hAnsi="Courier New"/>
    </w:rPr>
  </w:style>
  <w:style w:type="character" w:customStyle="1" w:styleId="WW8Num147z2">
    <w:name w:val="WW8Num147z2"/>
    <w:rsid w:val="0016029C"/>
    <w:rPr>
      <w:rFonts w:ascii="Wingdings" w:hAnsi="Wingdings"/>
    </w:rPr>
  </w:style>
  <w:style w:type="character" w:customStyle="1" w:styleId="WW8Num148z0">
    <w:name w:val="WW8Num148z0"/>
    <w:rsid w:val="0016029C"/>
    <w:rPr>
      <w:rFonts w:ascii="Tahoma" w:hAnsi="Tahoma"/>
      <w:b/>
      <w:i w:val="0"/>
      <w:sz w:val="24"/>
      <w:szCs w:val="24"/>
    </w:rPr>
  </w:style>
  <w:style w:type="character" w:customStyle="1" w:styleId="WW8Num149z0">
    <w:name w:val="WW8Num149z0"/>
    <w:rsid w:val="0016029C"/>
    <w:rPr>
      <w:rFonts w:ascii="Symbol" w:hAnsi="Symbol"/>
    </w:rPr>
  </w:style>
  <w:style w:type="character" w:customStyle="1" w:styleId="WW8Num149z1">
    <w:name w:val="WW8Num149z1"/>
    <w:rsid w:val="0016029C"/>
    <w:rPr>
      <w:rFonts w:ascii="Courier New" w:hAnsi="Courier New"/>
    </w:rPr>
  </w:style>
  <w:style w:type="character" w:customStyle="1" w:styleId="WW8Num149z2">
    <w:name w:val="WW8Num149z2"/>
    <w:rsid w:val="0016029C"/>
    <w:rPr>
      <w:rFonts w:ascii="Wingdings" w:hAnsi="Wingdings"/>
    </w:rPr>
  </w:style>
  <w:style w:type="character" w:customStyle="1" w:styleId="WW8Num150z0">
    <w:name w:val="WW8Num150z0"/>
    <w:rsid w:val="0016029C"/>
    <w:rPr>
      <w:rFonts w:ascii="Symbol" w:hAnsi="Symbol" w:cs="Symbol"/>
      <w:color w:val="auto"/>
    </w:rPr>
  </w:style>
  <w:style w:type="character" w:customStyle="1" w:styleId="WW8Num151z0">
    <w:name w:val="WW8Num151z0"/>
    <w:rsid w:val="0016029C"/>
    <w:rPr>
      <w:rFonts w:ascii="Symbol" w:hAnsi="Symbol"/>
      <w:color w:val="auto"/>
    </w:rPr>
  </w:style>
  <w:style w:type="character" w:customStyle="1" w:styleId="WW8Num151z1">
    <w:name w:val="WW8Num151z1"/>
    <w:rsid w:val="0016029C"/>
    <w:rPr>
      <w:rFonts w:ascii="Courier New" w:hAnsi="Courier New"/>
    </w:rPr>
  </w:style>
  <w:style w:type="character" w:customStyle="1" w:styleId="WW8Num151z2">
    <w:name w:val="WW8Num151z2"/>
    <w:rsid w:val="0016029C"/>
    <w:rPr>
      <w:rFonts w:ascii="Wingdings" w:hAnsi="Wingdings"/>
    </w:rPr>
  </w:style>
  <w:style w:type="character" w:customStyle="1" w:styleId="WW8Num151z3">
    <w:name w:val="WW8Num151z3"/>
    <w:rsid w:val="0016029C"/>
    <w:rPr>
      <w:rFonts w:ascii="Symbol" w:hAnsi="Symbol"/>
    </w:rPr>
  </w:style>
  <w:style w:type="character" w:customStyle="1" w:styleId="WW8Num152z0">
    <w:name w:val="WW8Num152z0"/>
    <w:rsid w:val="0016029C"/>
    <w:rPr>
      <w:rFonts w:ascii="Times New Roman" w:eastAsia="Times New Roman" w:hAnsi="Times New Roman" w:cs="Times New Roman"/>
    </w:rPr>
  </w:style>
  <w:style w:type="character" w:customStyle="1" w:styleId="WW8Num152z1">
    <w:name w:val="WW8Num152z1"/>
    <w:rsid w:val="0016029C"/>
    <w:rPr>
      <w:rFonts w:ascii="Courier New" w:hAnsi="Courier New"/>
    </w:rPr>
  </w:style>
  <w:style w:type="character" w:customStyle="1" w:styleId="WW8Num152z2">
    <w:name w:val="WW8Num152z2"/>
    <w:rsid w:val="0016029C"/>
    <w:rPr>
      <w:rFonts w:ascii="Wingdings" w:hAnsi="Wingdings"/>
    </w:rPr>
  </w:style>
  <w:style w:type="character" w:customStyle="1" w:styleId="WW8Num152z3">
    <w:name w:val="WW8Num152z3"/>
    <w:rsid w:val="0016029C"/>
    <w:rPr>
      <w:rFonts w:ascii="Symbol" w:hAnsi="Symbol"/>
    </w:rPr>
  </w:style>
  <w:style w:type="character" w:customStyle="1" w:styleId="WW8Num153z0">
    <w:name w:val="WW8Num153z0"/>
    <w:rsid w:val="0016029C"/>
    <w:rPr>
      <w:rFonts w:ascii="Symbol" w:hAnsi="Symbol"/>
    </w:rPr>
  </w:style>
  <w:style w:type="character" w:customStyle="1" w:styleId="WW8Num153z1">
    <w:name w:val="WW8Num153z1"/>
    <w:rsid w:val="0016029C"/>
    <w:rPr>
      <w:rFonts w:ascii="Courier New" w:hAnsi="Courier New"/>
    </w:rPr>
  </w:style>
  <w:style w:type="character" w:customStyle="1" w:styleId="WW8Num153z2">
    <w:name w:val="WW8Num153z2"/>
    <w:rsid w:val="0016029C"/>
    <w:rPr>
      <w:rFonts w:ascii="Wingdings" w:hAnsi="Wingdings"/>
    </w:rPr>
  </w:style>
  <w:style w:type="character" w:customStyle="1" w:styleId="WW8Num154z0">
    <w:name w:val="WW8Num154z0"/>
    <w:rsid w:val="0016029C"/>
    <w:rPr>
      <w:rFonts w:ascii="Symbol" w:hAnsi="Symbol" w:cs="Symbol"/>
    </w:rPr>
  </w:style>
  <w:style w:type="character" w:customStyle="1" w:styleId="WW8Num154z1">
    <w:name w:val="WW8Num154z1"/>
    <w:rsid w:val="0016029C"/>
    <w:rPr>
      <w:rFonts w:ascii="Courier New" w:hAnsi="Courier New" w:cs="Wingdings"/>
    </w:rPr>
  </w:style>
  <w:style w:type="character" w:customStyle="1" w:styleId="WW8Num154z2">
    <w:name w:val="WW8Num154z2"/>
    <w:rsid w:val="0016029C"/>
    <w:rPr>
      <w:rFonts w:ascii="Wingdings" w:hAnsi="Wingdings" w:cs="StarSymbol"/>
    </w:rPr>
  </w:style>
  <w:style w:type="character" w:customStyle="1" w:styleId="WW8Num155z0">
    <w:name w:val="WW8Num155z0"/>
    <w:rsid w:val="0016029C"/>
    <w:rPr>
      <w:rFonts w:ascii="Times New Roman" w:eastAsia="Times New Roman" w:hAnsi="Times New Roman"/>
    </w:rPr>
  </w:style>
  <w:style w:type="character" w:customStyle="1" w:styleId="WW8Num155z1">
    <w:name w:val="WW8Num155z1"/>
    <w:rsid w:val="0016029C"/>
    <w:rPr>
      <w:rFonts w:ascii="Courier New" w:hAnsi="Courier New" w:cs="Wingdings"/>
    </w:rPr>
  </w:style>
  <w:style w:type="character" w:customStyle="1" w:styleId="WW8Num155z2">
    <w:name w:val="WW8Num155z2"/>
    <w:rsid w:val="0016029C"/>
    <w:rPr>
      <w:rFonts w:ascii="Wingdings" w:hAnsi="Wingdings" w:cs="StarSymbol"/>
    </w:rPr>
  </w:style>
  <w:style w:type="character" w:customStyle="1" w:styleId="WW8Num155z3">
    <w:name w:val="WW8Num155z3"/>
    <w:rsid w:val="0016029C"/>
    <w:rPr>
      <w:rFonts w:ascii="Symbol" w:hAnsi="Symbol" w:cs="Symbol"/>
    </w:rPr>
  </w:style>
  <w:style w:type="character" w:customStyle="1" w:styleId="WW8Num157z0">
    <w:name w:val="WW8Num157z0"/>
    <w:rsid w:val="0016029C"/>
    <w:rPr>
      <w:rFonts w:ascii="Symbol" w:hAnsi="Symbol"/>
    </w:rPr>
  </w:style>
  <w:style w:type="character" w:customStyle="1" w:styleId="WW8Num157z1">
    <w:name w:val="WW8Num157z1"/>
    <w:rsid w:val="0016029C"/>
    <w:rPr>
      <w:rFonts w:ascii="Courier New" w:hAnsi="Courier New" w:cs="Wingdings"/>
    </w:rPr>
  </w:style>
  <w:style w:type="character" w:customStyle="1" w:styleId="WW8Num157z2">
    <w:name w:val="WW8Num157z2"/>
    <w:rsid w:val="0016029C"/>
    <w:rPr>
      <w:rFonts w:ascii="Wingdings" w:hAnsi="Wingdings"/>
    </w:rPr>
  </w:style>
  <w:style w:type="character" w:customStyle="1" w:styleId="WW8Num158z0">
    <w:name w:val="WW8Num158z0"/>
    <w:rsid w:val="0016029C"/>
    <w:rPr>
      <w:rFonts w:ascii="Symbol" w:hAnsi="Symbol" w:cs="Symbol"/>
      <w:color w:val="auto"/>
    </w:rPr>
  </w:style>
  <w:style w:type="character" w:customStyle="1" w:styleId="WW8Num158z1">
    <w:name w:val="WW8Num158z1"/>
    <w:rsid w:val="0016029C"/>
    <w:rPr>
      <w:rFonts w:ascii="Courier New" w:hAnsi="Courier New" w:cs="Wingdings"/>
    </w:rPr>
  </w:style>
  <w:style w:type="character" w:customStyle="1" w:styleId="WW8Num158z2">
    <w:name w:val="WW8Num158z2"/>
    <w:rsid w:val="0016029C"/>
    <w:rPr>
      <w:rFonts w:ascii="Wingdings" w:hAnsi="Wingdings" w:cs="StarSymbol"/>
    </w:rPr>
  </w:style>
  <w:style w:type="character" w:customStyle="1" w:styleId="WW8Num158z3">
    <w:name w:val="WW8Num158z3"/>
    <w:rsid w:val="0016029C"/>
    <w:rPr>
      <w:rFonts w:ascii="Symbol" w:hAnsi="Symbol" w:cs="Symbol"/>
    </w:rPr>
  </w:style>
  <w:style w:type="character" w:customStyle="1" w:styleId="WW8Num159z0">
    <w:name w:val="WW8Num159z0"/>
    <w:rsid w:val="0016029C"/>
    <w:rPr>
      <w:rFonts w:ascii="Tahoma" w:hAnsi="Tahoma"/>
      <w:b/>
      <w:i w:val="0"/>
      <w:sz w:val="24"/>
      <w:szCs w:val="24"/>
    </w:rPr>
  </w:style>
  <w:style w:type="character" w:customStyle="1" w:styleId="WW8Num160z0">
    <w:name w:val="WW8Num160z0"/>
    <w:rsid w:val="0016029C"/>
    <w:rPr>
      <w:rFonts w:ascii="Symbol" w:hAnsi="Symbol"/>
    </w:rPr>
  </w:style>
  <w:style w:type="character" w:customStyle="1" w:styleId="WW8Num160z1">
    <w:name w:val="WW8Num160z1"/>
    <w:rsid w:val="0016029C"/>
    <w:rPr>
      <w:rFonts w:ascii="Courier New" w:hAnsi="Courier New"/>
    </w:rPr>
  </w:style>
  <w:style w:type="character" w:customStyle="1" w:styleId="WW8Num160z2">
    <w:name w:val="WW8Num160z2"/>
    <w:rsid w:val="0016029C"/>
    <w:rPr>
      <w:rFonts w:ascii="Wingdings" w:hAnsi="Wingdings"/>
    </w:rPr>
  </w:style>
  <w:style w:type="character" w:customStyle="1" w:styleId="WW8Num161z0">
    <w:name w:val="WW8Num161z0"/>
    <w:rsid w:val="0016029C"/>
    <w:rPr>
      <w:rFonts w:ascii="Times New Roman" w:eastAsia="Times New Roman" w:hAnsi="Times New Roman"/>
    </w:rPr>
  </w:style>
  <w:style w:type="character" w:customStyle="1" w:styleId="WW8Num161z1">
    <w:name w:val="WW8Num161z1"/>
    <w:rsid w:val="0016029C"/>
    <w:rPr>
      <w:rFonts w:ascii="Courier New" w:hAnsi="Courier New"/>
    </w:rPr>
  </w:style>
  <w:style w:type="character" w:customStyle="1" w:styleId="WW8Num161z2">
    <w:name w:val="WW8Num161z2"/>
    <w:rsid w:val="0016029C"/>
    <w:rPr>
      <w:rFonts w:ascii="Wingdings" w:hAnsi="Wingdings"/>
    </w:rPr>
  </w:style>
  <w:style w:type="character" w:customStyle="1" w:styleId="WW8Num161z3">
    <w:name w:val="WW8Num161z3"/>
    <w:rsid w:val="0016029C"/>
    <w:rPr>
      <w:rFonts w:ascii="Symbol" w:hAnsi="Symbol"/>
    </w:rPr>
  </w:style>
  <w:style w:type="character" w:customStyle="1" w:styleId="WW8Num162z0">
    <w:name w:val="WW8Num162z0"/>
    <w:rsid w:val="0016029C"/>
    <w:rPr>
      <w:rFonts w:ascii="Times New Roman" w:eastAsia="Times New Roman" w:hAnsi="Times New Roman"/>
    </w:rPr>
  </w:style>
  <w:style w:type="character" w:customStyle="1" w:styleId="WW8Num163z0">
    <w:name w:val="WW8Num163z0"/>
    <w:rsid w:val="0016029C"/>
    <w:rPr>
      <w:rFonts w:ascii="Symbol" w:hAnsi="Symbol"/>
    </w:rPr>
  </w:style>
  <w:style w:type="character" w:customStyle="1" w:styleId="WW8Num163z1">
    <w:name w:val="WW8Num163z1"/>
    <w:rsid w:val="0016029C"/>
    <w:rPr>
      <w:rFonts w:ascii="Courier New" w:hAnsi="Courier New"/>
    </w:rPr>
  </w:style>
  <w:style w:type="character" w:customStyle="1" w:styleId="WW8Num163z2">
    <w:name w:val="WW8Num163z2"/>
    <w:rsid w:val="0016029C"/>
    <w:rPr>
      <w:rFonts w:ascii="Wingdings" w:hAnsi="Wingdings"/>
    </w:rPr>
  </w:style>
  <w:style w:type="character" w:customStyle="1" w:styleId="WW8Num164z0">
    <w:name w:val="WW8Num164z0"/>
    <w:rsid w:val="0016029C"/>
    <w:rPr>
      <w:rFonts w:ascii="Symbol" w:hAnsi="Symbol"/>
    </w:rPr>
  </w:style>
  <w:style w:type="character" w:customStyle="1" w:styleId="WW8Num164z1">
    <w:name w:val="WW8Num164z1"/>
    <w:rsid w:val="0016029C"/>
    <w:rPr>
      <w:rFonts w:ascii="Times New Roman" w:eastAsia="Times New Roman" w:hAnsi="Times New Roman" w:cs="Times New Roman"/>
    </w:rPr>
  </w:style>
  <w:style w:type="character" w:customStyle="1" w:styleId="WW8Num164z2">
    <w:name w:val="WW8Num164z2"/>
    <w:rsid w:val="0016029C"/>
    <w:rPr>
      <w:rFonts w:ascii="Wingdings" w:hAnsi="Wingdings"/>
    </w:rPr>
  </w:style>
  <w:style w:type="character" w:customStyle="1" w:styleId="WW8Num164z4">
    <w:name w:val="WW8Num164z4"/>
    <w:rsid w:val="0016029C"/>
    <w:rPr>
      <w:rFonts w:ascii="Courier New" w:hAnsi="Courier New"/>
    </w:rPr>
  </w:style>
  <w:style w:type="character" w:customStyle="1" w:styleId="WW8Num166z0">
    <w:name w:val="WW8Num166z0"/>
    <w:rsid w:val="0016029C"/>
    <w:rPr>
      <w:rFonts w:ascii="Symbol" w:hAnsi="Symbol"/>
    </w:rPr>
  </w:style>
  <w:style w:type="character" w:customStyle="1" w:styleId="WW8Num166z1">
    <w:name w:val="WW8Num166z1"/>
    <w:rsid w:val="0016029C"/>
    <w:rPr>
      <w:rFonts w:ascii="Courier New" w:hAnsi="Courier New"/>
    </w:rPr>
  </w:style>
  <w:style w:type="character" w:customStyle="1" w:styleId="WW8Num166z2">
    <w:name w:val="WW8Num166z2"/>
    <w:rsid w:val="0016029C"/>
    <w:rPr>
      <w:rFonts w:ascii="Wingdings" w:hAnsi="Wingdings"/>
    </w:rPr>
  </w:style>
  <w:style w:type="character" w:customStyle="1" w:styleId="WW8Num167z0">
    <w:name w:val="WW8Num167z0"/>
    <w:rsid w:val="0016029C"/>
    <w:rPr>
      <w:rFonts w:ascii="Symbol" w:hAnsi="Symbol"/>
    </w:rPr>
  </w:style>
  <w:style w:type="character" w:customStyle="1" w:styleId="WW8Num167z1">
    <w:name w:val="WW8Num167z1"/>
    <w:rsid w:val="0016029C"/>
    <w:rPr>
      <w:rFonts w:ascii="Courier New" w:hAnsi="Courier New"/>
    </w:rPr>
  </w:style>
  <w:style w:type="character" w:customStyle="1" w:styleId="WW8Num167z2">
    <w:name w:val="WW8Num167z2"/>
    <w:rsid w:val="0016029C"/>
    <w:rPr>
      <w:rFonts w:ascii="Wingdings" w:hAnsi="Wingdings"/>
    </w:rPr>
  </w:style>
  <w:style w:type="character" w:customStyle="1" w:styleId="WW8Num169z0">
    <w:name w:val="WW8Num169z0"/>
    <w:rsid w:val="0016029C"/>
    <w:rPr>
      <w:rFonts w:ascii="Times New Roman" w:eastAsia="Times New Roman" w:hAnsi="Times New Roman"/>
    </w:rPr>
  </w:style>
  <w:style w:type="character" w:customStyle="1" w:styleId="WW8Num169z1">
    <w:name w:val="WW8Num169z1"/>
    <w:rsid w:val="0016029C"/>
    <w:rPr>
      <w:rFonts w:ascii="Courier New" w:hAnsi="Courier New" w:cs="Wingdings"/>
    </w:rPr>
  </w:style>
  <w:style w:type="character" w:customStyle="1" w:styleId="WW8Num169z2">
    <w:name w:val="WW8Num169z2"/>
    <w:rsid w:val="0016029C"/>
    <w:rPr>
      <w:rFonts w:ascii="Wingdings" w:hAnsi="Wingdings" w:cs="StarSymbol"/>
    </w:rPr>
  </w:style>
  <w:style w:type="character" w:customStyle="1" w:styleId="WW8Num169z3">
    <w:name w:val="WW8Num169z3"/>
    <w:rsid w:val="0016029C"/>
    <w:rPr>
      <w:rFonts w:ascii="Symbol" w:hAnsi="Symbol" w:cs="Symbol"/>
    </w:rPr>
  </w:style>
  <w:style w:type="character" w:customStyle="1" w:styleId="WW8Num170z0">
    <w:name w:val="WW8Num170z0"/>
    <w:rsid w:val="0016029C"/>
    <w:rPr>
      <w:rFonts w:ascii="Symbol" w:hAnsi="Symbol"/>
    </w:rPr>
  </w:style>
  <w:style w:type="character" w:customStyle="1" w:styleId="WW8Num170z1">
    <w:name w:val="WW8Num170z1"/>
    <w:rsid w:val="0016029C"/>
    <w:rPr>
      <w:rFonts w:ascii="Courier New" w:hAnsi="Courier New"/>
    </w:rPr>
  </w:style>
  <w:style w:type="character" w:customStyle="1" w:styleId="WW8Num170z2">
    <w:name w:val="WW8Num170z2"/>
    <w:rsid w:val="0016029C"/>
    <w:rPr>
      <w:rFonts w:ascii="Wingdings" w:hAnsi="Wingdings"/>
    </w:rPr>
  </w:style>
  <w:style w:type="character" w:customStyle="1" w:styleId="WW8Num171z0">
    <w:name w:val="WW8Num171z0"/>
    <w:rsid w:val="0016029C"/>
    <w:rPr>
      <w:rFonts w:ascii="Symbol" w:hAnsi="Symbol"/>
    </w:rPr>
  </w:style>
  <w:style w:type="character" w:customStyle="1" w:styleId="WW8Num171z1">
    <w:name w:val="WW8Num171z1"/>
    <w:rsid w:val="0016029C"/>
    <w:rPr>
      <w:rFonts w:ascii="Courier New" w:hAnsi="Courier New" w:cs="Times New Roman"/>
    </w:rPr>
  </w:style>
  <w:style w:type="character" w:customStyle="1" w:styleId="WW8Num173z0">
    <w:name w:val="WW8Num173z0"/>
    <w:rsid w:val="0016029C"/>
    <w:rPr>
      <w:rFonts w:ascii="Symbol" w:hAnsi="Symbol" w:cs="Symbol"/>
    </w:rPr>
  </w:style>
  <w:style w:type="character" w:customStyle="1" w:styleId="WW8Num173z1">
    <w:name w:val="WW8Num173z1"/>
    <w:rsid w:val="0016029C"/>
    <w:rPr>
      <w:rFonts w:ascii="Courier New" w:hAnsi="Courier New" w:cs="Wingdings"/>
    </w:rPr>
  </w:style>
  <w:style w:type="character" w:customStyle="1" w:styleId="WW8Num173z2">
    <w:name w:val="WW8Num173z2"/>
    <w:rsid w:val="0016029C"/>
    <w:rPr>
      <w:rFonts w:ascii="Wingdings" w:hAnsi="Wingdings" w:cs="StarSymbol"/>
    </w:rPr>
  </w:style>
  <w:style w:type="character" w:customStyle="1" w:styleId="WW8Num174z0">
    <w:name w:val="WW8Num174z0"/>
    <w:rsid w:val="0016029C"/>
    <w:rPr>
      <w:rFonts w:ascii="Symbol" w:hAnsi="Symbol"/>
    </w:rPr>
  </w:style>
  <w:style w:type="character" w:customStyle="1" w:styleId="WW8Num174z1">
    <w:name w:val="WW8Num174z1"/>
    <w:rsid w:val="0016029C"/>
    <w:rPr>
      <w:rFonts w:ascii="Courier New" w:hAnsi="Courier New"/>
    </w:rPr>
  </w:style>
  <w:style w:type="character" w:customStyle="1" w:styleId="WW8Num174z2">
    <w:name w:val="WW8Num174z2"/>
    <w:rsid w:val="0016029C"/>
    <w:rPr>
      <w:rFonts w:ascii="Wingdings" w:hAnsi="Wingdings"/>
    </w:rPr>
  </w:style>
  <w:style w:type="character" w:customStyle="1" w:styleId="WW8Num175z0">
    <w:name w:val="WW8Num175z0"/>
    <w:rsid w:val="0016029C"/>
    <w:rPr>
      <w:rFonts w:ascii="Symbol" w:hAnsi="Symbol"/>
    </w:rPr>
  </w:style>
  <w:style w:type="character" w:customStyle="1" w:styleId="WW8Num175z1">
    <w:name w:val="WW8Num175z1"/>
    <w:rsid w:val="0016029C"/>
    <w:rPr>
      <w:rFonts w:ascii="Courier New" w:hAnsi="Courier New"/>
    </w:rPr>
  </w:style>
  <w:style w:type="character" w:customStyle="1" w:styleId="WW8Num175z2">
    <w:name w:val="WW8Num175z2"/>
    <w:rsid w:val="0016029C"/>
    <w:rPr>
      <w:rFonts w:ascii="Wingdings" w:hAnsi="Wingdings"/>
    </w:rPr>
  </w:style>
  <w:style w:type="character" w:customStyle="1" w:styleId="WW8Num176z0">
    <w:name w:val="WW8Num176z0"/>
    <w:rsid w:val="0016029C"/>
    <w:rPr>
      <w:rFonts w:ascii="Times New Roman" w:eastAsia="Times New Roman" w:hAnsi="Times New Roman"/>
    </w:rPr>
  </w:style>
  <w:style w:type="character" w:customStyle="1" w:styleId="WW8Num176z1">
    <w:name w:val="WW8Num176z1"/>
    <w:rsid w:val="0016029C"/>
    <w:rPr>
      <w:rFonts w:ascii="Courier New" w:hAnsi="Courier New"/>
    </w:rPr>
  </w:style>
  <w:style w:type="character" w:customStyle="1" w:styleId="WW8Num176z2">
    <w:name w:val="WW8Num176z2"/>
    <w:rsid w:val="0016029C"/>
    <w:rPr>
      <w:rFonts w:ascii="Wingdings" w:hAnsi="Wingdings"/>
    </w:rPr>
  </w:style>
  <w:style w:type="character" w:customStyle="1" w:styleId="WW8Num176z3">
    <w:name w:val="WW8Num176z3"/>
    <w:rsid w:val="0016029C"/>
    <w:rPr>
      <w:rFonts w:ascii="Symbol" w:hAnsi="Symbol"/>
    </w:rPr>
  </w:style>
  <w:style w:type="character" w:customStyle="1" w:styleId="WW8Num179z0">
    <w:name w:val="WW8Num179z0"/>
    <w:rsid w:val="0016029C"/>
    <w:rPr>
      <w:rFonts w:ascii="Symbol" w:hAnsi="Symbol" w:cs="Symbol"/>
      <w:color w:val="auto"/>
    </w:rPr>
  </w:style>
  <w:style w:type="character" w:customStyle="1" w:styleId="WW8Num179z1">
    <w:name w:val="WW8Num179z1"/>
    <w:rsid w:val="0016029C"/>
    <w:rPr>
      <w:rFonts w:ascii="Courier New" w:hAnsi="Courier New" w:cs="Wingdings"/>
    </w:rPr>
  </w:style>
  <w:style w:type="character" w:customStyle="1" w:styleId="WW8Num179z2">
    <w:name w:val="WW8Num179z2"/>
    <w:rsid w:val="0016029C"/>
    <w:rPr>
      <w:rFonts w:ascii="Wingdings" w:hAnsi="Wingdings" w:cs="StarSymbol"/>
    </w:rPr>
  </w:style>
  <w:style w:type="character" w:customStyle="1" w:styleId="WW8Num179z3">
    <w:name w:val="WW8Num179z3"/>
    <w:rsid w:val="0016029C"/>
    <w:rPr>
      <w:rFonts w:ascii="Symbol" w:hAnsi="Symbol" w:cs="Symbol"/>
    </w:rPr>
  </w:style>
  <w:style w:type="character" w:customStyle="1" w:styleId="WW8Num182z0">
    <w:name w:val="WW8Num182z0"/>
    <w:rsid w:val="0016029C"/>
    <w:rPr>
      <w:rFonts w:ascii="Symbol" w:hAnsi="Symbol"/>
    </w:rPr>
  </w:style>
  <w:style w:type="character" w:customStyle="1" w:styleId="WW8Num182z1">
    <w:name w:val="WW8Num182z1"/>
    <w:rsid w:val="0016029C"/>
    <w:rPr>
      <w:rFonts w:ascii="Courier New" w:hAnsi="Courier New"/>
    </w:rPr>
  </w:style>
  <w:style w:type="character" w:customStyle="1" w:styleId="WW8Num182z2">
    <w:name w:val="WW8Num182z2"/>
    <w:rsid w:val="0016029C"/>
    <w:rPr>
      <w:rFonts w:ascii="Wingdings" w:hAnsi="Wingdings"/>
    </w:rPr>
  </w:style>
  <w:style w:type="character" w:customStyle="1" w:styleId="WW8Num183z0">
    <w:name w:val="WW8Num183z0"/>
    <w:rsid w:val="0016029C"/>
    <w:rPr>
      <w:rFonts w:ascii="Times New Roman" w:eastAsia="Times New Roman" w:hAnsi="Times New Roman"/>
    </w:rPr>
  </w:style>
  <w:style w:type="character" w:customStyle="1" w:styleId="WW8Num183z1">
    <w:name w:val="WW8Num183z1"/>
    <w:rsid w:val="0016029C"/>
    <w:rPr>
      <w:rFonts w:ascii="Courier New" w:hAnsi="Courier New"/>
    </w:rPr>
  </w:style>
  <w:style w:type="character" w:customStyle="1" w:styleId="WW8Num183z2">
    <w:name w:val="WW8Num183z2"/>
    <w:rsid w:val="0016029C"/>
    <w:rPr>
      <w:rFonts w:ascii="Wingdings" w:hAnsi="Wingdings"/>
    </w:rPr>
  </w:style>
  <w:style w:type="character" w:customStyle="1" w:styleId="WW8Num183z3">
    <w:name w:val="WW8Num183z3"/>
    <w:rsid w:val="0016029C"/>
    <w:rPr>
      <w:rFonts w:ascii="Symbol" w:hAnsi="Symbol"/>
    </w:rPr>
  </w:style>
  <w:style w:type="character" w:customStyle="1" w:styleId="WW8Num185z0">
    <w:name w:val="WW8Num185z0"/>
    <w:rsid w:val="0016029C"/>
    <w:rPr>
      <w:rFonts w:ascii="Symbol" w:hAnsi="Symbol"/>
    </w:rPr>
  </w:style>
  <w:style w:type="character" w:customStyle="1" w:styleId="WW8Num185z1">
    <w:name w:val="WW8Num185z1"/>
    <w:rsid w:val="0016029C"/>
    <w:rPr>
      <w:rFonts w:ascii="Courier New" w:hAnsi="Courier New"/>
    </w:rPr>
  </w:style>
  <w:style w:type="character" w:customStyle="1" w:styleId="WW8Num185z2">
    <w:name w:val="WW8Num185z2"/>
    <w:rsid w:val="0016029C"/>
    <w:rPr>
      <w:rFonts w:ascii="Wingdings" w:hAnsi="Wingdings"/>
    </w:rPr>
  </w:style>
  <w:style w:type="character" w:customStyle="1" w:styleId="WW8Num186z0">
    <w:name w:val="WW8Num186z0"/>
    <w:rsid w:val="0016029C"/>
    <w:rPr>
      <w:rFonts w:ascii="Tahoma" w:hAnsi="Tahoma"/>
      <w:b/>
      <w:i w:val="0"/>
      <w:sz w:val="24"/>
      <w:szCs w:val="24"/>
    </w:rPr>
  </w:style>
  <w:style w:type="character" w:customStyle="1" w:styleId="WW8Num188z0">
    <w:name w:val="WW8Num188z0"/>
    <w:rsid w:val="0016029C"/>
    <w:rPr>
      <w:rFonts w:ascii="Symbol" w:hAnsi="Symbol"/>
    </w:rPr>
  </w:style>
  <w:style w:type="character" w:customStyle="1" w:styleId="WW8Num188z1">
    <w:name w:val="WW8Num188z1"/>
    <w:rsid w:val="0016029C"/>
    <w:rPr>
      <w:rFonts w:ascii="Courier New" w:hAnsi="Courier New"/>
    </w:rPr>
  </w:style>
  <w:style w:type="character" w:customStyle="1" w:styleId="WW8Num188z2">
    <w:name w:val="WW8Num188z2"/>
    <w:rsid w:val="0016029C"/>
    <w:rPr>
      <w:rFonts w:ascii="Wingdings" w:hAnsi="Wingdings"/>
    </w:rPr>
  </w:style>
  <w:style w:type="character" w:customStyle="1" w:styleId="WW8Num189z0">
    <w:name w:val="WW8Num189z0"/>
    <w:rsid w:val="0016029C"/>
    <w:rPr>
      <w:rFonts w:ascii="Tahoma" w:hAnsi="Tahoma"/>
      <w:b/>
      <w:i w:val="0"/>
      <w:sz w:val="24"/>
      <w:szCs w:val="24"/>
    </w:rPr>
  </w:style>
  <w:style w:type="character" w:customStyle="1" w:styleId="WW8Num191z0">
    <w:name w:val="WW8Num191z0"/>
    <w:rsid w:val="0016029C"/>
    <w:rPr>
      <w:rFonts w:ascii="Symbol" w:hAnsi="Symbol"/>
    </w:rPr>
  </w:style>
  <w:style w:type="character" w:customStyle="1" w:styleId="WW8Num191z1">
    <w:name w:val="WW8Num191z1"/>
    <w:rsid w:val="0016029C"/>
    <w:rPr>
      <w:rFonts w:ascii="Courier New" w:hAnsi="Courier New"/>
    </w:rPr>
  </w:style>
  <w:style w:type="character" w:customStyle="1" w:styleId="WW8Num191z2">
    <w:name w:val="WW8Num191z2"/>
    <w:rsid w:val="0016029C"/>
    <w:rPr>
      <w:rFonts w:ascii="Wingdings" w:hAnsi="Wingdings"/>
    </w:rPr>
  </w:style>
  <w:style w:type="character" w:customStyle="1" w:styleId="WW8Num192z0">
    <w:name w:val="WW8Num192z0"/>
    <w:rsid w:val="0016029C"/>
    <w:rPr>
      <w:rFonts w:ascii="Symbol" w:hAnsi="Symbol"/>
    </w:rPr>
  </w:style>
  <w:style w:type="character" w:customStyle="1" w:styleId="WW8Num192z1">
    <w:name w:val="WW8Num192z1"/>
    <w:rsid w:val="0016029C"/>
    <w:rPr>
      <w:rFonts w:ascii="Courier New" w:hAnsi="Courier New"/>
    </w:rPr>
  </w:style>
  <w:style w:type="character" w:customStyle="1" w:styleId="WW8Num192z2">
    <w:name w:val="WW8Num192z2"/>
    <w:rsid w:val="0016029C"/>
    <w:rPr>
      <w:rFonts w:ascii="Wingdings" w:hAnsi="Wingdings"/>
    </w:rPr>
  </w:style>
  <w:style w:type="character" w:customStyle="1" w:styleId="WW8Num193z0">
    <w:name w:val="WW8Num193z0"/>
    <w:rsid w:val="0016029C"/>
    <w:rPr>
      <w:rFonts w:ascii="Times New Roman" w:hAnsi="Times New Roman"/>
      <w:b w:val="0"/>
      <w:i w:val="0"/>
      <w:sz w:val="24"/>
    </w:rPr>
  </w:style>
  <w:style w:type="character" w:customStyle="1" w:styleId="WW8Num194z0">
    <w:name w:val="WW8Num194z0"/>
    <w:rsid w:val="0016029C"/>
    <w:rPr>
      <w:rFonts w:ascii="Symbol" w:hAnsi="Symbol"/>
    </w:rPr>
  </w:style>
  <w:style w:type="character" w:customStyle="1" w:styleId="WW8Num194z1">
    <w:name w:val="WW8Num194z1"/>
    <w:rsid w:val="0016029C"/>
    <w:rPr>
      <w:rFonts w:ascii="Courier New" w:hAnsi="Courier New"/>
    </w:rPr>
  </w:style>
  <w:style w:type="character" w:customStyle="1" w:styleId="WW8Num194z2">
    <w:name w:val="WW8Num194z2"/>
    <w:rsid w:val="0016029C"/>
    <w:rPr>
      <w:rFonts w:ascii="Wingdings" w:hAnsi="Wingdings"/>
    </w:rPr>
  </w:style>
  <w:style w:type="character" w:customStyle="1" w:styleId="WW8Num196z0">
    <w:name w:val="WW8Num196z0"/>
    <w:rsid w:val="0016029C"/>
    <w:rPr>
      <w:rFonts w:ascii="Times New Roman" w:eastAsia="Times New Roman" w:hAnsi="Times New Roman"/>
    </w:rPr>
  </w:style>
  <w:style w:type="character" w:customStyle="1" w:styleId="WW8Num196z1">
    <w:name w:val="WW8Num196z1"/>
    <w:rsid w:val="0016029C"/>
    <w:rPr>
      <w:rFonts w:ascii="Courier New" w:hAnsi="Courier New" w:cs="Wingdings"/>
    </w:rPr>
  </w:style>
  <w:style w:type="character" w:customStyle="1" w:styleId="WW8Num196z2">
    <w:name w:val="WW8Num196z2"/>
    <w:rsid w:val="0016029C"/>
    <w:rPr>
      <w:rFonts w:ascii="Wingdings" w:hAnsi="Wingdings" w:cs="StarSymbol"/>
    </w:rPr>
  </w:style>
  <w:style w:type="character" w:customStyle="1" w:styleId="WW8Num196z3">
    <w:name w:val="WW8Num196z3"/>
    <w:rsid w:val="0016029C"/>
    <w:rPr>
      <w:rFonts w:ascii="Symbol" w:hAnsi="Symbol" w:cs="Symbol"/>
    </w:rPr>
  </w:style>
  <w:style w:type="character" w:customStyle="1" w:styleId="WW8Num199z0">
    <w:name w:val="WW8Num199z0"/>
    <w:rsid w:val="0016029C"/>
    <w:rPr>
      <w:sz w:val="22"/>
      <w:szCs w:val="22"/>
    </w:rPr>
  </w:style>
  <w:style w:type="character" w:customStyle="1" w:styleId="WW8Num200z0">
    <w:name w:val="WW8Num200z0"/>
    <w:rsid w:val="0016029C"/>
    <w:rPr>
      <w:rFonts w:ascii="Symbol" w:hAnsi="Symbol"/>
    </w:rPr>
  </w:style>
  <w:style w:type="character" w:customStyle="1" w:styleId="WW8Num200z1">
    <w:name w:val="WW8Num200z1"/>
    <w:rsid w:val="0016029C"/>
    <w:rPr>
      <w:rFonts w:ascii="Courier New" w:hAnsi="Courier New"/>
    </w:rPr>
  </w:style>
  <w:style w:type="character" w:customStyle="1" w:styleId="WW8Num200z2">
    <w:name w:val="WW8Num200z2"/>
    <w:rsid w:val="0016029C"/>
    <w:rPr>
      <w:rFonts w:ascii="Wingdings" w:hAnsi="Wingdings"/>
    </w:rPr>
  </w:style>
  <w:style w:type="character" w:customStyle="1" w:styleId="WW8Num203z0">
    <w:name w:val="WW8Num203z0"/>
    <w:rsid w:val="0016029C"/>
    <w:rPr>
      <w:rFonts w:ascii="Symbol" w:hAnsi="Symbol"/>
    </w:rPr>
  </w:style>
  <w:style w:type="character" w:customStyle="1" w:styleId="WW8Num204z0">
    <w:name w:val="WW8Num204z0"/>
    <w:rsid w:val="0016029C"/>
    <w:rPr>
      <w:rFonts w:ascii="Symbol" w:hAnsi="Symbol"/>
    </w:rPr>
  </w:style>
  <w:style w:type="character" w:customStyle="1" w:styleId="WW8Num204z1">
    <w:name w:val="WW8Num204z1"/>
    <w:rsid w:val="0016029C"/>
    <w:rPr>
      <w:rFonts w:ascii="Courier New" w:hAnsi="Courier New"/>
    </w:rPr>
  </w:style>
  <w:style w:type="character" w:customStyle="1" w:styleId="WW8Num204z2">
    <w:name w:val="WW8Num204z2"/>
    <w:rsid w:val="0016029C"/>
    <w:rPr>
      <w:rFonts w:ascii="Wingdings" w:hAnsi="Wingdings"/>
    </w:rPr>
  </w:style>
  <w:style w:type="character" w:customStyle="1" w:styleId="WW8Num206z1">
    <w:name w:val="WW8Num206z1"/>
    <w:rsid w:val="0016029C"/>
    <w:rPr>
      <w:rFonts w:ascii="Courier New" w:hAnsi="Courier New" w:cs="Wingdings"/>
    </w:rPr>
  </w:style>
  <w:style w:type="character" w:customStyle="1" w:styleId="WW8Num206z2">
    <w:name w:val="WW8Num206z2"/>
    <w:rsid w:val="0016029C"/>
    <w:rPr>
      <w:rFonts w:ascii="Wingdings" w:hAnsi="Wingdings" w:cs="StarSymbol"/>
    </w:rPr>
  </w:style>
  <w:style w:type="character" w:customStyle="1" w:styleId="WW8Num206z3">
    <w:name w:val="WW8Num206z3"/>
    <w:rsid w:val="0016029C"/>
    <w:rPr>
      <w:rFonts w:ascii="Symbol" w:hAnsi="Symbol" w:cs="Symbol"/>
    </w:rPr>
  </w:style>
  <w:style w:type="character" w:customStyle="1" w:styleId="WW8Num207z0">
    <w:name w:val="WW8Num207z0"/>
    <w:rsid w:val="0016029C"/>
    <w:rPr>
      <w:rFonts w:ascii="Times New Roman" w:eastAsia="Times New Roman" w:hAnsi="Times New Roman"/>
    </w:rPr>
  </w:style>
  <w:style w:type="character" w:customStyle="1" w:styleId="WW8Num207z1">
    <w:name w:val="WW8Num207z1"/>
    <w:rsid w:val="0016029C"/>
    <w:rPr>
      <w:rFonts w:ascii="Courier New" w:hAnsi="Courier New" w:cs="Wingdings"/>
    </w:rPr>
  </w:style>
  <w:style w:type="character" w:customStyle="1" w:styleId="WW8Num207z2">
    <w:name w:val="WW8Num207z2"/>
    <w:rsid w:val="0016029C"/>
    <w:rPr>
      <w:rFonts w:ascii="Wingdings" w:hAnsi="Wingdings" w:cs="StarSymbol"/>
    </w:rPr>
  </w:style>
  <w:style w:type="character" w:customStyle="1" w:styleId="WW8Num207z3">
    <w:name w:val="WW8Num207z3"/>
    <w:rsid w:val="0016029C"/>
    <w:rPr>
      <w:rFonts w:ascii="Symbol" w:hAnsi="Symbol" w:cs="Symbol"/>
    </w:rPr>
  </w:style>
  <w:style w:type="character" w:customStyle="1" w:styleId="WW8Num211z0">
    <w:name w:val="WW8Num211z0"/>
    <w:rsid w:val="0016029C"/>
    <w:rPr>
      <w:rFonts w:ascii="Symbol" w:hAnsi="Symbol"/>
    </w:rPr>
  </w:style>
  <w:style w:type="character" w:customStyle="1" w:styleId="WW8Num211z1">
    <w:name w:val="WW8Num211z1"/>
    <w:rsid w:val="0016029C"/>
    <w:rPr>
      <w:rFonts w:ascii="Courier New" w:hAnsi="Courier New"/>
    </w:rPr>
  </w:style>
  <w:style w:type="character" w:customStyle="1" w:styleId="WW8Num211z2">
    <w:name w:val="WW8Num211z2"/>
    <w:rsid w:val="0016029C"/>
    <w:rPr>
      <w:rFonts w:ascii="Wingdings" w:hAnsi="Wingdings"/>
    </w:rPr>
  </w:style>
  <w:style w:type="character" w:customStyle="1" w:styleId="WW8Num212z0">
    <w:name w:val="WW8Num212z0"/>
    <w:rsid w:val="0016029C"/>
    <w:rPr>
      <w:rFonts w:ascii="Symbol" w:hAnsi="Symbol" w:cs="Symbol"/>
    </w:rPr>
  </w:style>
  <w:style w:type="character" w:customStyle="1" w:styleId="WW8Num212z1">
    <w:name w:val="WW8Num212z1"/>
    <w:rsid w:val="0016029C"/>
    <w:rPr>
      <w:rFonts w:ascii="Courier New" w:hAnsi="Courier New" w:cs="Wingdings"/>
    </w:rPr>
  </w:style>
  <w:style w:type="character" w:customStyle="1" w:styleId="WW8Num212z2">
    <w:name w:val="WW8Num212z2"/>
    <w:rsid w:val="0016029C"/>
    <w:rPr>
      <w:rFonts w:ascii="Wingdings" w:hAnsi="Wingdings" w:cs="StarSymbol"/>
    </w:rPr>
  </w:style>
  <w:style w:type="character" w:customStyle="1" w:styleId="WW8Num213z0">
    <w:name w:val="WW8Num213z0"/>
    <w:rsid w:val="0016029C"/>
    <w:rPr>
      <w:rFonts w:ascii="Times New Roman" w:eastAsia="Times New Roman" w:hAnsi="Times New Roman"/>
    </w:rPr>
  </w:style>
  <w:style w:type="character" w:customStyle="1" w:styleId="WW8Num213z1">
    <w:name w:val="WW8Num213z1"/>
    <w:rsid w:val="0016029C"/>
    <w:rPr>
      <w:rFonts w:ascii="Courier New" w:hAnsi="Courier New" w:cs="Wingdings"/>
    </w:rPr>
  </w:style>
  <w:style w:type="character" w:customStyle="1" w:styleId="WW8Num213z2">
    <w:name w:val="WW8Num213z2"/>
    <w:rsid w:val="0016029C"/>
    <w:rPr>
      <w:rFonts w:ascii="Wingdings" w:hAnsi="Wingdings" w:cs="StarSymbol"/>
    </w:rPr>
  </w:style>
  <w:style w:type="character" w:customStyle="1" w:styleId="WW8Num213z3">
    <w:name w:val="WW8Num213z3"/>
    <w:rsid w:val="0016029C"/>
    <w:rPr>
      <w:rFonts w:ascii="Symbol" w:hAnsi="Symbol" w:cs="Symbol"/>
    </w:rPr>
  </w:style>
  <w:style w:type="character" w:customStyle="1" w:styleId="WW8Num215z0">
    <w:name w:val="WW8Num215z0"/>
    <w:rsid w:val="0016029C"/>
    <w:rPr>
      <w:rFonts w:ascii="Symbol" w:hAnsi="Symbol"/>
    </w:rPr>
  </w:style>
  <w:style w:type="character" w:customStyle="1" w:styleId="WW8Num215z1">
    <w:name w:val="WW8Num215z1"/>
    <w:rsid w:val="0016029C"/>
    <w:rPr>
      <w:rFonts w:ascii="Courier New" w:hAnsi="Courier New"/>
    </w:rPr>
  </w:style>
  <w:style w:type="character" w:customStyle="1" w:styleId="WW8Num215z2">
    <w:name w:val="WW8Num215z2"/>
    <w:rsid w:val="0016029C"/>
    <w:rPr>
      <w:rFonts w:ascii="Wingdings" w:hAnsi="Wingdings"/>
    </w:rPr>
  </w:style>
  <w:style w:type="character" w:customStyle="1" w:styleId="WW8Num216z0">
    <w:name w:val="WW8Num216z0"/>
    <w:rsid w:val="0016029C"/>
    <w:rPr>
      <w:rFonts w:ascii="Symbol" w:hAnsi="Symbol"/>
    </w:rPr>
  </w:style>
  <w:style w:type="character" w:customStyle="1" w:styleId="WW8Num216z1">
    <w:name w:val="WW8Num216z1"/>
    <w:rsid w:val="0016029C"/>
    <w:rPr>
      <w:rFonts w:ascii="Courier New" w:hAnsi="Courier New"/>
    </w:rPr>
  </w:style>
  <w:style w:type="character" w:customStyle="1" w:styleId="WW8Num216z2">
    <w:name w:val="WW8Num216z2"/>
    <w:rsid w:val="0016029C"/>
    <w:rPr>
      <w:rFonts w:ascii="Wingdings" w:hAnsi="Wingdings"/>
    </w:rPr>
  </w:style>
  <w:style w:type="character" w:customStyle="1" w:styleId="WW8Num217z0">
    <w:name w:val="WW8Num217z0"/>
    <w:rsid w:val="0016029C"/>
    <w:rPr>
      <w:rFonts w:ascii="Symbol" w:hAnsi="Symbol" w:cs="Symbol"/>
      <w:color w:val="auto"/>
    </w:rPr>
  </w:style>
  <w:style w:type="character" w:customStyle="1" w:styleId="WW8Num217z1">
    <w:name w:val="WW8Num217z1"/>
    <w:rsid w:val="0016029C"/>
    <w:rPr>
      <w:rFonts w:ascii="Courier New" w:hAnsi="Courier New" w:cs="Wingdings"/>
    </w:rPr>
  </w:style>
  <w:style w:type="character" w:customStyle="1" w:styleId="WW8Num217z2">
    <w:name w:val="WW8Num217z2"/>
    <w:rsid w:val="0016029C"/>
    <w:rPr>
      <w:rFonts w:ascii="Wingdings" w:hAnsi="Wingdings" w:cs="StarSymbol"/>
    </w:rPr>
  </w:style>
  <w:style w:type="character" w:customStyle="1" w:styleId="WW8Num217z3">
    <w:name w:val="WW8Num217z3"/>
    <w:rsid w:val="0016029C"/>
    <w:rPr>
      <w:rFonts w:ascii="Symbol" w:hAnsi="Symbol" w:cs="Symbol"/>
    </w:rPr>
  </w:style>
  <w:style w:type="character" w:customStyle="1" w:styleId="WW8Num218z0">
    <w:name w:val="WW8Num218z0"/>
    <w:rsid w:val="0016029C"/>
    <w:rPr>
      <w:rFonts w:ascii="Symbol" w:hAnsi="Symbol"/>
    </w:rPr>
  </w:style>
  <w:style w:type="character" w:customStyle="1" w:styleId="WW8Num218z1">
    <w:name w:val="WW8Num218z1"/>
    <w:rsid w:val="0016029C"/>
    <w:rPr>
      <w:rFonts w:ascii="Courier New" w:hAnsi="Courier New"/>
    </w:rPr>
  </w:style>
  <w:style w:type="character" w:customStyle="1" w:styleId="WW8Num218z2">
    <w:name w:val="WW8Num218z2"/>
    <w:rsid w:val="0016029C"/>
    <w:rPr>
      <w:rFonts w:ascii="Wingdings" w:hAnsi="Wingdings"/>
    </w:rPr>
  </w:style>
  <w:style w:type="character" w:customStyle="1" w:styleId="WW8Num219z0">
    <w:name w:val="WW8Num219z0"/>
    <w:rsid w:val="0016029C"/>
    <w:rPr>
      <w:rFonts w:ascii="Symbol" w:hAnsi="Symbol"/>
    </w:rPr>
  </w:style>
  <w:style w:type="character" w:customStyle="1" w:styleId="WW8Num219z1">
    <w:name w:val="WW8Num219z1"/>
    <w:rsid w:val="0016029C"/>
    <w:rPr>
      <w:rFonts w:ascii="Courier New" w:hAnsi="Courier New"/>
    </w:rPr>
  </w:style>
  <w:style w:type="character" w:customStyle="1" w:styleId="WW8Num219z2">
    <w:name w:val="WW8Num219z2"/>
    <w:rsid w:val="0016029C"/>
    <w:rPr>
      <w:rFonts w:ascii="Wingdings" w:hAnsi="Wingdings"/>
    </w:rPr>
  </w:style>
  <w:style w:type="character" w:customStyle="1" w:styleId="WW8Num220z0">
    <w:name w:val="WW8Num220z0"/>
    <w:rsid w:val="0016029C"/>
    <w:rPr>
      <w:rFonts w:ascii="Symbol" w:hAnsi="Symbol"/>
    </w:rPr>
  </w:style>
  <w:style w:type="character" w:customStyle="1" w:styleId="WW8Num220z1">
    <w:name w:val="WW8Num220z1"/>
    <w:rsid w:val="0016029C"/>
    <w:rPr>
      <w:rFonts w:ascii="Courier New" w:hAnsi="Courier New"/>
    </w:rPr>
  </w:style>
  <w:style w:type="character" w:customStyle="1" w:styleId="WW8Num220z2">
    <w:name w:val="WW8Num220z2"/>
    <w:rsid w:val="0016029C"/>
    <w:rPr>
      <w:rFonts w:ascii="Wingdings" w:hAnsi="Wingdings"/>
    </w:rPr>
  </w:style>
  <w:style w:type="character" w:customStyle="1" w:styleId="WW8Num221z0">
    <w:name w:val="WW8Num221z0"/>
    <w:rsid w:val="0016029C"/>
    <w:rPr>
      <w:rFonts w:ascii="Symbol" w:hAnsi="Symbol"/>
    </w:rPr>
  </w:style>
  <w:style w:type="character" w:customStyle="1" w:styleId="WW8Num221z1">
    <w:name w:val="WW8Num221z1"/>
    <w:rsid w:val="0016029C"/>
    <w:rPr>
      <w:rFonts w:ascii="Courier New" w:hAnsi="Courier New"/>
    </w:rPr>
  </w:style>
  <w:style w:type="character" w:customStyle="1" w:styleId="WW8Num221z2">
    <w:name w:val="WW8Num221z2"/>
    <w:rsid w:val="0016029C"/>
    <w:rPr>
      <w:rFonts w:ascii="Wingdings" w:hAnsi="Wingdings"/>
    </w:rPr>
  </w:style>
  <w:style w:type="character" w:customStyle="1" w:styleId="WW8Num222z0">
    <w:name w:val="WW8Num222z0"/>
    <w:rsid w:val="0016029C"/>
    <w:rPr>
      <w:rFonts w:ascii="Symbol" w:hAnsi="Symbol"/>
    </w:rPr>
  </w:style>
  <w:style w:type="character" w:customStyle="1" w:styleId="WW8Num222z1">
    <w:name w:val="WW8Num222z1"/>
    <w:rsid w:val="0016029C"/>
    <w:rPr>
      <w:rFonts w:ascii="Courier New" w:hAnsi="Courier New"/>
    </w:rPr>
  </w:style>
  <w:style w:type="character" w:customStyle="1" w:styleId="WW8Num222z2">
    <w:name w:val="WW8Num222z2"/>
    <w:rsid w:val="0016029C"/>
    <w:rPr>
      <w:rFonts w:ascii="Wingdings" w:hAnsi="Wingdings"/>
    </w:rPr>
  </w:style>
  <w:style w:type="character" w:customStyle="1" w:styleId="WW8Num223z0">
    <w:name w:val="WW8Num223z0"/>
    <w:rsid w:val="0016029C"/>
    <w:rPr>
      <w:rFonts w:ascii="Symbol" w:hAnsi="Symbol" w:cs="Symbol"/>
      <w:color w:val="auto"/>
    </w:rPr>
  </w:style>
  <w:style w:type="character" w:customStyle="1" w:styleId="WW8Num223z1">
    <w:name w:val="WW8Num223z1"/>
    <w:rsid w:val="0016029C"/>
    <w:rPr>
      <w:rFonts w:ascii="Courier New" w:hAnsi="Courier New" w:cs="Wingdings"/>
    </w:rPr>
  </w:style>
  <w:style w:type="character" w:customStyle="1" w:styleId="WW8Num223z2">
    <w:name w:val="WW8Num223z2"/>
    <w:rsid w:val="0016029C"/>
    <w:rPr>
      <w:rFonts w:ascii="Wingdings" w:hAnsi="Wingdings" w:cs="StarSymbol"/>
    </w:rPr>
  </w:style>
  <w:style w:type="character" w:customStyle="1" w:styleId="WW8Num223z3">
    <w:name w:val="WW8Num223z3"/>
    <w:rsid w:val="0016029C"/>
    <w:rPr>
      <w:rFonts w:ascii="Symbol" w:hAnsi="Symbol" w:cs="Symbol"/>
    </w:rPr>
  </w:style>
  <w:style w:type="character" w:customStyle="1" w:styleId="WW8Num224z0">
    <w:name w:val="WW8Num224z0"/>
    <w:rsid w:val="0016029C"/>
    <w:rPr>
      <w:rFonts w:ascii="Times New Roman" w:eastAsia="Times New Roman" w:hAnsi="Times New Roman"/>
    </w:rPr>
  </w:style>
  <w:style w:type="character" w:customStyle="1" w:styleId="WW8Num224z1">
    <w:name w:val="WW8Num224z1"/>
    <w:rsid w:val="0016029C"/>
    <w:rPr>
      <w:rFonts w:ascii="Courier New" w:hAnsi="Courier New" w:cs="Wingdings"/>
    </w:rPr>
  </w:style>
  <w:style w:type="character" w:customStyle="1" w:styleId="WW8Num224z2">
    <w:name w:val="WW8Num224z2"/>
    <w:rsid w:val="0016029C"/>
    <w:rPr>
      <w:rFonts w:ascii="Wingdings" w:hAnsi="Wingdings" w:cs="StarSymbol"/>
    </w:rPr>
  </w:style>
  <w:style w:type="character" w:customStyle="1" w:styleId="WW8Num224z3">
    <w:name w:val="WW8Num224z3"/>
    <w:rsid w:val="0016029C"/>
    <w:rPr>
      <w:rFonts w:ascii="Symbol" w:hAnsi="Symbol" w:cs="Symbol"/>
    </w:rPr>
  </w:style>
  <w:style w:type="character" w:customStyle="1" w:styleId="WW8Num226z0">
    <w:name w:val="WW8Num226z0"/>
    <w:rsid w:val="0016029C"/>
    <w:rPr>
      <w:rFonts w:ascii="Symbol" w:hAnsi="Symbol"/>
    </w:rPr>
  </w:style>
  <w:style w:type="character" w:customStyle="1" w:styleId="WW8Num226z1">
    <w:name w:val="WW8Num226z1"/>
    <w:rsid w:val="0016029C"/>
    <w:rPr>
      <w:rFonts w:ascii="Courier New" w:hAnsi="Courier New"/>
    </w:rPr>
  </w:style>
  <w:style w:type="character" w:customStyle="1" w:styleId="WW8Num226z2">
    <w:name w:val="WW8Num226z2"/>
    <w:rsid w:val="0016029C"/>
    <w:rPr>
      <w:rFonts w:ascii="Wingdings" w:hAnsi="Wingdings"/>
    </w:rPr>
  </w:style>
  <w:style w:type="character" w:customStyle="1" w:styleId="WW8Num228z0">
    <w:name w:val="WW8Num228z0"/>
    <w:rsid w:val="0016029C"/>
    <w:rPr>
      <w:rFonts w:ascii="Symbol" w:hAnsi="Symbol"/>
    </w:rPr>
  </w:style>
  <w:style w:type="character" w:customStyle="1" w:styleId="WW8Num228z1">
    <w:name w:val="WW8Num228z1"/>
    <w:rsid w:val="0016029C"/>
    <w:rPr>
      <w:rFonts w:ascii="Courier New" w:hAnsi="Courier New" w:cs="Wingdings"/>
    </w:rPr>
  </w:style>
  <w:style w:type="character" w:customStyle="1" w:styleId="WW8Num228z2">
    <w:name w:val="WW8Num228z2"/>
    <w:rsid w:val="0016029C"/>
    <w:rPr>
      <w:rFonts w:ascii="Wingdings" w:hAnsi="Wingdings"/>
    </w:rPr>
  </w:style>
  <w:style w:type="character" w:customStyle="1" w:styleId="WW8Num229z0">
    <w:name w:val="WW8Num229z0"/>
    <w:rsid w:val="0016029C"/>
    <w:rPr>
      <w:rFonts w:ascii="Symbol" w:hAnsi="Symbol"/>
    </w:rPr>
  </w:style>
  <w:style w:type="character" w:customStyle="1" w:styleId="WW8Num229z2">
    <w:name w:val="WW8Num229z2"/>
    <w:rsid w:val="0016029C"/>
    <w:rPr>
      <w:rFonts w:ascii="Wingdings" w:hAnsi="Wingdings"/>
    </w:rPr>
  </w:style>
  <w:style w:type="character" w:customStyle="1" w:styleId="WW8Num229z4">
    <w:name w:val="WW8Num229z4"/>
    <w:rsid w:val="0016029C"/>
    <w:rPr>
      <w:rFonts w:ascii="Courier New" w:hAnsi="Courier New"/>
    </w:rPr>
  </w:style>
  <w:style w:type="character" w:customStyle="1" w:styleId="WW8Num230z0">
    <w:name w:val="WW8Num230z0"/>
    <w:rsid w:val="0016029C"/>
    <w:rPr>
      <w:rFonts w:ascii="Times New Roman" w:eastAsia="Times New Roman" w:hAnsi="Times New Roman" w:cs="Times New Roman"/>
    </w:rPr>
  </w:style>
  <w:style w:type="character" w:customStyle="1" w:styleId="WW8Num230z1">
    <w:name w:val="WW8Num230z1"/>
    <w:rsid w:val="0016029C"/>
    <w:rPr>
      <w:rFonts w:ascii="Courier New" w:hAnsi="Courier New"/>
    </w:rPr>
  </w:style>
  <w:style w:type="character" w:customStyle="1" w:styleId="WW8Num230z2">
    <w:name w:val="WW8Num230z2"/>
    <w:rsid w:val="0016029C"/>
    <w:rPr>
      <w:rFonts w:ascii="Wingdings" w:hAnsi="Wingdings"/>
    </w:rPr>
  </w:style>
  <w:style w:type="character" w:customStyle="1" w:styleId="WW8Num230z3">
    <w:name w:val="WW8Num230z3"/>
    <w:rsid w:val="0016029C"/>
    <w:rPr>
      <w:rFonts w:ascii="Symbol" w:hAnsi="Symbol"/>
    </w:rPr>
  </w:style>
  <w:style w:type="character" w:customStyle="1" w:styleId="WW8Num231z0">
    <w:name w:val="WW8Num231z0"/>
    <w:rsid w:val="0016029C"/>
    <w:rPr>
      <w:rFonts w:ascii="Times New Roman" w:eastAsia="Times New Roman" w:hAnsi="Times New Roman"/>
    </w:rPr>
  </w:style>
  <w:style w:type="character" w:customStyle="1" w:styleId="WW8Num231z1">
    <w:name w:val="WW8Num231z1"/>
    <w:rsid w:val="0016029C"/>
    <w:rPr>
      <w:rFonts w:ascii="Courier New" w:hAnsi="Courier New" w:cs="Wingdings"/>
    </w:rPr>
  </w:style>
  <w:style w:type="character" w:customStyle="1" w:styleId="WW8Num231z2">
    <w:name w:val="WW8Num231z2"/>
    <w:rsid w:val="0016029C"/>
    <w:rPr>
      <w:rFonts w:ascii="Wingdings" w:hAnsi="Wingdings" w:cs="StarSymbol"/>
    </w:rPr>
  </w:style>
  <w:style w:type="character" w:customStyle="1" w:styleId="WW8Num231z3">
    <w:name w:val="WW8Num231z3"/>
    <w:rsid w:val="0016029C"/>
    <w:rPr>
      <w:rFonts w:ascii="Symbol" w:hAnsi="Symbol" w:cs="Symbol"/>
    </w:rPr>
  </w:style>
  <w:style w:type="character" w:customStyle="1" w:styleId="WW8Num232z0">
    <w:name w:val="WW8Num232z0"/>
    <w:rsid w:val="0016029C"/>
    <w:rPr>
      <w:rFonts w:ascii="Symbol" w:hAnsi="Symbol"/>
    </w:rPr>
  </w:style>
  <w:style w:type="character" w:customStyle="1" w:styleId="WW8Num232z1">
    <w:name w:val="WW8Num232z1"/>
    <w:rsid w:val="0016029C"/>
    <w:rPr>
      <w:rFonts w:ascii="Courier New" w:hAnsi="Courier New"/>
    </w:rPr>
  </w:style>
  <w:style w:type="character" w:customStyle="1" w:styleId="WW8Num232z2">
    <w:name w:val="WW8Num232z2"/>
    <w:rsid w:val="0016029C"/>
    <w:rPr>
      <w:rFonts w:ascii="Wingdings" w:hAnsi="Wingdings"/>
    </w:rPr>
  </w:style>
  <w:style w:type="character" w:customStyle="1" w:styleId="WW8Num234z0">
    <w:name w:val="WW8Num234z0"/>
    <w:rsid w:val="0016029C"/>
    <w:rPr>
      <w:rFonts w:ascii="Times New Roman" w:eastAsia="Times New Roman" w:hAnsi="Times New Roman"/>
    </w:rPr>
  </w:style>
  <w:style w:type="character" w:customStyle="1" w:styleId="WW8Num234z1">
    <w:name w:val="WW8Num234z1"/>
    <w:rsid w:val="0016029C"/>
    <w:rPr>
      <w:rFonts w:ascii="Courier New" w:hAnsi="Courier New" w:cs="Wingdings"/>
    </w:rPr>
  </w:style>
  <w:style w:type="character" w:customStyle="1" w:styleId="WW8Num234z2">
    <w:name w:val="WW8Num234z2"/>
    <w:rsid w:val="0016029C"/>
    <w:rPr>
      <w:rFonts w:ascii="Wingdings" w:hAnsi="Wingdings" w:cs="StarSymbol"/>
    </w:rPr>
  </w:style>
  <w:style w:type="character" w:customStyle="1" w:styleId="WW8Num234z3">
    <w:name w:val="WW8Num234z3"/>
    <w:rsid w:val="0016029C"/>
    <w:rPr>
      <w:rFonts w:ascii="Symbol" w:hAnsi="Symbol" w:cs="Symbol"/>
    </w:rPr>
  </w:style>
  <w:style w:type="character" w:customStyle="1" w:styleId="WW8Num235z0">
    <w:name w:val="WW8Num235z0"/>
    <w:rsid w:val="0016029C"/>
    <w:rPr>
      <w:rFonts w:ascii="Symbol" w:hAnsi="Symbol"/>
    </w:rPr>
  </w:style>
  <w:style w:type="character" w:customStyle="1" w:styleId="WW8Num235z1">
    <w:name w:val="WW8Num235z1"/>
    <w:rsid w:val="0016029C"/>
    <w:rPr>
      <w:rFonts w:ascii="Courier New" w:hAnsi="Courier New"/>
    </w:rPr>
  </w:style>
  <w:style w:type="character" w:customStyle="1" w:styleId="WW8Num235z2">
    <w:name w:val="WW8Num235z2"/>
    <w:rsid w:val="0016029C"/>
    <w:rPr>
      <w:rFonts w:ascii="Wingdings" w:hAnsi="Wingdings"/>
    </w:rPr>
  </w:style>
  <w:style w:type="character" w:customStyle="1" w:styleId="WW8Num236z0">
    <w:name w:val="WW8Num236z0"/>
    <w:rsid w:val="0016029C"/>
    <w:rPr>
      <w:rFonts w:ascii="Times New Roman" w:eastAsia="Times New Roman" w:hAnsi="Times New Roman"/>
    </w:rPr>
  </w:style>
  <w:style w:type="character" w:customStyle="1" w:styleId="WW8Num236z1">
    <w:name w:val="WW8Num236z1"/>
    <w:rsid w:val="0016029C"/>
    <w:rPr>
      <w:rFonts w:ascii="Courier New" w:hAnsi="Courier New" w:cs="Wingdings"/>
    </w:rPr>
  </w:style>
  <w:style w:type="character" w:customStyle="1" w:styleId="WW8Num236z2">
    <w:name w:val="WW8Num236z2"/>
    <w:rsid w:val="0016029C"/>
    <w:rPr>
      <w:rFonts w:ascii="Wingdings" w:hAnsi="Wingdings" w:cs="StarSymbol"/>
    </w:rPr>
  </w:style>
  <w:style w:type="character" w:customStyle="1" w:styleId="WW8Num236z3">
    <w:name w:val="WW8Num236z3"/>
    <w:rsid w:val="0016029C"/>
    <w:rPr>
      <w:rFonts w:ascii="Symbol" w:hAnsi="Symbol" w:cs="Symbol"/>
    </w:rPr>
  </w:style>
  <w:style w:type="character" w:customStyle="1" w:styleId="WW8Num237z0">
    <w:name w:val="WW8Num237z0"/>
    <w:rsid w:val="0016029C"/>
    <w:rPr>
      <w:rFonts w:ascii="Symbol" w:hAnsi="Symbol"/>
    </w:rPr>
  </w:style>
  <w:style w:type="character" w:customStyle="1" w:styleId="WW8Num237z1">
    <w:name w:val="WW8Num237z1"/>
    <w:rsid w:val="0016029C"/>
    <w:rPr>
      <w:rFonts w:ascii="Courier New" w:hAnsi="Courier New"/>
    </w:rPr>
  </w:style>
  <w:style w:type="character" w:customStyle="1" w:styleId="WW8Num237z2">
    <w:name w:val="WW8Num237z2"/>
    <w:rsid w:val="0016029C"/>
    <w:rPr>
      <w:rFonts w:ascii="Wingdings" w:hAnsi="Wingdings"/>
    </w:rPr>
  </w:style>
  <w:style w:type="character" w:customStyle="1" w:styleId="WW8Num238z0">
    <w:name w:val="WW8Num238z0"/>
    <w:rsid w:val="0016029C"/>
    <w:rPr>
      <w:rFonts w:ascii="Symbol" w:hAnsi="Symbol"/>
    </w:rPr>
  </w:style>
  <w:style w:type="character" w:customStyle="1" w:styleId="WW8Num238z1">
    <w:name w:val="WW8Num238z1"/>
    <w:rsid w:val="0016029C"/>
    <w:rPr>
      <w:rFonts w:ascii="Courier New" w:hAnsi="Courier New"/>
    </w:rPr>
  </w:style>
  <w:style w:type="character" w:customStyle="1" w:styleId="WW8Num238z2">
    <w:name w:val="WW8Num238z2"/>
    <w:rsid w:val="0016029C"/>
    <w:rPr>
      <w:rFonts w:ascii="Wingdings" w:hAnsi="Wingdings"/>
    </w:rPr>
  </w:style>
  <w:style w:type="character" w:customStyle="1" w:styleId="WW8Num239z0">
    <w:name w:val="WW8Num239z0"/>
    <w:rsid w:val="0016029C"/>
    <w:rPr>
      <w:rFonts w:ascii="Times New Roman" w:hAnsi="Times New Roman" w:cs="Times New Roman"/>
    </w:rPr>
  </w:style>
  <w:style w:type="character" w:customStyle="1" w:styleId="WW8Num239z1">
    <w:name w:val="WW8Num239z1"/>
    <w:rsid w:val="0016029C"/>
    <w:rPr>
      <w:rFonts w:ascii="Courier New" w:hAnsi="Courier New"/>
    </w:rPr>
  </w:style>
  <w:style w:type="character" w:customStyle="1" w:styleId="WW8Num239z2">
    <w:name w:val="WW8Num239z2"/>
    <w:rsid w:val="0016029C"/>
    <w:rPr>
      <w:rFonts w:ascii="Wingdings" w:hAnsi="Wingdings"/>
    </w:rPr>
  </w:style>
  <w:style w:type="character" w:customStyle="1" w:styleId="WW8Num239z3">
    <w:name w:val="WW8Num239z3"/>
    <w:rsid w:val="0016029C"/>
    <w:rPr>
      <w:rFonts w:ascii="Symbol" w:hAnsi="Symbol"/>
    </w:rPr>
  </w:style>
  <w:style w:type="character" w:customStyle="1" w:styleId="WW8Num240z0">
    <w:name w:val="WW8Num240z0"/>
    <w:rsid w:val="0016029C"/>
    <w:rPr>
      <w:rFonts w:ascii="Times New Roman" w:eastAsia="Times New Roman" w:hAnsi="Times New Roman"/>
    </w:rPr>
  </w:style>
  <w:style w:type="character" w:customStyle="1" w:styleId="WW8Num240z1">
    <w:name w:val="WW8Num240z1"/>
    <w:rsid w:val="0016029C"/>
    <w:rPr>
      <w:rFonts w:ascii="Courier New" w:hAnsi="Courier New"/>
    </w:rPr>
  </w:style>
  <w:style w:type="character" w:customStyle="1" w:styleId="WW8Num240z2">
    <w:name w:val="WW8Num240z2"/>
    <w:rsid w:val="0016029C"/>
    <w:rPr>
      <w:rFonts w:ascii="Wingdings" w:hAnsi="Wingdings"/>
    </w:rPr>
  </w:style>
  <w:style w:type="character" w:customStyle="1" w:styleId="WW8Num240z3">
    <w:name w:val="WW8Num240z3"/>
    <w:rsid w:val="0016029C"/>
    <w:rPr>
      <w:rFonts w:ascii="Symbol" w:hAnsi="Symbol"/>
    </w:rPr>
  </w:style>
  <w:style w:type="character" w:customStyle="1" w:styleId="WW8Num241z0">
    <w:name w:val="WW8Num241z0"/>
    <w:rsid w:val="0016029C"/>
    <w:rPr>
      <w:rFonts w:ascii="Symbol" w:hAnsi="Symbol"/>
    </w:rPr>
  </w:style>
  <w:style w:type="character" w:customStyle="1" w:styleId="WW8Num241z1">
    <w:name w:val="WW8Num241z1"/>
    <w:rsid w:val="0016029C"/>
    <w:rPr>
      <w:rFonts w:ascii="Courier New" w:hAnsi="Courier New"/>
    </w:rPr>
  </w:style>
  <w:style w:type="character" w:customStyle="1" w:styleId="WW8Num241z2">
    <w:name w:val="WW8Num241z2"/>
    <w:rsid w:val="0016029C"/>
    <w:rPr>
      <w:rFonts w:ascii="Wingdings" w:hAnsi="Wingdings"/>
    </w:rPr>
  </w:style>
  <w:style w:type="character" w:customStyle="1" w:styleId="WW8Num242z0">
    <w:name w:val="WW8Num242z0"/>
    <w:rsid w:val="0016029C"/>
    <w:rPr>
      <w:rFonts w:ascii="Times New Roman" w:eastAsia="Times New Roman" w:hAnsi="Times New Roman"/>
    </w:rPr>
  </w:style>
  <w:style w:type="character" w:customStyle="1" w:styleId="WW8Num242z1">
    <w:name w:val="WW8Num242z1"/>
    <w:rsid w:val="0016029C"/>
    <w:rPr>
      <w:rFonts w:ascii="Courier New" w:hAnsi="Courier New" w:cs="Wingdings"/>
    </w:rPr>
  </w:style>
  <w:style w:type="character" w:customStyle="1" w:styleId="WW8Num242z2">
    <w:name w:val="WW8Num242z2"/>
    <w:rsid w:val="0016029C"/>
    <w:rPr>
      <w:rFonts w:ascii="Wingdings" w:hAnsi="Wingdings" w:cs="StarSymbol"/>
    </w:rPr>
  </w:style>
  <w:style w:type="character" w:customStyle="1" w:styleId="WW8Num242z3">
    <w:name w:val="WW8Num242z3"/>
    <w:rsid w:val="0016029C"/>
    <w:rPr>
      <w:rFonts w:ascii="Symbol" w:hAnsi="Symbol" w:cs="Symbol"/>
    </w:rPr>
  </w:style>
  <w:style w:type="character" w:customStyle="1" w:styleId="WW8Num243z0">
    <w:name w:val="WW8Num243z0"/>
    <w:rsid w:val="0016029C"/>
    <w:rPr>
      <w:rFonts w:ascii="Symbol" w:hAnsi="Symbol"/>
    </w:rPr>
  </w:style>
  <w:style w:type="character" w:customStyle="1" w:styleId="WW8Num243z1">
    <w:name w:val="WW8Num243z1"/>
    <w:rsid w:val="0016029C"/>
    <w:rPr>
      <w:rFonts w:ascii="Courier New" w:hAnsi="Courier New"/>
    </w:rPr>
  </w:style>
  <w:style w:type="character" w:customStyle="1" w:styleId="WW8Num243z2">
    <w:name w:val="WW8Num243z2"/>
    <w:rsid w:val="0016029C"/>
    <w:rPr>
      <w:rFonts w:ascii="Wingdings" w:hAnsi="Wingdings"/>
    </w:rPr>
  </w:style>
  <w:style w:type="character" w:customStyle="1" w:styleId="WW8Num244z0">
    <w:name w:val="WW8Num244z0"/>
    <w:rsid w:val="0016029C"/>
    <w:rPr>
      <w:rFonts w:ascii="Symbol" w:hAnsi="Symbol"/>
    </w:rPr>
  </w:style>
  <w:style w:type="character" w:customStyle="1" w:styleId="WW8Num244z1">
    <w:name w:val="WW8Num244z1"/>
    <w:rsid w:val="0016029C"/>
    <w:rPr>
      <w:rFonts w:ascii="Courier New" w:hAnsi="Courier New"/>
    </w:rPr>
  </w:style>
  <w:style w:type="character" w:customStyle="1" w:styleId="WW8Num244z2">
    <w:name w:val="WW8Num244z2"/>
    <w:rsid w:val="0016029C"/>
    <w:rPr>
      <w:rFonts w:ascii="Wingdings" w:hAnsi="Wingdings"/>
    </w:rPr>
  </w:style>
  <w:style w:type="character" w:customStyle="1" w:styleId="WW8Num245z0">
    <w:name w:val="WW8Num245z0"/>
    <w:rsid w:val="0016029C"/>
    <w:rPr>
      <w:rFonts w:ascii="Symbol" w:hAnsi="Symbol"/>
    </w:rPr>
  </w:style>
  <w:style w:type="character" w:customStyle="1" w:styleId="WW8Num245z1">
    <w:name w:val="WW8Num245z1"/>
    <w:rsid w:val="0016029C"/>
    <w:rPr>
      <w:rFonts w:ascii="Courier New" w:hAnsi="Courier New"/>
    </w:rPr>
  </w:style>
  <w:style w:type="character" w:customStyle="1" w:styleId="WW8Num245z2">
    <w:name w:val="WW8Num245z2"/>
    <w:rsid w:val="0016029C"/>
    <w:rPr>
      <w:rFonts w:ascii="Wingdings" w:hAnsi="Wingdings"/>
    </w:rPr>
  </w:style>
  <w:style w:type="character" w:customStyle="1" w:styleId="WW8Num246z1">
    <w:name w:val="WW8Num246z1"/>
    <w:rsid w:val="0016029C"/>
    <w:rPr>
      <w:rFonts w:ascii="Times New Roman" w:eastAsia="Times New Roman" w:hAnsi="Times New Roman"/>
    </w:rPr>
  </w:style>
  <w:style w:type="character" w:customStyle="1" w:styleId="WW8Num246z2">
    <w:name w:val="WW8Num246z2"/>
    <w:rsid w:val="0016029C"/>
    <w:rPr>
      <w:rFonts w:ascii="Symbol" w:hAnsi="Symbol" w:cs="Symbol"/>
    </w:rPr>
  </w:style>
  <w:style w:type="character" w:customStyle="1" w:styleId="WW8Num247z0">
    <w:name w:val="WW8Num247z0"/>
    <w:rsid w:val="0016029C"/>
    <w:rPr>
      <w:rFonts w:ascii="Symbol" w:hAnsi="Symbol"/>
    </w:rPr>
  </w:style>
  <w:style w:type="character" w:customStyle="1" w:styleId="WW8Num247z1">
    <w:name w:val="WW8Num247z1"/>
    <w:rsid w:val="0016029C"/>
    <w:rPr>
      <w:rFonts w:ascii="Courier New" w:hAnsi="Courier New"/>
    </w:rPr>
  </w:style>
  <w:style w:type="character" w:customStyle="1" w:styleId="WW8Num247z2">
    <w:name w:val="WW8Num247z2"/>
    <w:rsid w:val="0016029C"/>
    <w:rPr>
      <w:rFonts w:ascii="Wingdings" w:hAnsi="Wingdings"/>
    </w:rPr>
  </w:style>
  <w:style w:type="character" w:customStyle="1" w:styleId="WW8Num248z0">
    <w:name w:val="WW8Num248z0"/>
    <w:rsid w:val="0016029C"/>
    <w:rPr>
      <w:rFonts w:ascii="Times New Roman" w:eastAsia="Times New Roman" w:hAnsi="Times New Roman"/>
    </w:rPr>
  </w:style>
  <w:style w:type="character" w:customStyle="1" w:styleId="WW8Num248z1">
    <w:name w:val="WW8Num248z1"/>
    <w:rsid w:val="0016029C"/>
    <w:rPr>
      <w:rFonts w:ascii="Courier New" w:hAnsi="Courier New" w:cs="Wingdings"/>
    </w:rPr>
  </w:style>
  <w:style w:type="character" w:customStyle="1" w:styleId="WW8Num248z2">
    <w:name w:val="WW8Num248z2"/>
    <w:rsid w:val="0016029C"/>
    <w:rPr>
      <w:rFonts w:ascii="Wingdings" w:hAnsi="Wingdings" w:cs="StarSymbol"/>
    </w:rPr>
  </w:style>
  <w:style w:type="character" w:customStyle="1" w:styleId="WW8Num248z3">
    <w:name w:val="WW8Num248z3"/>
    <w:rsid w:val="0016029C"/>
    <w:rPr>
      <w:rFonts w:ascii="Symbol" w:hAnsi="Symbol" w:cs="Symbol"/>
    </w:rPr>
  </w:style>
  <w:style w:type="character" w:customStyle="1" w:styleId="WW8Num249z0">
    <w:name w:val="WW8Num249z0"/>
    <w:rsid w:val="0016029C"/>
    <w:rPr>
      <w:rFonts w:ascii="Times New Roman" w:eastAsia="Times New Roman" w:hAnsi="Times New Roman"/>
    </w:rPr>
  </w:style>
  <w:style w:type="character" w:customStyle="1" w:styleId="WW8Num249z1">
    <w:name w:val="WW8Num249z1"/>
    <w:rsid w:val="0016029C"/>
    <w:rPr>
      <w:rFonts w:ascii="Courier New" w:hAnsi="Courier New" w:cs="Wingdings"/>
    </w:rPr>
  </w:style>
  <w:style w:type="character" w:customStyle="1" w:styleId="WW8Num249z2">
    <w:name w:val="WW8Num249z2"/>
    <w:rsid w:val="0016029C"/>
    <w:rPr>
      <w:rFonts w:ascii="Wingdings" w:hAnsi="Wingdings" w:cs="StarSymbol"/>
    </w:rPr>
  </w:style>
  <w:style w:type="character" w:customStyle="1" w:styleId="WW8Num249z3">
    <w:name w:val="WW8Num249z3"/>
    <w:rsid w:val="0016029C"/>
    <w:rPr>
      <w:rFonts w:ascii="Symbol" w:hAnsi="Symbol" w:cs="Symbol"/>
    </w:rPr>
  </w:style>
  <w:style w:type="character" w:customStyle="1" w:styleId="WW8NumSt97z0">
    <w:name w:val="WW8NumSt97z0"/>
    <w:rsid w:val="0016029C"/>
    <w:rPr>
      <w:rFonts w:ascii="Symbol" w:hAnsi="Symbol" w:cs="Symbol"/>
    </w:rPr>
  </w:style>
  <w:style w:type="character" w:customStyle="1" w:styleId="WW8NumSt100z0">
    <w:name w:val="WW8NumSt100z0"/>
    <w:rsid w:val="0016029C"/>
    <w:rPr>
      <w:rFonts w:ascii="Symbol" w:hAnsi="Symbol" w:cs="Symbol"/>
    </w:rPr>
  </w:style>
  <w:style w:type="character" w:customStyle="1" w:styleId="WW8NumSt111z0">
    <w:name w:val="WW8NumSt111z0"/>
    <w:rsid w:val="0016029C"/>
    <w:rPr>
      <w:rFonts w:ascii="Times New Roman" w:eastAsia="Times New Roman" w:hAnsi="Times New Roman"/>
    </w:rPr>
  </w:style>
  <w:style w:type="character" w:customStyle="1" w:styleId="WW8NumSt111z1">
    <w:name w:val="WW8NumSt111z1"/>
    <w:rsid w:val="0016029C"/>
    <w:rPr>
      <w:rFonts w:ascii="Courier New" w:hAnsi="Courier New" w:cs="Wingdings"/>
    </w:rPr>
  </w:style>
  <w:style w:type="character" w:customStyle="1" w:styleId="WW8NumSt111z2">
    <w:name w:val="WW8NumSt111z2"/>
    <w:rsid w:val="0016029C"/>
    <w:rPr>
      <w:rFonts w:ascii="Wingdings" w:hAnsi="Wingdings" w:cs="StarSymbol"/>
    </w:rPr>
  </w:style>
  <w:style w:type="character" w:customStyle="1" w:styleId="WW8NumSt111z3">
    <w:name w:val="WW8NumSt111z3"/>
    <w:rsid w:val="0016029C"/>
    <w:rPr>
      <w:rFonts w:ascii="Symbol" w:hAnsi="Symbol" w:cs="Symbol"/>
    </w:rPr>
  </w:style>
  <w:style w:type="character" w:customStyle="1" w:styleId="WW8NumSt118z0">
    <w:name w:val="WW8NumSt118z0"/>
    <w:rsid w:val="0016029C"/>
    <w:rPr>
      <w:rFonts w:ascii="Symbol" w:hAnsi="Symbol" w:cs="Symbol"/>
    </w:rPr>
  </w:style>
  <w:style w:type="character" w:customStyle="1" w:styleId="WW8NumSt122z0">
    <w:name w:val="WW8NumSt122z0"/>
    <w:rsid w:val="0016029C"/>
    <w:rPr>
      <w:rFonts w:ascii="Symbol" w:hAnsi="Symbol" w:cs="Symbol"/>
      <w:b w:val="0"/>
      <w:bCs w:val="0"/>
      <w:i w:val="0"/>
      <w:iCs w:val="0"/>
      <w:sz w:val="24"/>
      <w:szCs w:val="24"/>
      <w:u w:val="none"/>
    </w:rPr>
  </w:style>
  <w:style w:type="character" w:customStyle="1" w:styleId="WW8NumSt169z0">
    <w:name w:val="WW8NumSt169z0"/>
    <w:rsid w:val="0016029C"/>
    <w:rPr>
      <w:rFonts w:ascii="Symbol" w:hAnsi="Symbol"/>
    </w:rPr>
  </w:style>
  <w:style w:type="character" w:customStyle="1" w:styleId="WW8NumSt172z0">
    <w:name w:val="WW8NumSt172z0"/>
    <w:rsid w:val="0016029C"/>
    <w:rPr>
      <w:b w:val="0"/>
      <w:i w:val="0"/>
      <w:sz w:val="20"/>
      <w:szCs w:val="20"/>
    </w:rPr>
  </w:style>
  <w:style w:type="character" w:customStyle="1" w:styleId="WW8NumSt185z0">
    <w:name w:val="WW8NumSt185z0"/>
    <w:rsid w:val="0016029C"/>
    <w:rPr>
      <w:rFonts w:ascii="Symbol" w:hAnsi="Symbol"/>
    </w:rPr>
  </w:style>
  <w:style w:type="character" w:customStyle="1" w:styleId="WW8NumSt185z1">
    <w:name w:val="WW8NumSt185z1"/>
    <w:rsid w:val="0016029C"/>
    <w:rPr>
      <w:rFonts w:ascii="Courier New" w:hAnsi="Courier New"/>
    </w:rPr>
  </w:style>
  <w:style w:type="character" w:customStyle="1" w:styleId="WW8NumSt185z2">
    <w:name w:val="WW8NumSt185z2"/>
    <w:rsid w:val="0016029C"/>
    <w:rPr>
      <w:rFonts w:ascii="Wingdings" w:hAnsi="Wingdings"/>
    </w:rPr>
  </w:style>
  <w:style w:type="character" w:customStyle="1" w:styleId="WW8NumSt250z0">
    <w:name w:val="WW8NumSt250z0"/>
    <w:rsid w:val="0016029C"/>
    <w:rPr>
      <w:rFonts w:ascii="Times New Roman" w:eastAsia="Times New Roman" w:hAnsi="Times New Roman"/>
    </w:rPr>
  </w:style>
  <w:style w:type="character" w:customStyle="1" w:styleId="WW8NumSt250z1">
    <w:name w:val="WW8NumSt250z1"/>
    <w:rsid w:val="0016029C"/>
    <w:rPr>
      <w:rFonts w:ascii="Courier New" w:hAnsi="Courier New"/>
    </w:rPr>
  </w:style>
  <w:style w:type="character" w:customStyle="1" w:styleId="WW8NumSt250z2">
    <w:name w:val="WW8NumSt250z2"/>
    <w:rsid w:val="0016029C"/>
    <w:rPr>
      <w:rFonts w:ascii="Wingdings" w:hAnsi="Wingdings"/>
    </w:rPr>
  </w:style>
  <w:style w:type="character" w:customStyle="1" w:styleId="WW8NumSt250z3">
    <w:name w:val="WW8NumSt250z3"/>
    <w:rsid w:val="0016029C"/>
    <w:rPr>
      <w:rFonts w:ascii="Symbol" w:hAnsi="Symbol"/>
    </w:rPr>
  </w:style>
  <w:style w:type="character" w:customStyle="1" w:styleId="WW8NumSt273z0">
    <w:name w:val="WW8NumSt273z0"/>
    <w:rsid w:val="0016029C"/>
    <w:rPr>
      <w:rFonts w:ascii="Tahoma" w:hAnsi="Tahoma"/>
      <w:b/>
      <w:i w:val="0"/>
      <w:sz w:val="24"/>
      <w:szCs w:val="24"/>
    </w:rPr>
  </w:style>
  <w:style w:type="character" w:customStyle="1" w:styleId="WW8NumSt274z0">
    <w:name w:val="WW8NumSt274z0"/>
    <w:rsid w:val="0016029C"/>
    <w:rPr>
      <w:rFonts w:ascii="Tahoma" w:hAnsi="Tahoma"/>
      <w:b/>
      <w:i w:val="0"/>
      <w:sz w:val="24"/>
      <w:szCs w:val="24"/>
    </w:rPr>
  </w:style>
  <w:style w:type="character" w:customStyle="1" w:styleId="WW8NumSt275z0">
    <w:name w:val="WW8NumSt275z0"/>
    <w:rsid w:val="0016029C"/>
    <w:rPr>
      <w:rFonts w:ascii="Tahoma" w:hAnsi="Tahoma"/>
      <w:b/>
      <w:i w:val="0"/>
      <w:sz w:val="24"/>
      <w:szCs w:val="24"/>
    </w:rPr>
  </w:style>
  <w:style w:type="character" w:customStyle="1" w:styleId="Domylnaczcionkaakapitu2">
    <w:name w:val="Domyślna czcionka akapitu2"/>
    <w:rsid w:val="0016029C"/>
  </w:style>
  <w:style w:type="character" w:customStyle="1" w:styleId="WW8Num1z1">
    <w:name w:val="WW8Num1z1"/>
    <w:rsid w:val="0016029C"/>
    <w:rPr>
      <w:rFonts w:ascii="Courier New" w:hAnsi="Courier New" w:cs="Wingdings"/>
    </w:rPr>
  </w:style>
  <w:style w:type="character" w:customStyle="1" w:styleId="WW8Num1z2">
    <w:name w:val="WW8Num1z2"/>
    <w:rsid w:val="0016029C"/>
    <w:rPr>
      <w:rFonts w:ascii="Wingdings" w:hAnsi="Wingdings"/>
    </w:rPr>
  </w:style>
  <w:style w:type="character" w:customStyle="1" w:styleId="WW8Num2z2">
    <w:name w:val="WW8Num2z2"/>
    <w:rsid w:val="0016029C"/>
    <w:rPr>
      <w:rFonts w:ascii="Wingdings" w:hAnsi="Wingdings"/>
    </w:rPr>
  </w:style>
  <w:style w:type="character" w:customStyle="1" w:styleId="WW8Num7z2">
    <w:name w:val="WW8Num7z2"/>
    <w:rsid w:val="0016029C"/>
    <w:rPr>
      <w:rFonts w:ascii="Wingdings" w:hAnsi="Wingdings"/>
    </w:rPr>
  </w:style>
  <w:style w:type="character" w:customStyle="1" w:styleId="WW8Num9z1">
    <w:name w:val="WW8Num9z1"/>
    <w:rsid w:val="0016029C"/>
    <w:rPr>
      <w:rFonts w:ascii="Courier New" w:hAnsi="Courier New" w:cs="Wingdings"/>
    </w:rPr>
  </w:style>
  <w:style w:type="character" w:customStyle="1" w:styleId="WW8Num9z2">
    <w:name w:val="WW8Num9z2"/>
    <w:rsid w:val="0016029C"/>
    <w:rPr>
      <w:rFonts w:ascii="Wingdings" w:hAnsi="Wingdings"/>
    </w:rPr>
  </w:style>
  <w:style w:type="character" w:customStyle="1" w:styleId="WW8Num11z1">
    <w:name w:val="WW8Num11z1"/>
    <w:rsid w:val="0016029C"/>
    <w:rPr>
      <w:rFonts w:ascii="Courier New" w:hAnsi="Courier New" w:cs="Wingdings"/>
    </w:rPr>
  </w:style>
  <w:style w:type="character" w:customStyle="1" w:styleId="WW8Num11z2">
    <w:name w:val="WW8Num11z2"/>
    <w:rsid w:val="0016029C"/>
    <w:rPr>
      <w:rFonts w:ascii="Wingdings" w:hAnsi="Wingdings"/>
    </w:rPr>
  </w:style>
  <w:style w:type="character" w:customStyle="1" w:styleId="WW8Num16z2">
    <w:name w:val="WW8Num16z2"/>
    <w:rsid w:val="0016029C"/>
    <w:rPr>
      <w:rFonts w:ascii="Wingdings" w:hAnsi="Wingdings"/>
    </w:rPr>
  </w:style>
  <w:style w:type="character" w:customStyle="1" w:styleId="WW8Num17z2">
    <w:name w:val="WW8Num17z2"/>
    <w:rsid w:val="0016029C"/>
    <w:rPr>
      <w:rFonts w:ascii="Wingdings" w:hAnsi="Wingdings"/>
    </w:rPr>
  </w:style>
  <w:style w:type="character" w:customStyle="1" w:styleId="WW8Num18z2">
    <w:name w:val="WW8Num18z2"/>
    <w:rsid w:val="0016029C"/>
    <w:rPr>
      <w:rFonts w:ascii="Wingdings" w:hAnsi="Wingdings"/>
    </w:rPr>
  </w:style>
  <w:style w:type="character" w:customStyle="1" w:styleId="WW8Num19z2">
    <w:name w:val="WW8Num19z2"/>
    <w:rsid w:val="0016029C"/>
    <w:rPr>
      <w:rFonts w:ascii="Wingdings" w:hAnsi="Wingdings"/>
    </w:rPr>
  </w:style>
  <w:style w:type="character" w:customStyle="1" w:styleId="WW8Num21z2">
    <w:name w:val="WW8Num21z2"/>
    <w:rsid w:val="0016029C"/>
    <w:rPr>
      <w:rFonts w:ascii="Wingdings" w:hAnsi="Wingdings"/>
    </w:rPr>
  </w:style>
  <w:style w:type="character" w:customStyle="1" w:styleId="WW8Num22z2">
    <w:name w:val="WW8Num22z2"/>
    <w:rsid w:val="0016029C"/>
    <w:rPr>
      <w:rFonts w:ascii="Wingdings" w:hAnsi="Wingdings"/>
    </w:rPr>
  </w:style>
  <w:style w:type="character" w:customStyle="1" w:styleId="WW8Num23z2">
    <w:name w:val="WW8Num23z2"/>
    <w:rsid w:val="0016029C"/>
    <w:rPr>
      <w:rFonts w:ascii="Wingdings" w:hAnsi="Wingdings"/>
    </w:rPr>
  </w:style>
  <w:style w:type="character" w:customStyle="1" w:styleId="WW8Num24z2">
    <w:name w:val="WW8Num24z2"/>
    <w:rsid w:val="0016029C"/>
    <w:rPr>
      <w:rFonts w:ascii="Wingdings" w:hAnsi="Wingdings"/>
    </w:rPr>
  </w:style>
  <w:style w:type="character" w:customStyle="1" w:styleId="WW8Num26z2">
    <w:name w:val="WW8Num26z2"/>
    <w:rsid w:val="0016029C"/>
    <w:rPr>
      <w:rFonts w:ascii="Wingdings" w:hAnsi="Wingdings"/>
    </w:rPr>
  </w:style>
  <w:style w:type="character" w:customStyle="1" w:styleId="WW8Num29z2">
    <w:name w:val="WW8Num29z2"/>
    <w:rsid w:val="0016029C"/>
    <w:rPr>
      <w:rFonts w:ascii="Wingdings" w:hAnsi="Wingdings"/>
    </w:rPr>
  </w:style>
  <w:style w:type="character" w:customStyle="1" w:styleId="WW8Num30z1">
    <w:name w:val="WW8Num30z1"/>
    <w:rsid w:val="0016029C"/>
    <w:rPr>
      <w:rFonts w:ascii="Courier New" w:hAnsi="Courier New" w:cs="Wingdings"/>
    </w:rPr>
  </w:style>
  <w:style w:type="character" w:customStyle="1" w:styleId="WW8Num30z2">
    <w:name w:val="WW8Num30z2"/>
    <w:rsid w:val="0016029C"/>
    <w:rPr>
      <w:rFonts w:ascii="Wingdings" w:hAnsi="Wingdings"/>
    </w:rPr>
  </w:style>
  <w:style w:type="character" w:customStyle="1" w:styleId="WW8Num31z1">
    <w:name w:val="WW8Num31z1"/>
    <w:rsid w:val="0016029C"/>
    <w:rPr>
      <w:rFonts w:ascii="Courier New" w:hAnsi="Courier New" w:cs="Wingdings"/>
    </w:rPr>
  </w:style>
  <w:style w:type="character" w:customStyle="1" w:styleId="WW8Num31z2">
    <w:name w:val="WW8Num31z2"/>
    <w:rsid w:val="0016029C"/>
    <w:rPr>
      <w:rFonts w:ascii="Wingdings" w:hAnsi="Wingdings"/>
    </w:rPr>
  </w:style>
  <w:style w:type="character" w:customStyle="1" w:styleId="WW8Num32z1">
    <w:name w:val="WW8Num32z1"/>
    <w:rsid w:val="0016029C"/>
    <w:rPr>
      <w:rFonts w:ascii="Courier New" w:hAnsi="Courier New" w:cs="Wingdings"/>
    </w:rPr>
  </w:style>
  <w:style w:type="character" w:customStyle="1" w:styleId="WW8Num32z2">
    <w:name w:val="WW8Num32z2"/>
    <w:rsid w:val="0016029C"/>
    <w:rPr>
      <w:rFonts w:ascii="Wingdings" w:hAnsi="Wingdings"/>
    </w:rPr>
  </w:style>
  <w:style w:type="character" w:customStyle="1" w:styleId="WW8Num33z1">
    <w:name w:val="WW8Num33z1"/>
    <w:rsid w:val="0016029C"/>
    <w:rPr>
      <w:rFonts w:ascii="Courier New" w:hAnsi="Courier New" w:cs="Wingdings"/>
    </w:rPr>
  </w:style>
  <w:style w:type="character" w:customStyle="1" w:styleId="WW8Num33z2">
    <w:name w:val="WW8Num33z2"/>
    <w:rsid w:val="0016029C"/>
    <w:rPr>
      <w:rFonts w:ascii="Wingdings" w:hAnsi="Wingdings"/>
    </w:rPr>
  </w:style>
  <w:style w:type="character" w:customStyle="1" w:styleId="WW8Num34z2">
    <w:name w:val="WW8Num34z2"/>
    <w:rsid w:val="0016029C"/>
    <w:rPr>
      <w:rFonts w:ascii="Wingdings" w:hAnsi="Wingdings"/>
    </w:rPr>
  </w:style>
  <w:style w:type="character" w:customStyle="1" w:styleId="WW8Num35z2">
    <w:name w:val="WW8Num35z2"/>
    <w:rsid w:val="0016029C"/>
    <w:rPr>
      <w:rFonts w:ascii="Wingdings" w:hAnsi="Wingdings"/>
    </w:rPr>
  </w:style>
  <w:style w:type="character" w:customStyle="1" w:styleId="WW8Num36z1">
    <w:name w:val="WW8Num36z1"/>
    <w:rsid w:val="0016029C"/>
    <w:rPr>
      <w:rFonts w:ascii="Courier New" w:hAnsi="Courier New" w:cs="Wingdings"/>
    </w:rPr>
  </w:style>
  <w:style w:type="character" w:customStyle="1" w:styleId="WW8Num36z2">
    <w:name w:val="WW8Num36z2"/>
    <w:rsid w:val="0016029C"/>
    <w:rPr>
      <w:rFonts w:ascii="Wingdings" w:hAnsi="Wingdings"/>
    </w:rPr>
  </w:style>
  <w:style w:type="character" w:customStyle="1" w:styleId="WW8Num37z2">
    <w:name w:val="WW8Num37z2"/>
    <w:rsid w:val="0016029C"/>
    <w:rPr>
      <w:rFonts w:ascii="Wingdings" w:hAnsi="Wingdings"/>
    </w:rPr>
  </w:style>
  <w:style w:type="character" w:customStyle="1" w:styleId="WW8Num38z2">
    <w:name w:val="WW8Num38z2"/>
    <w:rsid w:val="0016029C"/>
    <w:rPr>
      <w:rFonts w:ascii="Wingdings" w:hAnsi="Wingdings"/>
    </w:rPr>
  </w:style>
  <w:style w:type="character" w:customStyle="1" w:styleId="WW8Num39z1">
    <w:name w:val="WW8Num39z1"/>
    <w:rsid w:val="0016029C"/>
    <w:rPr>
      <w:rFonts w:ascii="Courier New" w:hAnsi="Courier New" w:cs="Wingdings"/>
    </w:rPr>
  </w:style>
  <w:style w:type="character" w:customStyle="1" w:styleId="WW8Num39z2">
    <w:name w:val="WW8Num39z2"/>
    <w:rsid w:val="0016029C"/>
    <w:rPr>
      <w:rFonts w:ascii="Wingdings" w:hAnsi="Wingdings"/>
    </w:rPr>
  </w:style>
  <w:style w:type="character" w:customStyle="1" w:styleId="WW8Num41z2">
    <w:name w:val="WW8Num41z2"/>
    <w:rsid w:val="0016029C"/>
    <w:rPr>
      <w:rFonts w:ascii="Wingdings" w:hAnsi="Wingdings"/>
    </w:rPr>
  </w:style>
  <w:style w:type="character" w:customStyle="1" w:styleId="WW8Num42z2">
    <w:name w:val="WW8Num42z2"/>
    <w:rsid w:val="0016029C"/>
    <w:rPr>
      <w:rFonts w:ascii="Wingdings" w:hAnsi="Wingdings"/>
    </w:rPr>
  </w:style>
  <w:style w:type="character" w:customStyle="1" w:styleId="WW8Num43z1">
    <w:name w:val="WW8Num43z1"/>
    <w:rsid w:val="0016029C"/>
    <w:rPr>
      <w:rFonts w:ascii="Courier New" w:hAnsi="Courier New" w:cs="Wingdings"/>
    </w:rPr>
  </w:style>
  <w:style w:type="character" w:customStyle="1" w:styleId="WW8Num43z2">
    <w:name w:val="WW8Num43z2"/>
    <w:rsid w:val="0016029C"/>
    <w:rPr>
      <w:rFonts w:ascii="Wingdings" w:hAnsi="Wingdings"/>
    </w:rPr>
  </w:style>
  <w:style w:type="character" w:customStyle="1" w:styleId="WW8Num44z1">
    <w:name w:val="WW8Num44z1"/>
    <w:rsid w:val="0016029C"/>
    <w:rPr>
      <w:rFonts w:ascii="Courier New" w:hAnsi="Courier New" w:cs="Wingdings"/>
    </w:rPr>
  </w:style>
  <w:style w:type="character" w:customStyle="1" w:styleId="WW8Num44z2">
    <w:name w:val="WW8Num44z2"/>
    <w:rsid w:val="0016029C"/>
    <w:rPr>
      <w:rFonts w:ascii="Wingdings" w:hAnsi="Wingdings"/>
    </w:rPr>
  </w:style>
  <w:style w:type="character" w:customStyle="1" w:styleId="WW8Num45z1">
    <w:name w:val="WW8Num45z1"/>
    <w:rsid w:val="0016029C"/>
    <w:rPr>
      <w:rFonts w:ascii="Courier New" w:hAnsi="Courier New" w:cs="Wingdings"/>
    </w:rPr>
  </w:style>
  <w:style w:type="character" w:customStyle="1" w:styleId="WW8Num45z2">
    <w:name w:val="WW8Num45z2"/>
    <w:rsid w:val="0016029C"/>
    <w:rPr>
      <w:rFonts w:ascii="Wingdings" w:hAnsi="Wingdings"/>
    </w:rPr>
  </w:style>
  <w:style w:type="character" w:customStyle="1" w:styleId="WW8Num46z1">
    <w:name w:val="WW8Num46z1"/>
    <w:rsid w:val="0016029C"/>
    <w:rPr>
      <w:rFonts w:ascii="Courier New" w:hAnsi="Courier New" w:cs="Wingdings"/>
    </w:rPr>
  </w:style>
  <w:style w:type="character" w:customStyle="1" w:styleId="WW8Num46z2">
    <w:name w:val="WW8Num46z2"/>
    <w:rsid w:val="0016029C"/>
    <w:rPr>
      <w:rFonts w:ascii="Wingdings" w:hAnsi="Wingdings"/>
    </w:rPr>
  </w:style>
  <w:style w:type="character" w:customStyle="1" w:styleId="WW8Num47z2">
    <w:name w:val="WW8Num47z2"/>
    <w:rsid w:val="0016029C"/>
    <w:rPr>
      <w:rFonts w:ascii="Wingdings" w:hAnsi="Wingdings"/>
    </w:rPr>
  </w:style>
  <w:style w:type="character" w:customStyle="1" w:styleId="WW8Num48z2">
    <w:name w:val="WW8Num48z2"/>
    <w:rsid w:val="0016029C"/>
    <w:rPr>
      <w:rFonts w:ascii="Wingdings" w:hAnsi="Wingdings"/>
    </w:rPr>
  </w:style>
  <w:style w:type="character" w:customStyle="1" w:styleId="WW8Num49z1">
    <w:name w:val="WW8Num49z1"/>
    <w:rsid w:val="0016029C"/>
    <w:rPr>
      <w:rFonts w:ascii="Courier New" w:hAnsi="Courier New" w:cs="Wingdings"/>
    </w:rPr>
  </w:style>
  <w:style w:type="character" w:customStyle="1" w:styleId="WW8Num49z2">
    <w:name w:val="WW8Num49z2"/>
    <w:rsid w:val="0016029C"/>
    <w:rPr>
      <w:rFonts w:ascii="Wingdings" w:hAnsi="Wingdings"/>
    </w:rPr>
  </w:style>
  <w:style w:type="character" w:customStyle="1" w:styleId="WW8Num50z1">
    <w:name w:val="WW8Num50z1"/>
    <w:rsid w:val="0016029C"/>
    <w:rPr>
      <w:rFonts w:ascii="Courier New" w:hAnsi="Courier New" w:cs="Wingdings"/>
    </w:rPr>
  </w:style>
  <w:style w:type="character" w:customStyle="1" w:styleId="WW8Num50z2">
    <w:name w:val="WW8Num50z2"/>
    <w:rsid w:val="0016029C"/>
    <w:rPr>
      <w:rFonts w:ascii="Wingdings" w:hAnsi="Wingdings"/>
    </w:rPr>
  </w:style>
  <w:style w:type="character" w:customStyle="1" w:styleId="WW8Num51z1">
    <w:name w:val="WW8Num51z1"/>
    <w:rsid w:val="0016029C"/>
    <w:rPr>
      <w:rFonts w:ascii="Courier New" w:hAnsi="Courier New" w:cs="Wingdings"/>
    </w:rPr>
  </w:style>
  <w:style w:type="character" w:customStyle="1" w:styleId="WW8Num51z2">
    <w:name w:val="WW8Num51z2"/>
    <w:rsid w:val="0016029C"/>
    <w:rPr>
      <w:rFonts w:ascii="Wingdings" w:hAnsi="Wingdings"/>
    </w:rPr>
  </w:style>
  <w:style w:type="character" w:customStyle="1" w:styleId="WW8Num52z1">
    <w:name w:val="WW8Num52z1"/>
    <w:rsid w:val="0016029C"/>
    <w:rPr>
      <w:rFonts w:ascii="Courier New" w:hAnsi="Courier New" w:cs="Wingdings"/>
    </w:rPr>
  </w:style>
  <w:style w:type="character" w:customStyle="1" w:styleId="WW8Num52z2">
    <w:name w:val="WW8Num52z2"/>
    <w:rsid w:val="0016029C"/>
    <w:rPr>
      <w:rFonts w:ascii="Wingdings" w:hAnsi="Wingdings"/>
    </w:rPr>
  </w:style>
  <w:style w:type="character" w:customStyle="1" w:styleId="WW8Num53z1">
    <w:name w:val="WW8Num53z1"/>
    <w:rsid w:val="0016029C"/>
    <w:rPr>
      <w:rFonts w:ascii="Courier New" w:hAnsi="Courier New" w:cs="Wingdings"/>
    </w:rPr>
  </w:style>
  <w:style w:type="character" w:customStyle="1" w:styleId="WW8Num53z2">
    <w:name w:val="WW8Num53z2"/>
    <w:rsid w:val="0016029C"/>
    <w:rPr>
      <w:rFonts w:ascii="Wingdings" w:hAnsi="Wingdings"/>
    </w:rPr>
  </w:style>
  <w:style w:type="character" w:customStyle="1" w:styleId="WW8Num54z1">
    <w:name w:val="WW8Num54z1"/>
    <w:rsid w:val="0016029C"/>
    <w:rPr>
      <w:rFonts w:ascii="Courier New" w:hAnsi="Courier New" w:cs="Wingdings"/>
    </w:rPr>
  </w:style>
  <w:style w:type="character" w:customStyle="1" w:styleId="WW8Num54z2">
    <w:name w:val="WW8Num54z2"/>
    <w:rsid w:val="0016029C"/>
    <w:rPr>
      <w:rFonts w:ascii="Wingdings" w:hAnsi="Wingdings"/>
    </w:rPr>
  </w:style>
  <w:style w:type="character" w:customStyle="1" w:styleId="WW8Num55z1">
    <w:name w:val="WW8Num55z1"/>
    <w:rsid w:val="0016029C"/>
    <w:rPr>
      <w:rFonts w:ascii="Courier New" w:hAnsi="Courier New" w:cs="Wingdings"/>
    </w:rPr>
  </w:style>
  <w:style w:type="character" w:customStyle="1" w:styleId="WW8Num55z2">
    <w:name w:val="WW8Num55z2"/>
    <w:rsid w:val="0016029C"/>
    <w:rPr>
      <w:rFonts w:ascii="Wingdings" w:hAnsi="Wingdings"/>
    </w:rPr>
  </w:style>
  <w:style w:type="character" w:customStyle="1" w:styleId="WW8Num56z1">
    <w:name w:val="WW8Num56z1"/>
    <w:rsid w:val="0016029C"/>
    <w:rPr>
      <w:rFonts w:ascii="Courier New" w:hAnsi="Courier New" w:cs="Wingdings"/>
    </w:rPr>
  </w:style>
  <w:style w:type="character" w:customStyle="1" w:styleId="WW8Num56z2">
    <w:name w:val="WW8Num56z2"/>
    <w:rsid w:val="0016029C"/>
    <w:rPr>
      <w:rFonts w:ascii="Wingdings" w:hAnsi="Wingdings"/>
    </w:rPr>
  </w:style>
  <w:style w:type="character" w:customStyle="1" w:styleId="WW8Num57z1">
    <w:name w:val="WW8Num57z1"/>
    <w:rsid w:val="0016029C"/>
    <w:rPr>
      <w:rFonts w:ascii="Courier New" w:hAnsi="Courier New" w:cs="Wingdings"/>
    </w:rPr>
  </w:style>
  <w:style w:type="character" w:customStyle="1" w:styleId="WW8Num57z2">
    <w:name w:val="WW8Num57z2"/>
    <w:rsid w:val="0016029C"/>
    <w:rPr>
      <w:rFonts w:ascii="Wingdings" w:hAnsi="Wingdings"/>
    </w:rPr>
  </w:style>
  <w:style w:type="character" w:customStyle="1" w:styleId="WW8Num58z1">
    <w:name w:val="WW8Num58z1"/>
    <w:rsid w:val="0016029C"/>
    <w:rPr>
      <w:rFonts w:ascii="Courier New" w:hAnsi="Courier New" w:cs="Wingdings"/>
    </w:rPr>
  </w:style>
  <w:style w:type="character" w:customStyle="1" w:styleId="WW8Num58z2">
    <w:name w:val="WW8Num58z2"/>
    <w:rsid w:val="0016029C"/>
    <w:rPr>
      <w:rFonts w:ascii="Wingdings" w:hAnsi="Wingdings"/>
    </w:rPr>
  </w:style>
  <w:style w:type="character" w:customStyle="1" w:styleId="WW8Num59z1">
    <w:name w:val="WW8Num59z1"/>
    <w:rsid w:val="0016029C"/>
    <w:rPr>
      <w:rFonts w:ascii="Courier New" w:hAnsi="Courier New" w:cs="Wingdings"/>
    </w:rPr>
  </w:style>
  <w:style w:type="character" w:customStyle="1" w:styleId="WW8Num59z2">
    <w:name w:val="WW8Num59z2"/>
    <w:rsid w:val="0016029C"/>
    <w:rPr>
      <w:rFonts w:ascii="Wingdings" w:hAnsi="Wingdings"/>
    </w:rPr>
  </w:style>
  <w:style w:type="character" w:customStyle="1" w:styleId="WW8Num61z1">
    <w:name w:val="WW8Num61z1"/>
    <w:rsid w:val="0016029C"/>
    <w:rPr>
      <w:rFonts w:ascii="Courier New" w:hAnsi="Courier New" w:cs="Wingdings"/>
    </w:rPr>
  </w:style>
  <w:style w:type="character" w:customStyle="1" w:styleId="WW8Num61z2">
    <w:name w:val="WW8Num61z2"/>
    <w:rsid w:val="0016029C"/>
    <w:rPr>
      <w:rFonts w:ascii="Wingdings" w:hAnsi="Wingdings"/>
    </w:rPr>
  </w:style>
  <w:style w:type="character" w:customStyle="1" w:styleId="WW8Num63z1">
    <w:name w:val="WW8Num63z1"/>
    <w:rsid w:val="0016029C"/>
    <w:rPr>
      <w:rFonts w:ascii="Courier New" w:hAnsi="Courier New" w:cs="Wingdings"/>
    </w:rPr>
  </w:style>
  <w:style w:type="character" w:customStyle="1" w:styleId="WW8Num63z2">
    <w:name w:val="WW8Num63z2"/>
    <w:rsid w:val="0016029C"/>
    <w:rPr>
      <w:rFonts w:ascii="Wingdings" w:hAnsi="Wingdings"/>
    </w:rPr>
  </w:style>
  <w:style w:type="character" w:customStyle="1" w:styleId="WW8Num64z1">
    <w:name w:val="WW8Num64z1"/>
    <w:rsid w:val="0016029C"/>
    <w:rPr>
      <w:rFonts w:ascii="Courier New" w:hAnsi="Courier New" w:cs="Wingdings"/>
    </w:rPr>
  </w:style>
  <w:style w:type="character" w:customStyle="1" w:styleId="WW8Num64z2">
    <w:name w:val="WW8Num64z2"/>
    <w:rsid w:val="0016029C"/>
    <w:rPr>
      <w:rFonts w:ascii="Wingdings" w:hAnsi="Wingdings"/>
    </w:rPr>
  </w:style>
  <w:style w:type="character" w:customStyle="1" w:styleId="WW8Num65z1">
    <w:name w:val="WW8Num65z1"/>
    <w:rsid w:val="0016029C"/>
    <w:rPr>
      <w:rFonts w:ascii="Courier New" w:hAnsi="Courier New" w:cs="Wingdings"/>
    </w:rPr>
  </w:style>
  <w:style w:type="character" w:customStyle="1" w:styleId="WW8Num65z2">
    <w:name w:val="WW8Num65z2"/>
    <w:rsid w:val="0016029C"/>
    <w:rPr>
      <w:rFonts w:ascii="Wingdings" w:hAnsi="Wingdings"/>
    </w:rPr>
  </w:style>
  <w:style w:type="character" w:customStyle="1" w:styleId="WW8Num66z1">
    <w:name w:val="WW8Num66z1"/>
    <w:rsid w:val="0016029C"/>
    <w:rPr>
      <w:rFonts w:ascii="Courier New" w:hAnsi="Courier New" w:cs="Wingdings"/>
    </w:rPr>
  </w:style>
  <w:style w:type="character" w:customStyle="1" w:styleId="WW8Num66z2">
    <w:name w:val="WW8Num66z2"/>
    <w:rsid w:val="0016029C"/>
    <w:rPr>
      <w:rFonts w:ascii="Wingdings" w:hAnsi="Wingdings"/>
    </w:rPr>
  </w:style>
  <w:style w:type="character" w:customStyle="1" w:styleId="WW8Num67z1">
    <w:name w:val="WW8Num67z1"/>
    <w:rsid w:val="0016029C"/>
    <w:rPr>
      <w:rFonts w:ascii="Courier New" w:hAnsi="Courier New" w:cs="Wingdings"/>
    </w:rPr>
  </w:style>
  <w:style w:type="character" w:customStyle="1" w:styleId="WW8Num67z2">
    <w:name w:val="WW8Num67z2"/>
    <w:rsid w:val="0016029C"/>
    <w:rPr>
      <w:rFonts w:ascii="Wingdings" w:hAnsi="Wingdings"/>
    </w:rPr>
  </w:style>
  <w:style w:type="character" w:customStyle="1" w:styleId="WW8Num68z1">
    <w:name w:val="WW8Num68z1"/>
    <w:rsid w:val="0016029C"/>
    <w:rPr>
      <w:rFonts w:ascii="Courier New" w:hAnsi="Courier New" w:cs="Wingdings"/>
    </w:rPr>
  </w:style>
  <w:style w:type="character" w:customStyle="1" w:styleId="WW8Num68z2">
    <w:name w:val="WW8Num68z2"/>
    <w:rsid w:val="0016029C"/>
    <w:rPr>
      <w:rFonts w:ascii="Wingdings" w:hAnsi="Wingdings"/>
    </w:rPr>
  </w:style>
  <w:style w:type="character" w:customStyle="1" w:styleId="WW8Num69z1">
    <w:name w:val="WW8Num69z1"/>
    <w:rsid w:val="0016029C"/>
    <w:rPr>
      <w:rFonts w:ascii="Courier New" w:hAnsi="Courier New" w:cs="Wingdings"/>
    </w:rPr>
  </w:style>
  <w:style w:type="character" w:customStyle="1" w:styleId="WW8Num69z2">
    <w:name w:val="WW8Num69z2"/>
    <w:rsid w:val="0016029C"/>
    <w:rPr>
      <w:rFonts w:ascii="Wingdings" w:hAnsi="Wingdings"/>
    </w:rPr>
  </w:style>
  <w:style w:type="character" w:customStyle="1" w:styleId="WW8Num70z1">
    <w:name w:val="WW8Num70z1"/>
    <w:rsid w:val="0016029C"/>
    <w:rPr>
      <w:rFonts w:ascii="Courier New" w:hAnsi="Courier New" w:cs="Wingdings"/>
    </w:rPr>
  </w:style>
  <w:style w:type="character" w:customStyle="1" w:styleId="WW8Num70z2">
    <w:name w:val="WW8Num70z2"/>
    <w:rsid w:val="0016029C"/>
    <w:rPr>
      <w:rFonts w:ascii="Wingdings" w:hAnsi="Wingdings"/>
    </w:rPr>
  </w:style>
  <w:style w:type="character" w:customStyle="1" w:styleId="WW8Num71z1">
    <w:name w:val="WW8Num71z1"/>
    <w:rsid w:val="0016029C"/>
    <w:rPr>
      <w:rFonts w:ascii="Courier New" w:hAnsi="Courier New" w:cs="Wingdings"/>
    </w:rPr>
  </w:style>
  <w:style w:type="character" w:customStyle="1" w:styleId="WW8Num71z2">
    <w:name w:val="WW8Num71z2"/>
    <w:rsid w:val="0016029C"/>
    <w:rPr>
      <w:rFonts w:ascii="Wingdings" w:hAnsi="Wingdings"/>
    </w:rPr>
  </w:style>
  <w:style w:type="character" w:customStyle="1" w:styleId="WW8Num72z1">
    <w:name w:val="WW8Num72z1"/>
    <w:rsid w:val="0016029C"/>
    <w:rPr>
      <w:rFonts w:ascii="Courier New" w:hAnsi="Courier New" w:cs="Wingdings"/>
    </w:rPr>
  </w:style>
  <w:style w:type="character" w:customStyle="1" w:styleId="WW8Num72z2">
    <w:name w:val="WW8Num72z2"/>
    <w:rsid w:val="0016029C"/>
    <w:rPr>
      <w:rFonts w:ascii="Wingdings" w:hAnsi="Wingdings"/>
    </w:rPr>
  </w:style>
  <w:style w:type="character" w:customStyle="1" w:styleId="ZnakZnak1">
    <w:name w:val="Znak Znak1"/>
    <w:rsid w:val="0016029C"/>
    <w:rPr>
      <w:rFonts w:cs="Arial"/>
      <w:b/>
      <w:bCs/>
      <w:iCs/>
      <w:noProof w:val="0"/>
      <w:sz w:val="24"/>
      <w:szCs w:val="28"/>
      <w:lang w:val="pl-PL" w:eastAsia="ar-SA" w:bidi="ar-SA"/>
    </w:rPr>
  </w:style>
  <w:style w:type="character" w:customStyle="1" w:styleId="ZnakZnak">
    <w:name w:val="Znak Znak"/>
    <w:rsid w:val="0016029C"/>
    <w:rPr>
      <w:rFonts w:ascii="Tahoma" w:hAnsi="Tahoma" w:cs="Tahoma"/>
      <w:b/>
      <w:bCs/>
      <w:noProof w:val="0"/>
      <w:sz w:val="24"/>
      <w:szCs w:val="24"/>
      <w:lang w:val="pl-PL" w:eastAsia="ar-SA" w:bidi="ar-SA"/>
    </w:rPr>
  </w:style>
  <w:style w:type="paragraph" w:customStyle="1" w:styleId="Specyfikacja">
    <w:name w:val="Specyfikacja"/>
    <w:basedOn w:val="Normalny"/>
    <w:rsid w:val="0016029C"/>
    <w:pPr>
      <w:autoSpaceDE/>
      <w:spacing w:after="240"/>
      <w:ind w:left="1418" w:hanging="1418"/>
    </w:pPr>
    <w:rPr>
      <w:b/>
      <w:bCs/>
      <w:caps/>
      <w:sz w:val="28"/>
      <w:szCs w:val="28"/>
    </w:rPr>
  </w:style>
  <w:style w:type="paragraph" w:customStyle="1" w:styleId="Listanumerowana1">
    <w:name w:val="Lista numerowana1"/>
    <w:basedOn w:val="Normalny"/>
    <w:rsid w:val="0016029C"/>
    <w:pPr>
      <w:autoSpaceDE/>
      <w:ind w:left="283" w:hanging="283"/>
    </w:pPr>
    <w:rPr>
      <w:sz w:val="20"/>
      <w:szCs w:val="20"/>
    </w:rPr>
  </w:style>
  <w:style w:type="paragraph" w:customStyle="1" w:styleId="Listapunktowana1">
    <w:name w:val="Lista punktowana1"/>
    <w:basedOn w:val="Normalny"/>
    <w:rsid w:val="0016029C"/>
    <w:pPr>
      <w:autoSpaceDE/>
    </w:pPr>
  </w:style>
  <w:style w:type="paragraph" w:customStyle="1" w:styleId="Standardowytekst">
    <w:name w:val="Standardowy.tekst"/>
    <w:rsid w:val="0016029C"/>
    <w:pPr>
      <w:suppressAutoHyphens/>
      <w:overflowPunct w:val="0"/>
      <w:autoSpaceDE w:val="0"/>
      <w:jc w:val="both"/>
    </w:pPr>
    <w:rPr>
      <w:lang w:eastAsia="ar-SA"/>
    </w:rPr>
  </w:style>
  <w:style w:type="paragraph" w:customStyle="1" w:styleId="Legenda1">
    <w:name w:val="Legenda1"/>
    <w:basedOn w:val="Normalny"/>
    <w:next w:val="Normalny"/>
    <w:rsid w:val="0016029C"/>
    <w:pPr>
      <w:overflowPunct w:val="0"/>
      <w:jc w:val="center"/>
      <w:textAlignment w:val="baseline"/>
    </w:pPr>
    <w:rPr>
      <w:b/>
      <w:bCs/>
      <w:sz w:val="32"/>
      <w:szCs w:val="32"/>
      <w:lang w:val="en-GB"/>
    </w:rPr>
  </w:style>
  <w:style w:type="paragraph" w:styleId="Tekstpodstawowywcity">
    <w:name w:val="Body Text Indent"/>
    <w:basedOn w:val="Normalny"/>
    <w:link w:val="TekstpodstawowywcityZnak"/>
    <w:rsid w:val="0016029C"/>
    <w:pPr>
      <w:autoSpaceDE/>
    </w:pPr>
    <w:rPr>
      <w:color w:val="000000"/>
    </w:rPr>
  </w:style>
  <w:style w:type="character" w:customStyle="1" w:styleId="TekstpodstawowywcityZnak">
    <w:name w:val="Tekst podstawowy wcięty Znak"/>
    <w:basedOn w:val="Domylnaczcionkaakapitu"/>
    <w:link w:val="Tekstpodstawowywcity"/>
    <w:rsid w:val="0016029C"/>
    <w:rPr>
      <w:color w:val="000000"/>
      <w:sz w:val="24"/>
      <w:szCs w:val="24"/>
      <w:lang w:eastAsia="ar-SA"/>
    </w:rPr>
  </w:style>
  <w:style w:type="paragraph" w:customStyle="1" w:styleId="Tekstpodstawowy31">
    <w:name w:val="Tekst podstawowy 31"/>
    <w:basedOn w:val="Normalny"/>
    <w:rsid w:val="0016029C"/>
    <w:pPr>
      <w:autoSpaceDE/>
      <w:spacing w:after="120"/>
    </w:pPr>
    <w:rPr>
      <w:sz w:val="16"/>
      <w:szCs w:val="16"/>
    </w:rPr>
  </w:style>
  <w:style w:type="paragraph" w:customStyle="1" w:styleId="Styl1">
    <w:name w:val="Styl1"/>
    <w:basedOn w:val="Normalny"/>
    <w:rsid w:val="0016029C"/>
    <w:pPr>
      <w:autoSpaceDE/>
    </w:pPr>
  </w:style>
  <w:style w:type="paragraph" w:customStyle="1" w:styleId="Tekstpodstawowywcity21">
    <w:name w:val="Tekst podstawowy wcięty 21"/>
    <w:basedOn w:val="Normalny"/>
    <w:rsid w:val="0016029C"/>
    <w:pPr>
      <w:autoSpaceDE/>
      <w:spacing w:after="120" w:line="480" w:lineRule="auto"/>
      <w:ind w:left="283"/>
    </w:pPr>
  </w:style>
  <w:style w:type="paragraph" w:customStyle="1" w:styleId="Listawypunktowana1">
    <w:name w:val="Lista wypunktowana1"/>
    <w:basedOn w:val="Normalny"/>
    <w:rsid w:val="0016029C"/>
    <w:pPr>
      <w:suppressAutoHyphens w:val="0"/>
      <w:autoSpaceDE/>
    </w:pPr>
  </w:style>
  <w:style w:type="paragraph" w:customStyle="1" w:styleId="Listanumerowana2">
    <w:name w:val="Lista numerowana2"/>
    <w:basedOn w:val="Normalny"/>
    <w:rsid w:val="0016029C"/>
    <w:pPr>
      <w:suppressAutoHyphens w:val="0"/>
      <w:autoSpaceDE/>
      <w:ind w:left="283" w:hanging="283"/>
    </w:pPr>
    <w:rPr>
      <w:sz w:val="20"/>
      <w:szCs w:val="20"/>
    </w:rPr>
  </w:style>
  <w:style w:type="paragraph" w:customStyle="1" w:styleId="Legenda2">
    <w:name w:val="Legenda2"/>
    <w:basedOn w:val="Normalny"/>
    <w:next w:val="Normalny"/>
    <w:rsid w:val="0016029C"/>
    <w:pPr>
      <w:suppressAutoHyphens w:val="0"/>
      <w:overflowPunct w:val="0"/>
      <w:jc w:val="center"/>
      <w:textAlignment w:val="baseline"/>
    </w:pPr>
    <w:rPr>
      <w:b/>
      <w:bCs/>
      <w:sz w:val="32"/>
      <w:szCs w:val="32"/>
      <w:lang w:val="en-GB"/>
    </w:rPr>
  </w:style>
  <w:style w:type="paragraph" w:customStyle="1" w:styleId="Tekstpodstawowy32">
    <w:name w:val="Tekst podstawowy 32"/>
    <w:basedOn w:val="Normalny"/>
    <w:rsid w:val="0016029C"/>
    <w:pPr>
      <w:suppressAutoHyphens w:val="0"/>
      <w:autoSpaceDE/>
      <w:spacing w:after="120"/>
    </w:pPr>
    <w:rPr>
      <w:sz w:val="16"/>
      <w:szCs w:val="16"/>
    </w:rPr>
  </w:style>
  <w:style w:type="paragraph" w:customStyle="1" w:styleId="Tekstpodstawowy22">
    <w:name w:val="Tekst podstawowy 22"/>
    <w:basedOn w:val="Normalny"/>
    <w:rsid w:val="0016029C"/>
    <w:pPr>
      <w:suppressAutoHyphens w:val="0"/>
      <w:autoSpaceDE/>
      <w:spacing w:after="120" w:line="480" w:lineRule="auto"/>
    </w:pPr>
  </w:style>
  <w:style w:type="paragraph" w:customStyle="1" w:styleId="Tekstpodstawowywcity22">
    <w:name w:val="Tekst podstawowy wcięty 22"/>
    <w:basedOn w:val="Normalny"/>
    <w:rsid w:val="0016029C"/>
    <w:pPr>
      <w:suppressAutoHyphens w:val="0"/>
      <w:autoSpaceDE/>
      <w:ind w:left="283"/>
    </w:pPr>
    <w:rPr>
      <w:rFonts w:ascii="Tahoma" w:hAnsi="Tahoma" w:cs="Tahoma"/>
    </w:rPr>
  </w:style>
  <w:style w:type="paragraph" w:customStyle="1" w:styleId="Tekstwtabeli">
    <w:name w:val="Tekst w tabeli"/>
    <w:basedOn w:val="Normalny"/>
    <w:rsid w:val="0016029C"/>
    <w:pPr>
      <w:keepNext/>
      <w:suppressAutoHyphens w:val="0"/>
      <w:autoSpaceDE/>
    </w:pPr>
    <w:rPr>
      <w:szCs w:val="20"/>
    </w:rPr>
  </w:style>
  <w:style w:type="paragraph" w:customStyle="1" w:styleId="Listanumerowana21">
    <w:name w:val="Lista numerowana 21"/>
    <w:basedOn w:val="Normalny"/>
    <w:rsid w:val="0016029C"/>
    <w:pPr>
      <w:suppressAutoHyphens w:val="0"/>
      <w:autoSpaceDE/>
      <w:ind w:left="187"/>
    </w:pPr>
    <w:rPr>
      <w:szCs w:val="20"/>
    </w:rPr>
  </w:style>
  <w:style w:type="paragraph" w:customStyle="1" w:styleId="Rozdzia">
    <w:name w:val="Rozdział"/>
    <w:basedOn w:val="Normalny"/>
    <w:rsid w:val="0016029C"/>
    <w:pPr>
      <w:suppressAutoHyphens w:val="0"/>
      <w:autoSpaceDE/>
      <w:spacing w:before="240"/>
      <w:ind w:left="1418" w:hanging="1418"/>
    </w:pPr>
    <w:rPr>
      <w:b/>
      <w:caps/>
      <w:kern w:val="1"/>
      <w:sz w:val="32"/>
      <w:szCs w:val="20"/>
    </w:rPr>
  </w:style>
  <w:style w:type="paragraph" w:customStyle="1" w:styleId="StylIwony">
    <w:name w:val="Styl Iwony"/>
    <w:basedOn w:val="Normalny"/>
    <w:rsid w:val="0016029C"/>
    <w:pPr>
      <w:suppressAutoHyphens w:val="0"/>
      <w:overflowPunct w:val="0"/>
      <w:spacing w:before="120" w:after="120"/>
      <w:textAlignment w:val="baseline"/>
    </w:pPr>
    <w:rPr>
      <w:rFonts w:ascii="Bookman Old Style" w:hAnsi="Bookman Old Style"/>
      <w:szCs w:val="20"/>
    </w:rPr>
  </w:style>
  <w:style w:type="paragraph" w:customStyle="1" w:styleId="tekstost">
    <w:name w:val="tekst ost"/>
    <w:basedOn w:val="Normalny"/>
    <w:rsid w:val="0016029C"/>
    <w:pPr>
      <w:suppressAutoHyphens w:val="0"/>
      <w:overflowPunct w:val="0"/>
      <w:textAlignment w:val="baseline"/>
    </w:pPr>
    <w:rPr>
      <w:szCs w:val="20"/>
    </w:rPr>
  </w:style>
  <w:style w:type="paragraph" w:customStyle="1" w:styleId="Rozdzia3">
    <w:name w:val="Rozdzia3"/>
    <w:basedOn w:val="Normalny"/>
    <w:rsid w:val="0016029C"/>
    <w:pPr>
      <w:suppressAutoHyphens w:val="0"/>
      <w:overflowPunct w:val="0"/>
      <w:spacing w:before="240"/>
      <w:ind w:left="1418" w:hanging="1418"/>
      <w:textAlignment w:val="baseline"/>
    </w:pPr>
    <w:rPr>
      <w:b/>
      <w:caps/>
      <w:kern w:val="1"/>
      <w:sz w:val="28"/>
      <w:szCs w:val="20"/>
    </w:rPr>
  </w:style>
  <w:style w:type="paragraph" w:customStyle="1" w:styleId="rozdzia31">
    <w:name w:val="rozdzia31"/>
    <w:basedOn w:val="Normalny"/>
    <w:rsid w:val="0016029C"/>
    <w:pPr>
      <w:suppressAutoHyphens w:val="0"/>
      <w:overflowPunct w:val="0"/>
      <w:textAlignment w:val="baseline"/>
    </w:pPr>
    <w:rPr>
      <w:b/>
      <w:szCs w:val="20"/>
    </w:rPr>
  </w:style>
  <w:style w:type="paragraph" w:customStyle="1" w:styleId="Styl2">
    <w:name w:val="Styl2"/>
    <w:basedOn w:val="Normalny"/>
    <w:rsid w:val="0016029C"/>
    <w:pPr>
      <w:widowControl w:val="0"/>
      <w:numPr>
        <w:numId w:val="1"/>
      </w:numPr>
      <w:suppressAutoHyphens w:val="0"/>
      <w:autoSpaceDE/>
      <w:spacing w:line="120" w:lineRule="atLeast"/>
      <w:ind w:left="-720" w:firstLine="0"/>
    </w:pPr>
    <w:rPr>
      <w:rFonts w:ascii="Tahoma" w:hAnsi="Tahoma"/>
      <w:b/>
      <w:spacing w:val="8"/>
      <w:kern w:val="1"/>
      <w:sz w:val="20"/>
      <w:szCs w:val="20"/>
    </w:rPr>
  </w:style>
  <w:style w:type="paragraph" w:customStyle="1" w:styleId="rozdzia0">
    <w:name w:val="rozdział"/>
    <w:basedOn w:val="Normalny"/>
    <w:rsid w:val="0016029C"/>
    <w:pPr>
      <w:suppressAutoHyphens w:val="0"/>
      <w:autoSpaceDE/>
      <w:ind w:left="-159"/>
    </w:pPr>
    <w:rPr>
      <w:b/>
      <w:noProof/>
      <w:sz w:val="32"/>
      <w:szCs w:val="20"/>
    </w:rPr>
  </w:style>
  <w:style w:type="paragraph" w:customStyle="1" w:styleId="H2">
    <w:name w:val="H2"/>
    <w:basedOn w:val="Normalny"/>
    <w:next w:val="Normalny"/>
    <w:rsid w:val="0016029C"/>
    <w:pPr>
      <w:keepNext/>
      <w:suppressAutoHyphens w:val="0"/>
      <w:autoSpaceDE/>
      <w:spacing w:before="100" w:after="100"/>
    </w:pPr>
    <w:rPr>
      <w:b/>
      <w:sz w:val="36"/>
      <w:szCs w:val="20"/>
    </w:rPr>
  </w:style>
  <w:style w:type="paragraph" w:customStyle="1" w:styleId="Tekstpodstawowywcity31">
    <w:name w:val="Tekst podstawowy wcięty 31"/>
    <w:basedOn w:val="Normalny"/>
    <w:rsid w:val="0016029C"/>
    <w:pPr>
      <w:autoSpaceDE/>
      <w:ind w:firstLine="720"/>
    </w:pPr>
  </w:style>
  <w:style w:type="paragraph" w:customStyle="1" w:styleId="Pozycja">
    <w:name w:val="Pozycja"/>
    <w:basedOn w:val="Normalny"/>
    <w:rsid w:val="0016029C"/>
    <w:pPr>
      <w:suppressAutoHyphens w:val="0"/>
      <w:autoSpaceDE/>
      <w:ind w:right="147"/>
    </w:pPr>
    <w:rPr>
      <w:rFonts w:ascii="Arial" w:hAnsi="Arial"/>
      <w:sz w:val="22"/>
      <w:szCs w:val="20"/>
      <w:lang w:eastAsia="pl-PL"/>
    </w:rPr>
  </w:style>
  <w:style w:type="paragraph" w:styleId="Tekstpodstawowywcity2">
    <w:name w:val="Body Text Indent 2"/>
    <w:basedOn w:val="Normalny"/>
    <w:link w:val="Tekstpodstawowywcity2Znak"/>
    <w:rsid w:val="0016029C"/>
    <w:pPr>
      <w:autoSpaceDE/>
      <w:ind w:left="-142"/>
    </w:pPr>
    <w:rPr>
      <w:szCs w:val="16"/>
    </w:rPr>
  </w:style>
  <w:style w:type="character" w:customStyle="1" w:styleId="Tekstpodstawowywcity2Znak">
    <w:name w:val="Tekst podstawowy wcięty 2 Znak"/>
    <w:basedOn w:val="Domylnaczcionkaakapitu"/>
    <w:link w:val="Tekstpodstawowywcity2"/>
    <w:rsid w:val="0016029C"/>
    <w:rPr>
      <w:sz w:val="24"/>
      <w:szCs w:val="16"/>
      <w:lang w:eastAsia="ar-SA"/>
    </w:rPr>
  </w:style>
  <w:style w:type="paragraph" w:customStyle="1" w:styleId="Standardowytekst1">
    <w:name w:val="Standardowy.tekst1"/>
    <w:rsid w:val="0016029C"/>
    <w:pPr>
      <w:jc w:val="both"/>
    </w:pPr>
  </w:style>
  <w:style w:type="paragraph" w:styleId="Tekstpodstawowywcity3">
    <w:name w:val="Body Text Indent 3"/>
    <w:basedOn w:val="Normalny"/>
    <w:link w:val="Tekstpodstawowywcity3Znak"/>
    <w:rsid w:val="0016029C"/>
    <w:pPr>
      <w:autoSpaceDE/>
      <w:ind w:firstLine="709"/>
    </w:pPr>
  </w:style>
  <w:style w:type="character" w:customStyle="1" w:styleId="Tekstpodstawowywcity3Znak">
    <w:name w:val="Tekst podstawowy wcięty 3 Znak"/>
    <w:basedOn w:val="Domylnaczcionkaakapitu"/>
    <w:link w:val="Tekstpodstawowywcity3"/>
    <w:rsid w:val="0016029C"/>
    <w:rPr>
      <w:sz w:val="24"/>
      <w:szCs w:val="24"/>
      <w:lang w:eastAsia="ar-SA"/>
    </w:rPr>
  </w:style>
  <w:style w:type="paragraph" w:styleId="Tekstdymka">
    <w:name w:val="Balloon Text"/>
    <w:basedOn w:val="Normalny"/>
    <w:link w:val="TekstdymkaZnak"/>
    <w:uiPriority w:val="99"/>
    <w:semiHidden/>
    <w:unhideWhenUsed/>
    <w:rsid w:val="0016029C"/>
    <w:pPr>
      <w:autoSpaceDE/>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029C"/>
    <w:rPr>
      <w:rFonts w:ascii="Segoe UI" w:hAnsi="Segoe UI" w:cs="Segoe UI"/>
      <w:sz w:val="18"/>
      <w:szCs w:val="18"/>
      <w:lang w:eastAsia="ar-SA"/>
    </w:rPr>
  </w:style>
  <w:style w:type="character" w:customStyle="1" w:styleId="fontstyle01">
    <w:name w:val="fontstyle01"/>
    <w:rsid w:val="0016029C"/>
    <w:rPr>
      <w:rFonts w:ascii="Calibri" w:hAnsi="Calibri" w:cs="Calibri" w:hint="default"/>
      <w:b w:val="0"/>
      <w:bCs w:val="0"/>
      <w:i w:val="0"/>
      <w:iCs w:val="0"/>
      <w:color w:val="000000"/>
      <w:sz w:val="24"/>
      <w:szCs w:val="24"/>
    </w:rPr>
  </w:style>
  <w:style w:type="paragraph" w:styleId="Tytu">
    <w:name w:val="Title"/>
    <w:basedOn w:val="Normalny"/>
    <w:next w:val="Normalny"/>
    <w:link w:val="TytuZnak"/>
    <w:uiPriority w:val="10"/>
    <w:qFormat/>
    <w:rsid w:val="00C06302"/>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06302"/>
    <w:rPr>
      <w:rFonts w:asciiTheme="majorHAnsi" w:eastAsiaTheme="majorEastAsia" w:hAnsiTheme="majorHAnsi" w:cstheme="majorBidi"/>
      <w:spacing w:val="-10"/>
      <w:kern w:val="28"/>
      <w:sz w:val="56"/>
      <w:szCs w:val="56"/>
      <w:lang w:val="en-US" w:eastAsia="ar-SA"/>
    </w:rPr>
  </w:style>
  <w:style w:type="character" w:styleId="Odwoaniedokomentarza">
    <w:name w:val="annotation reference"/>
    <w:basedOn w:val="Domylnaczcionkaakapitu"/>
    <w:uiPriority w:val="99"/>
    <w:semiHidden/>
    <w:unhideWhenUsed/>
    <w:rsid w:val="00F730A8"/>
    <w:rPr>
      <w:sz w:val="16"/>
      <w:szCs w:val="16"/>
    </w:rPr>
  </w:style>
  <w:style w:type="paragraph" w:styleId="Tekstkomentarza">
    <w:name w:val="annotation text"/>
    <w:basedOn w:val="Normalny"/>
    <w:link w:val="TekstkomentarzaZnak"/>
    <w:uiPriority w:val="99"/>
    <w:semiHidden/>
    <w:unhideWhenUsed/>
    <w:rsid w:val="00F730A8"/>
    <w:rPr>
      <w:sz w:val="20"/>
      <w:szCs w:val="20"/>
    </w:rPr>
  </w:style>
  <w:style w:type="character" w:customStyle="1" w:styleId="TekstkomentarzaZnak">
    <w:name w:val="Tekst komentarza Znak"/>
    <w:basedOn w:val="Domylnaczcionkaakapitu"/>
    <w:link w:val="Tekstkomentarza"/>
    <w:uiPriority w:val="99"/>
    <w:semiHidden/>
    <w:rsid w:val="00F730A8"/>
    <w:rPr>
      <w:lang w:val="en-US" w:eastAsia="ar-SA"/>
    </w:rPr>
  </w:style>
  <w:style w:type="paragraph" w:styleId="Tematkomentarza">
    <w:name w:val="annotation subject"/>
    <w:basedOn w:val="Tekstkomentarza"/>
    <w:next w:val="Tekstkomentarza"/>
    <w:link w:val="TematkomentarzaZnak"/>
    <w:uiPriority w:val="99"/>
    <w:semiHidden/>
    <w:unhideWhenUsed/>
    <w:rsid w:val="00F730A8"/>
    <w:rPr>
      <w:b/>
      <w:bCs/>
    </w:rPr>
  </w:style>
  <w:style w:type="character" w:customStyle="1" w:styleId="TematkomentarzaZnak">
    <w:name w:val="Temat komentarza Znak"/>
    <w:basedOn w:val="TekstkomentarzaZnak"/>
    <w:link w:val="Tematkomentarza"/>
    <w:uiPriority w:val="99"/>
    <w:semiHidden/>
    <w:rsid w:val="00F730A8"/>
    <w:rPr>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0665">
      <w:bodyDiv w:val="1"/>
      <w:marLeft w:val="0"/>
      <w:marRight w:val="0"/>
      <w:marTop w:val="0"/>
      <w:marBottom w:val="0"/>
      <w:divBdr>
        <w:top w:val="none" w:sz="0" w:space="0" w:color="auto"/>
        <w:left w:val="none" w:sz="0" w:space="0" w:color="auto"/>
        <w:bottom w:val="none" w:sz="0" w:space="0" w:color="auto"/>
        <w:right w:val="none" w:sz="0" w:space="0" w:color="auto"/>
      </w:divBdr>
    </w:div>
    <w:div w:id="348484213">
      <w:bodyDiv w:val="1"/>
      <w:marLeft w:val="0"/>
      <w:marRight w:val="0"/>
      <w:marTop w:val="0"/>
      <w:marBottom w:val="0"/>
      <w:divBdr>
        <w:top w:val="none" w:sz="0" w:space="0" w:color="auto"/>
        <w:left w:val="none" w:sz="0" w:space="0" w:color="auto"/>
        <w:bottom w:val="none" w:sz="0" w:space="0" w:color="auto"/>
        <w:right w:val="none" w:sz="0" w:space="0" w:color="auto"/>
      </w:divBdr>
    </w:div>
    <w:div w:id="583733194">
      <w:bodyDiv w:val="1"/>
      <w:marLeft w:val="0"/>
      <w:marRight w:val="0"/>
      <w:marTop w:val="0"/>
      <w:marBottom w:val="0"/>
      <w:divBdr>
        <w:top w:val="none" w:sz="0" w:space="0" w:color="auto"/>
        <w:left w:val="none" w:sz="0" w:space="0" w:color="auto"/>
        <w:bottom w:val="none" w:sz="0" w:space="0" w:color="auto"/>
        <w:right w:val="none" w:sz="0" w:space="0" w:color="auto"/>
      </w:divBdr>
    </w:div>
    <w:div w:id="802581063">
      <w:bodyDiv w:val="1"/>
      <w:marLeft w:val="0"/>
      <w:marRight w:val="0"/>
      <w:marTop w:val="0"/>
      <w:marBottom w:val="0"/>
      <w:divBdr>
        <w:top w:val="none" w:sz="0" w:space="0" w:color="auto"/>
        <w:left w:val="none" w:sz="0" w:space="0" w:color="auto"/>
        <w:bottom w:val="none" w:sz="0" w:space="0" w:color="auto"/>
        <w:right w:val="none" w:sz="0" w:space="0" w:color="auto"/>
      </w:divBdr>
    </w:div>
    <w:div w:id="1143766568">
      <w:bodyDiv w:val="1"/>
      <w:marLeft w:val="0"/>
      <w:marRight w:val="0"/>
      <w:marTop w:val="0"/>
      <w:marBottom w:val="0"/>
      <w:divBdr>
        <w:top w:val="none" w:sz="0" w:space="0" w:color="auto"/>
        <w:left w:val="none" w:sz="0" w:space="0" w:color="auto"/>
        <w:bottom w:val="none" w:sz="0" w:space="0" w:color="auto"/>
        <w:right w:val="none" w:sz="0" w:space="0" w:color="auto"/>
      </w:divBdr>
    </w:div>
    <w:div w:id="1492140003">
      <w:bodyDiv w:val="1"/>
      <w:marLeft w:val="0"/>
      <w:marRight w:val="0"/>
      <w:marTop w:val="0"/>
      <w:marBottom w:val="0"/>
      <w:divBdr>
        <w:top w:val="none" w:sz="0" w:space="0" w:color="auto"/>
        <w:left w:val="none" w:sz="0" w:space="0" w:color="auto"/>
        <w:bottom w:val="none" w:sz="0" w:space="0" w:color="auto"/>
        <w:right w:val="none" w:sz="0" w:space="0" w:color="auto"/>
      </w:divBdr>
    </w:div>
    <w:div w:id="1551725389">
      <w:bodyDiv w:val="1"/>
      <w:marLeft w:val="0"/>
      <w:marRight w:val="0"/>
      <w:marTop w:val="0"/>
      <w:marBottom w:val="0"/>
      <w:divBdr>
        <w:top w:val="none" w:sz="0" w:space="0" w:color="auto"/>
        <w:left w:val="none" w:sz="0" w:space="0" w:color="auto"/>
        <w:bottom w:val="none" w:sz="0" w:space="0" w:color="auto"/>
        <w:right w:val="none" w:sz="0" w:space="0" w:color="auto"/>
      </w:divBdr>
    </w:div>
    <w:div w:id="21252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wikipedia.org/wiki/Osiek_(gmina_w_wojew%C3%B3dztwie_%C5%9Bwi%C4%99tokrzyski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wikipedia.org/wiki/Koprzywnica_(gmin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wikipedia.org/wiki/Klimont%C3%B3w_(gmin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wikipedia.org/wiki/Baran%C3%B3w_Sandomierski_(gmin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wikipedia.org/wiki/Tarnobrze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9D8B8-43AD-416F-89B1-DE2F5232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2851</TotalTime>
  <Pages>1</Pages>
  <Words>42919</Words>
  <Characters>257517</Characters>
  <Application>Microsoft Office Word</Application>
  <DocSecurity>0</DocSecurity>
  <Lines>2145</Lines>
  <Paragraphs>599</Paragraphs>
  <ScaleCrop>false</ScaleCrop>
  <HeadingPairs>
    <vt:vector size="2" baseType="variant">
      <vt:variant>
        <vt:lpstr>Tytuł</vt:lpstr>
      </vt:variant>
      <vt:variant>
        <vt:i4>1</vt:i4>
      </vt:variant>
    </vt:vector>
  </HeadingPairs>
  <TitlesOfParts>
    <vt:vector size="1" baseType="lpstr">
      <vt:lpstr>PROGRAM FUNKCJONALNO-UŻYTKOWY</vt:lpstr>
    </vt:vector>
  </TitlesOfParts>
  <Company/>
  <LinksUpToDate>false</LinksUpToDate>
  <CharactersWithSpaces>299837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subject/>
  <dc:creator>Mariusz</dc:creator>
  <cp:keywords/>
  <cp:lastModifiedBy>Dobiesław Śliz</cp:lastModifiedBy>
  <cp:revision>102</cp:revision>
  <cp:lastPrinted>2022-04-04T07:42:00Z</cp:lastPrinted>
  <dcterms:created xsi:type="dcterms:W3CDTF">2021-08-10T13:58:00Z</dcterms:created>
  <dcterms:modified xsi:type="dcterms:W3CDTF">2022-04-04T07:56:00Z</dcterms:modified>
</cp:coreProperties>
</file>